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45C0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ОБГРУНТУВАННЯ</w:t>
      </w:r>
    </w:p>
    <w:p w14:paraId="1D29C652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 та якісних характеристик,</w:t>
      </w:r>
    </w:p>
    <w:p w14:paraId="66A9FD05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 вартості та/або бюджетного призначення</w:t>
      </w:r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предмета закупівлі</w:t>
      </w:r>
    </w:p>
    <w:p w14:paraId="3DFE33FC" w14:textId="77777777" w:rsidR="00970921" w:rsidRPr="00AF7A21" w:rsidRDefault="00970921" w:rsidP="007D347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 виконання вимог постанови Кабінету Міністрів України від 11.10.2016 р. №710 «Про ефективне використання державних коштів» (зі змінами та доповненнями)</w:t>
      </w:r>
    </w:p>
    <w:p w14:paraId="5C1D1FAA" w14:textId="7777777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54A3C8" w14:textId="60044ED1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1. Замовник: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Виконавчий комітет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Малинської міської ради</w:t>
      </w:r>
    </w:p>
    <w:p w14:paraId="02DDEDFA" w14:textId="4EB54C93" w:rsid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2. Предмет закупівлі: 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ДК 021:2015:09130000-9 Нафта і дистиляти</w:t>
      </w:r>
    </w:p>
    <w:p w14:paraId="1522EBA9" w14:textId="6D6C586C" w:rsidR="009D6B52" w:rsidRPr="00407508" w:rsidRDefault="00970921" w:rsidP="00970921">
      <w:pPr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3. Ідентифікатор закупівлі: </w:t>
      </w:r>
      <w:r w:rsidR="00A46FC5" w:rsidRPr="00A46FC5">
        <w:rPr>
          <w:rStyle w:val="a3"/>
          <w:rFonts w:ascii="Times New Roman" w:hAnsi="Times New Roman" w:cs="Times New Roman"/>
          <w:sz w:val="24"/>
          <w:szCs w:val="24"/>
        </w:rPr>
        <w:t>UA</w:t>
      </w:r>
      <w:r w:rsidR="00A46FC5" w:rsidRPr="00A46FC5">
        <w:rPr>
          <w:rStyle w:val="a3"/>
          <w:rFonts w:ascii="Times New Roman" w:hAnsi="Times New Roman" w:cs="Times New Roman"/>
          <w:sz w:val="24"/>
          <w:szCs w:val="24"/>
          <w:lang w:val="ru-RU"/>
        </w:rPr>
        <w:t>-2026-05-26-010212-</w:t>
      </w:r>
      <w:r w:rsidR="00A46FC5" w:rsidRPr="00A46FC5">
        <w:rPr>
          <w:rStyle w:val="a3"/>
          <w:rFonts w:ascii="Times New Roman" w:hAnsi="Times New Roman" w:cs="Times New Roman"/>
          <w:sz w:val="24"/>
          <w:szCs w:val="24"/>
        </w:rPr>
        <w:t>a</w:t>
      </w:r>
    </w:p>
    <w:p w14:paraId="720DD846" w14:textId="24420E14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4. Процедура закупівлі: Відкриті торги (за особливостями)</w:t>
      </w:r>
    </w:p>
    <w:p w14:paraId="182EE18E" w14:textId="759B92CD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E90620">
        <w:rPr>
          <w:rFonts w:ascii="Times New Roman" w:hAnsi="Times New Roman" w:cs="Times New Roman"/>
          <w:sz w:val="24"/>
          <w:szCs w:val="24"/>
          <w:lang w:val="ru-RU"/>
        </w:rPr>
        <w:t>Очік</w:t>
      </w:r>
      <w:r w:rsidR="00C9509F">
        <w:rPr>
          <w:rFonts w:ascii="Times New Roman" w:hAnsi="Times New Roman" w:cs="Times New Roman"/>
          <w:sz w:val="24"/>
          <w:szCs w:val="24"/>
          <w:lang w:val="ru-RU"/>
        </w:rPr>
        <w:t xml:space="preserve">увана вартість закупівлі: </w:t>
      </w:r>
      <w:r w:rsidR="00A46FC5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A46FC5" w:rsidRPr="00A46FC5">
        <w:rPr>
          <w:rFonts w:ascii="Times New Roman" w:hAnsi="Times New Roman" w:cs="Times New Roman"/>
          <w:sz w:val="24"/>
          <w:szCs w:val="24"/>
          <w:lang w:val="ru-RU"/>
        </w:rPr>
        <w:t>4336</w:t>
      </w:r>
      <w:r w:rsidR="00407508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="009E7AC6" w:rsidRPr="009E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A46FC5">
        <w:rPr>
          <w:rFonts w:ascii="Times New Roman" w:hAnsi="Times New Roman" w:cs="Times New Roman"/>
          <w:sz w:val="24"/>
          <w:szCs w:val="24"/>
          <w:lang w:val="uk-UA"/>
        </w:rPr>
        <w:t>дев’яносто чотири тисячі триста тридцять шість</w:t>
      </w:r>
      <w:bookmarkStart w:id="0" w:name="_GoBack"/>
      <w:bookmarkEnd w:id="0"/>
      <w:r w:rsidR="00C9509F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0 копійок) з ПДВ.</w:t>
      </w:r>
    </w:p>
    <w:p w14:paraId="75407C8E" w14:textId="450B3992" w:rsid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КЕКВ: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2210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Предмети, матеріали, обладнання та інвентар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A36083D" w14:textId="3F93840D" w:rsidR="00970921" w:rsidRPr="00407508" w:rsidRDefault="00970921" w:rsidP="002A0E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6. Обсяги закупівлі: </w:t>
      </w:r>
      <w:r w:rsidR="00025F77">
        <w:rPr>
          <w:rFonts w:ascii="Times New Roman" w:hAnsi="Times New Roman" w:cs="Times New Roman"/>
          <w:sz w:val="24"/>
          <w:szCs w:val="24"/>
          <w:lang w:val="ru-RU"/>
        </w:rPr>
        <w:t>Дизельне паливо – 1100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 л</w:t>
      </w:r>
    </w:p>
    <w:p w14:paraId="05E70B51" w14:textId="2708B24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7. Термін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до </w:t>
      </w:r>
      <w:r w:rsidR="002A0E6C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грудня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9509F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року</w:t>
      </w:r>
    </w:p>
    <w:p w14:paraId="15D18443" w14:textId="77777777" w:rsidR="00AF7A21" w:rsidRDefault="00970921" w:rsidP="00AF7A21">
      <w:pPr>
        <w:tabs>
          <w:tab w:val="left" w:pos="3851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8. Місце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11601, Житомирська область, Коростенський район, місто Малин, площа Соборна, будинок 6А </w:t>
      </w:r>
    </w:p>
    <w:p w14:paraId="61D08A60" w14:textId="77777777" w:rsidR="002A0E6C" w:rsidRPr="002A0E6C" w:rsidRDefault="00970921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uk-UA"/>
        </w:rPr>
        <w:t xml:space="preserve">9. Обґрунтування обсягів закупівлі. </w:t>
      </w:r>
      <w:r w:rsidR="002A0E6C" w:rsidRPr="002A0E6C">
        <w:rPr>
          <w:rFonts w:ascii="Times New Roman" w:hAnsi="Times New Roman" w:cs="Times New Roman"/>
          <w:sz w:val="24"/>
          <w:szCs w:val="24"/>
          <w:lang w:val="uk-UA"/>
        </w:rPr>
        <w:t>Розрахунок потреби на пальне був здійснений виходячи з основних виробничих показників:</w:t>
      </w:r>
    </w:p>
    <w:p w14:paraId="1859792B" w14:textId="77777777" w:rsidR="002A0E6C" w:rsidRPr="002A0E6C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фактичних видатків на пальне;</w:t>
      </w:r>
    </w:p>
    <w:p w14:paraId="0EEA004C" w14:textId="3B8A1680" w:rsidR="00970921" w:rsidRPr="00AF7A21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забезпечення суворого режиму економії енергоносіїв у плановому періоді.</w:t>
      </w:r>
    </w:p>
    <w:p w14:paraId="421A2878" w14:textId="7C2BB872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10. Обґрунтування технічних та якісних характеристик закупівлі. </w:t>
      </w:r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Технічні, якісні характеристики предмета закупівлі, освітлені у технічному завданні.</w:t>
      </w:r>
      <w:r w:rsidRPr="007D3479">
        <w:rPr>
          <w:rFonts w:ascii="Times New Roman" w:hAnsi="Times New Roman" w:cs="Times New Roman"/>
          <w:sz w:val="24"/>
          <w:szCs w:val="24"/>
        </w:rPr>
        <w:t> </w:t>
      </w:r>
    </w:p>
    <w:p w14:paraId="4333B7D8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>11. Обґрунтування технічних та якісних характеристик закупівлі.</w:t>
      </w:r>
      <w:r>
        <w:rPr>
          <w:color w:val="000000"/>
        </w:rPr>
        <w:t> </w:t>
      </w:r>
    </w:p>
    <w:p w14:paraId="3220AC7E" w14:textId="2EE2F1B1" w:rsidR="002A0E6C" w:rsidRPr="00716B13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2A0E6C">
        <w:rPr>
          <w:color w:val="000000"/>
          <w:lang w:val="ru-RU"/>
        </w:rPr>
        <w:t>Обгрунтування технічних та якісних характеристик предмету закупівлі здійснювалося відповідно до потреб замовника та з урахуванням вимог нормативних документів у сфері стандартизації.</w:t>
      </w:r>
      <w:r>
        <w:rPr>
          <w:color w:val="000000"/>
        </w:rPr>
        <w:t> </w:t>
      </w:r>
    </w:p>
    <w:p w14:paraId="535EECB0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2A861B24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>12. Обґрунтування очікуваної ціни закупівлі/бюджетного призначення.</w:t>
      </w:r>
      <w:r>
        <w:rPr>
          <w:color w:val="000000"/>
        </w:rPr>
        <w:t> </w:t>
      </w:r>
    </w:p>
    <w:p w14:paraId="75CC04D9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>Розрахунок очікуваної вартості предмета закупівлі здійснювався шляхом проведення статистичного аналізу про середньомісячне використання паливно-мастильних матеріалів на потреби замовника за попередній аналогічний період та згідно з середньозваженими цінами по Житомирській області (</w:t>
      </w:r>
      <w:hyperlink r:id="rId4" w:history="1">
        <w:r>
          <w:rPr>
            <w:rStyle w:val="a3"/>
          </w:rPr>
          <w:t>https</w:t>
        </w:r>
        <w:r w:rsidRPr="002A0E6C">
          <w:rPr>
            <w:rStyle w:val="a3"/>
            <w:lang w:val="ru-RU"/>
          </w:rPr>
          <w:t>://</w:t>
        </w:r>
        <w:r>
          <w:rPr>
            <w:rStyle w:val="a3"/>
          </w:rPr>
          <w:t>index</w:t>
        </w:r>
        <w:r w:rsidRPr="002A0E6C">
          <w:rPr>
            <w:rStyle w:val="a3"/>
            <w:lang w:val="ru-RU"/>
          </w:rPr>
          <w:t>.</w:t>
        </w:r>
        <w:r>
          <w:rPr>
            <w:rStyle w:val="a3"/>
          </w:rPr>
          <w:t>minfin</w:t>
        </w:r>
        <w:r w:rsidRPr="002A0E6C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2A0E6C">
          <w:rPr>
            <w:rStyle w:val="a3"/>
            <w:lang w:val="ru-RU"/>
          </w:rPr>
          <w:t>.</w:t>
        </w:r>
        <w:r>
          <w:rPr>
            <w:rStyle w:val="a3"/>
          </w:rPr>
          <w:t>ua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ua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markets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fuel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reg</w:t>
        </w:r>
        <w:r w:rsidRPr="002A0E6C">
          <w:rPr>
            <w:rStyle w:val="a3"/>
            <w:lang w:val="ru-RU"/>
          </w:rPr>
          <w:t>/</w:t>
        </w:r>
      </w:hyperlink>
      <w:r w:rsidRPr="002A0E6C">
        <w:rPr>
          <w:color w:val="000000"/>
          <w:lang w:val="ru-RU"/>
        </w:rPr>
        <w:t>), з урахуванням Примірної методики визначення очікуваної вартості предмета закупівлі,</w:t>
      </w:r>
      <w:r>
        <w:rPr>
          <w:color w:val="000000"/>
        </w:rPr>
        <w:t> </w:t>
      </w:r>
      <w:r w:rsidRPr="002A0E6C">
        <w:rPr>
          <w:color w:val="000000"/>
          <w:lang w:val="ru-RU"/>
        </w:rPr>
        <w:t xml:space="preserve"> затвердженої Наказом Міністерства розвитку економіки, торгівлі та сільського господарства України від 18.02.2020 №275 (зі змінами)».</w:t>
      </w:r>
    </w:p>
    <w:p w14:paraId="51A5ED15" w14:textId="65AD44C2" w:rsidR="00752FBC" w:rsidRPr="00AF7A21" w:rsidRDefault="00752FBC" w:rsidP="002A0E6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52FBC" w:rsidRPr="00AF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25F77"/>
    <w:rsid w:val="000E2DB3"/>
    <w:rsid w:val="0013527B"/>
    <w:rsid w:val="001529B5"/>
    <w:rsid w:val="001B22BE"/>
    <w:rsid w:val="00255A84"/>
    <w:rsid w:val="002905DA"/>
    <w:rsid w:val="00295211"/>
    <w:rsid w:val="002A0E6C"/>
    <w:rsid w:val="003C66D5"/>
    <w:rsid w:val="00407508"/>
    <w:rsid w:val="00427F24"/>
    <w:rsid w:val="0048090B"/>
    <w:rsid w:val="005723F1"/>
    <w:rsid w:val="005D1763"/>
    <w:rsid w:val="006F0AAC"/>
    <w:rsid w:val="00716B13"/>
    <w:rsid w:val="00752FBC"/>
    <w:rsid w:val="007A3AC5"/>
    <w:rsid w:val="007D3479"/>
    <w:rsid w:val="00816369"/>
    <w:rsid w:val="00843CE5"/>
    <w:rsid w:val="0097040D"/>
    <w:rsid w:val="00970921"/>
    <w:rsid w:val="009C6D36"/>
    <w:rsid w:val="009D6B52"/>
    <w:rsid w:val="009E7AC6"/>
    <w:rsid w:val="00A46FC5"/>
    <w:rsid w:val="00AF7A21"/>
    <w:rsid w:val="00C9509F"/>
    <w:rsid w:val="00CE5CDC"/>
    <w:rsid w:val="00DB1980"/>
    <w:rsid w:val="00E0608E"/>
    <w:rsid w:val="00E90620"/>
    <w:rsid w:val="00E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2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ex.minfin.com.ua/ua/markets/fuel/re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2024-07-31T12:27:00Z</cp:lastPrinted>
  <dcterms:created xsi:type="dcterms:W3CDTF">2025-10-01T11:49:00Z</dcterms:created>
  <dcterms:modified xsi:type="dcterms:W3CDTF">2026-05-26T12:02:00Z</dcterms:modified>
</cp:coreProperties>
</file>