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 та якісних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предмета закупівлі</w:t>
      </w:r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Замовник: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 комітет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Малинської міської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закупівлі: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ДК 021:2015:09130000-9 Нафта і дистиляти</w:t>
      </w:r>
    </w:p>
    <w:p w14:paraId="1522EBA9" w14:textId="567619C2" w:rsidR="009D6B52" w:rsidRPr="00407508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Ідентифікатор закупівлі: </w:t>
      </w:r>
      <w:r w:rsidR="00407508" w:rsidRPr="00407508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407508" w:rsidRPr="00407508">
        <w:rPr>
          <w:rStyle w:val="a3"/>
          <w:rFonts w:ascii="Times New Roman" w:hAnsi="Times New Roman" w:cs="Times New Roman"/>
          <w:sz w:val="24"/>
          <w:szCs w:val="24"/>
          <w:lang w:val="ru-RU"/>
        </w:rPr>
        <w:t>-2026-04-06-010266-</w:t>
      </w:r>
      <w:r w:rsidR="00407508" w:rsidRPr="00407508">
        <w:rPr>
          <w:rStyle w:val="a3"/>
          <w:rFonts w:ascii="Times New Roman" w:hAnsi="Times New Roman" w:cs="Times New Roman"/>
          <w:sz w:val="24"/>
          <w:szCs w:val="24"/>
        </w:rPr>
        <w:t>a</w:t>
      </w:r>
      <w:r w:rsidR="00407508" w:rsidRPr="00407508"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720DD846" w14:textId="24420E14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4. Процедура закупівлі: Відкриті торги (за особливостями)</w:t>
      </w:r>
    </w:p>
    <w:p w14:paraId="182EE18E" w14:textId="35A61249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E90620">
        <w:rPr>
          <w:rFonts w:ascii="Times New Roman" w:hAnsi="Times New Roman" w:cs="Times New Roman"/>
          <w:sz w:val="24"/>
          <w:szCs w:val="24"/>
          <w:lang w:val="ru-RU"/>
        </w:rPr>
        <w:t>Очік</w:t>
      </w:r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увана вартість закупівлі: </w:t>
      </w:r>
      <w:r w:rsidR="00407508" w:rsidRPr="00407508">
        <w:rPr>
          <w:rFonts w:ascii="Times New Roman" w:hAnsi="Times New Roman" w:cs="Times New Roman"/>
          <w:sz w:val="24"/>
          <w:szCs w:val="24"/>
          <w:lang w:val="ru-RU"/>
        </w:rPr>
        <w:t>250000</w:t>
      </w:r>
      <w:r w:rsidR="00407508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9E7AC6" w:rsidRPr="009E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407508">
        <w:rPr>
          <w:rFonts w:ascii="Times New Roman" w:hAnsi="Times New Roman" w:cs="Times New Roman"/>
          <w:sz w:val="24"/>
          <w:szCs w:val="24"/>
          <w:lang w:val="uk-UA"/>
        </w:rPr>
        <w:t>двісті п’ятдесят тисяч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0 копійок)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Предмети, матеріали, обладнання та інвентар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36083D" w14:textId="02CA37DA" w:rsidR="00970921" w:rsidRPr="00407508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Обсяги закупівлі: </w:t>
      </w:r>
      <w:r w:rsidR="00407508">
        <w:rPr>
          <w:rFonts w:ascii="Times New Roman" w:hAnsi="Times New Roman" w:cs="Times New Roman"/>
          <w:sz w:val="24"/>
          <w:szCs w:val="24"/>
          <w:lang w:val="ru-RU"/>
        </w:rPr>
        <w:t>Бензин марки А-95 – 3420</w:t>
      </w:r>
      <w:bookmarkStart w:id="0" w:name="_GoBack"/>
      <w:bookmarkEnd w:id="0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</w:p>
    <w:p w14:paraId="05E70B51" w14:textId="2708B24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Термін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грудня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Місце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Житомирська область, Коростенський район, місто Малин, площа Соборна, будинок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Обґрунтування технічних та якісних характеристик закупівлі. </w:t>
      </w:r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Технічні, якісні характеристики предмета закупівлі, освітлені у технічному завданні.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11. Обґрунтування технічних та якісних характеристик закупівлі.</w:t>
      </w:r>
      <w:r>
        <w:rPr>
          <w:color w:val="000000"/>
        </w:rPr>
        <w:t> </w:t>
      </w:r>
    </w:p>
    <w:p w14:paraId="3220AC7E" w14:textId="2EE2F1B1" w:rsidR="002A0E6C" w:rsidRPr="00716B13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2A0E6C">
        <w:rPr>
          <w:color w:val="000000"/>
          <w:lang w:val="ru-RU"/>
        </w:rPr>
        <w:t>Обгрунтування технічних та якісних характеристик предмету закупівлі здійснювалося відповідно до потреб замовника та з урахуванням вимог нормативних документів у сфері стандартизації.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12. Обґрунтування очікуваної ціни закупівлі/бюджетного призначення.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Розрахунок очікуваної вартості предмета закупівлі здійснювався шляхом проведення статистичного аналізу про середньомісячне використання паливно-мастильних матеріалів на потреби замовника за попередній аналогічний період та згідно з середньозваженими цінами по Житомирській області (</w:t>
      </w:r>
      <w:hyperlink r:id="rId4" w:history="1">
        <w:r>
          <w:rPr>
            <w:rStyle w:val="a3"/>
          </w:rPr>
          <w:t>https</w:t>
        </w:r>
        <w:r w:rsidRPr="002A0E6C">
          <w:rPr>
            <w:rStyle w:val="a3"/>
            <w:lang w:val="ru-RU"/>
          </w:rPr>
          <w:t>://</w:t>
        </w:r>
        <w:r>
          <w:rPr>
            <w:rStyle w:val="a3"/>
          </w:rPr>
          <w:t>index</w:t>
        </w:r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minfin</w:t>
        </w:r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ua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ua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markets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fuel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reg</w:t>
        </w:r>
        <w:r w:rsidRPr="002A0E6C">
          <w:rPr>
            <w:rStyle w:val="a3"/>
            <w:lang w:val="ru-RU"/>
          </w:rPr>
          <w:t>/</w:t>
        </w:r>
      </w:hyperlink>
      <w:r w:rsidRPr="002A0E6C">
        <w:rPr>
          <w:color w:val="000000"/>
          <w:lang w:val="ru-RU"/>
        </w:rPr>
        <w:t>), з урахуванням Примірної методики визначення очікуваної вартості предмета закупівлі,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затвердженої Наказом Міністерства розвитку економіки, торгівлі та сільського господарства України від 18.02.2020 №275 (зі змінами)».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1B22BE"/>
    <w:rsid w:val="00255A84"/>
    <w:rsid w:val="002905DA"/>
    <w:rsid w:val="00295211"/>
    <w:rsid w:val="002A0E6C"/>
    <w:rsid w:val="003C66D5"/>
    <w:rsid w:val="00407508"/>
    <w:rsid w:val="00427F24"/>
    <w:rsid w:val="0048090B"/>
    <w:rsid w:val="005723F1"/>
    <w:rsid w:val="005D1763"/>
    <w:rsid w:val="006F0AAC"/>
    <w:rsid w:val="00716B13"/>
    <w:rsid w:val="00752FBC"/>
    <w:rsid w:val="007A3AC5"/>
    <w:rsid w:val="007D3479"/>
    <w:rsid w:val="00816369"/>
    <w:rsid w:val="00843CE5"/>
    <w:rsid w:val="0097040D"/>
    <w:rsid w:val="00970921"/>
    <w:rsid w:val="009C6D36"/>
    <w:rsid w:val="009D6B52"/>
    <w:rsid w:val="009E7AC6"/>
    <w:rsid w:val="00AF7A21"/>
    <w:rsid w:val="00C9509F"/>
    <w:rsid w:val="00CE5CDC"/>
    <w:rsid w:val="00DB1980"/>
    <w:rsid w:val="00E0608E"/>
    <w:rsid w:val="00E90620"/>
    <w:rsid w:val="00E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/ua/markets/fuel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2024-07-31T12:27:00Z</cp:lastPrinted>
  <dcterms:created xsi:type="dcterms:W3CDTF">2025-10-01T11:49:00Z</dcterms:created>
  <dcterms:modified xsi:type="dcterms:W3CDTF">2026-04-06T12:39:00Z</dcterms:modified>
</cp:coreProperties>
</file>