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67" w:rsidRDefault="00D94E67" w:rsidP="00D94E67">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r>
        <w:rPr>
          <w:noProof/>
          <w:lang w:eastAsia="ru-RU"/>
        </w:rPr>
        <w:drawing>
          <wp:anchor distT="0" distB="0" distL="114300" distR="114300" simplePos="0" relativeHeight="251659264" behindDoc="0" locked="0" layoutInCell="1" allowOverlap="1">
            <wp:simplePos x="0" y="0"/>
            <wp:positionH relativeFrom="column">
              <wp:posOffset>2680335</wp:posOffset>
            </wp:positionH>
            <wp:positionV relativeFrom="paragraph">
              <wp:posOffset>66675</wp:posOffset>
            </wp:positionV>
            <wp:extent cx="534035"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lang w:val="uk-UA" w:eastAsia="ru-RU"/>
        </w:rPr>
        <w:t>ПРОЄКТ</w:t>
      </w:r>
    </w:p>
    <w:p w:rsidR="00D94E67" w:rsidRDefault="00D94E67" w:rsidP="00D94E67">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D94E67" w:rsidRDefault="00D94E67" w:rsidP="00D94E67">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D94E67" w:rsidRDefault="00D94E67" w:rsidP="00D94E67">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D94E67" w:rsidRDefault="00D94E67" w:rsidP="00D94E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УКРАЇНА</w:t>
      </w:r>
    </w:p>
    <w:p w:rsidR="00D94E67" w:rsidRDefault="00D94E67" w:rsidP="00D94E67">
      <w:pPr>
        <w:keepNext/>
        <w:spacing w:after="0" w:line="240" w:lineRule="auto"/>
        <w:jc w:val="center"/>
        <w:outlineLvl w:val="0"/>
        <w:rPr>
          <w:rFonts w:ascii="Times New Roman" w:eastAsia="Times New Roman" w:hAnsi="Times New Roman" w:cs="Times New Roman"/>
          <w:caps/>
          <w:sz w:val="24"/>
          <w:szCs w:val="24"/>
          <w:lang w:val="uk-UA" w:eastAsia="uk-UA"/>
        </w:rPr>
      </w:pPr>
      <w:r>
        <w:rPr>
          <w:rFonts w:ascii="Times New Roman" w:eastAsia="Times New Roman" w:hAnsi="Times New Roman" w:cs="Times New Roman"/>
          <w:caps/>
          <w:sz w:val="24"/>
          <w:szCs w:val="24"/>
          <w:lang w:val="uk-UA" w:eastAsia="uk-UA"/>
        </w:rPr>
        <w:t>МАЛИНСЬКА МІСЬКА  РАДА</w:t>
      </w:r>
    </w:p>
    <w:p w:rsidR="00D94E67" w:rsidRDefault="00D94E67" w:rsidP="00D94E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ЖИТОМИРСЬКОЇ ОБЛАСТІ</w:t>
      </w:r>
    </w:p>
    <w:p w:rsidR="00D94E67" w:rsidRDefault="00D94E67" w:rsidP="00D94E67">
      <w:pPr>
        <w:spacing w:after="0" w:line="240" w:lineRule="auto"/>
        <w:jc w:val="center"/>
        <w:rPr>
          <w:rFonts w:ascii="Times New Roman" w:eastAsia="Times New Roman" w:hAnsi="Times New Roman" w:cs="Times New Roman"/>
          <w:sz w:val="16"/>
          <w:szCs w:val="16"/>
          <w:lang w:val="uk-UA" w:eastAsia="ru-RU"/>
        </w:rPr>
      </w:pPr>
    </w:p>
    <w:p w:rsidR="00D94E67" w:rsidRDefault="00D94E67" w:rsidP="00D94E67">
      <w:pPr>
        <w:keepNext/>
        <w:spacing w:after="0" w:line="240" w:lineRule="auto"/>
        <w:jc w:val="center"/>
        <w:outlineLvl w:val="0"/>
        <w:rPr>
          <w:rFonts w:ascii="Times New Roman" w:eastAsia="Times New Roman" w:hAnsi="Times New Roman" w:cs="Times New Roman"/>
          <w:b/>
          <w:caps/>
          <w:sz w:val="48"/>
          <w:szCs w:val="48"/>
          <w:lang w:val="uk-UA" w:eastAsia="uk-UA"/>
        </w:rPr>
      </w:pPr>
      <w:r>
        <w:rPr>
          <w:rFonts w:ascii="Times New Roman" w:eastAsia="Times New Roman" w:hAnsi="Times New Roman" w:cs="Times New Roman"/>
          <w:b/>
          <w:caps/>
          <w:sz w:val="48"/>
          <w:szCs w:val="48"/>
          <w:lang w:val="uk-UA" w:eastAsia="uk-UA"/>
        </w:rPr>
        <w:t xml:space="preserve">Р І Ш Е Н </w:t>
      </w:r>
      <w:proofErr w:type="spellStart"/>
      <w:r>
        <w:rPr>
          <w:rFonts w:ascii="Times New Roman" w:eastAsia="Times New Roman" w:hAnsi="Times New Roman" w:cs="Times New Roman"/>
          <w:b/>
          <w:caps/>
          <w:sz w:val="48"/>
          <w:szCs w:val="48"/>
          <w:lang w:val="uk-UA" w:eastAsia="uk-UA"/>
        </w:rPr>
        <w:t>Н</w:t>
      </w:r>
      <w:proofErr w:type="spellEnd"/>
      <w:r>
        <w:rPr>
          <w:rFonts w:ascii="Times New Roman" w:eastAsia="Times New Roman" w:hAnsi="Times New Roman" w:cs="Times New Roman"/>
          <w:b/>
          <w:caps/>
          <w:sz w:val="48"/>
          <w:szCs w:val="48"/>
          <w:lang w:val="uk-UA" w:eastAsia="uk-UA"/>
        </w:rPr>
        <w:t xml:space="preserve"> я</w:t>
      </w:r>
    </w:p>
    <w:p w:rsidR="00D94E67" w:rsidRDefault="00D94E67" w:rsidP="00D94E67">
      <w:pPr>
        <w:keepNext/>
        <w:spacing w:after="0" w:line="240" w:lineRule="auto"/>
        <w:jc w:val="center"/>
        <w:outlineLvl w:val="0"/>
        <w:rPr>
          <w:rFonts w:ascii="Times New Roman" w:eastAsia="Times New Roman" w:hAnsi="Times New Roman" w:cs="Times New Roman"/>
          <w:b/>
          <w:caps/>
          <w:sz w:val="16"/>
          <w:szCs w:val="16"/>
          <w:lang w:val="uk-UA" w:eastAsia="uk-UA"/>
        </w:rPr>
      </w:pPr>
    </w:p>
    <w:p w:rsidR="00D94E67" w:rsidRDefault="00D94E67" w:rsidP="00D94E67">
      <w:pPr>
        <w:keepNext/>
        <w:spacing w:after="0" w:line="240" w:lineRule="auto"/>
        <w:jc w:val="center"/>
        <w:outlineLvl w:val="2"/>
        <w:rPr>
          <w:rFonts w:ascii="Times New Roman" w:eastAsia="Times New Roman" w:hAnsi="Times New Roman" w:cs="Times New Roman"/>
          <w:b/>
          <w:caps/>
          <w:sz w:val="28"/>
          <w:szCs w:val="20"/>
          <w:lang w:val="uk-UA" w:eastAsia="uk-UA"/>
        </w:rPr>
      </w:pPr>
      <w:r>
        <w:rPr>
          <w:rFonts w:ascii="Times New Roman" w:eastAsia="Times New Roman" w:hAnsi="Times New Roman" w:cs="Times New Roman"/>
          <w:b/>
          <w:caps/>
          <w:sz w:val="28"/>
          <w:szCs w:val="20"/>
          <w:lang w:val="uk-UA" w:eastAsia="uk-UA"/>
        </w:rPr>
        <w:t>малинської МІСЬКОЇ ради</w:t>
      </w:r>
    </w:p>
    <w:p w:rsidR="00D94E67" w:rsidRDefault="00D94E67" w:rsidP="00D94E67">
      <w:pPr>
        <w:spacing w:after="0" w:line="480" w:lineRule="auto"/>
        <w:jc w:val="center"/>
        <w:rPr>
          <w:rFonts w:ascii="Times New Roman" w:eastAsia="Times New Roman" w:hAnsi="Times New Roman" w:cs="Times New Roman"/>
          <w:sz w:val="28"/>
          <w:szCs w:val="24"/>
          <w:lang w:val="uk-UA" w:eastAsia="ru-RU"/>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cs="Times New Roman"/>
          <w:sz w:val="28"/>
          <w:szCs w:val="24"/>
          <w:lang w:val="uk-UA" w:eastAsia="ru-RU"/>
        </w:rPr>
        <w:t>( сесія восьмого скликання)</w:t>
      </w:r>
    </w:p>
    <w:p w:rsidR="00D94E67" w:rsidRDefault="00D94E67" w:rsidP="00D94E67">
      <w:pPr>
        <w:spacing w:after="0" w:line="240" w:lineRule="auto"/>
        <w:rPr>
          <w:rFonts w:ascii="Times New Roman" w:eastAsia="Times New Roman" w:hAnsi="Times New Roman" w:cs="Times New Roman"/>
          <w:sz w:val="28"/>
          <w:szCs w:val="24"/>
          <w:u w:val="single"/>
          <w:lang w:val="uk-UA" w:eastAsia="ru-RU"/>
        </w:rPr>
      </w:pPr>
      <w:r>
        <w:rPr>
          <w:rFonts w:ascii="Times New Roman" w:eastAsia="Times New Roman" w:hAnsi="Times New Roman" w:cs="Times New Roman"/>
          <w:sz w:val="28"/>
          <w:szCs w:val="24"/>
          <w:u w:val="single"/>
          <w:lang w:val="uk-UA" w:eastAsia="ru-RU"/>
        </w:rPr>
        <w:t xml:space="preserve">від              2022 року  № </w:t>
      </w:r>
    </w:p>
    <w:p w:rsidR="00D94E67" w:rsidRDefault="00D94E67" w:rsidP="00D94E67">
      <w:pPr>
        <w:shd w:val="clear" w:color="auto" w:fill="FFFFFF"/>
        <w:spacing w:after="0" w:line="270" w:lineRule="atLeast"/>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Про внесення змін до рішення</w:t>
      </w:r>
    </w:p>
    <w:p w:rsidR="00D94E67" w:rsidRDefault="00D94E67" w:rsidP="00D94E67">
      <w:pPr>
        <w:shd w:val="clear" w:color="auto" w:fill="FFFFFF"/>
        <w:spacing w:after="0" w:line="270" w:lineRule="atLeast"/>
        <w:rPr>
          <w:rFonts w:ascii="Times New Roman" w:eastAsia="Calibri" w:hAnsi="Times New Roman" w:cs="Times New Roman"/>
          <w:bCs/>
          <w:sz w:val="28"/>
          <w:szCs w:val="28"/>
          <w:lang w:val="uk-UA" w:eastAsia="uk-UA"/>
        </w:rPr>
      </w:pPr>
      <w:proofErr w:type="spellStart"/>
      <w:r>
        <w:rPr>
          <w:rFonts w:ascii="Times New Roman" w:eastAsia="Calibri" w:hAnsi="Times New Roman" w:cs="Times New Roman"/>
          <w:bCs/>
          <w:sz w:val="28"/>
          <w:szCs w:val="28"/>
          <w:lang w:eastAsia="uk-UA"/>
        </w:rPr>
        <w:t>двадцять</w:t>
      </w:r>
      <w:proofErr w:type="spellEnd"/>
      <w:r>
        <w:rPr>
          <w:rFonts w:ascii="Times New Roman" w:eastAsia="Calibri" w:hAnsi="Times New Roman" w:cs="Times New Roman"/>
          <w:bCs/>
          <w:sz w:val="28"/>
          <w:szCs w:val="28"/>
          <w:lang w:eastAsia="uk-UA"/>
        </w:rPr>
        <w:t xml:space="preserve"> </w:t>
      </w:r>
      <w:r w:rsidR="00224B94">
        <w:rPr>
          <w:rFonts w:ascii="Times New Roman" w:eastAsia="Calibri" w:hAnsi="Times New Roman" w:cs="Times New Roman"/>
          <w:bCs/>
          <w:sz w:val="28"/>
          <w:szCs w:val="28"/>
          <w:lang w:val="uk-UA" w:eastAsia="uk-UA"/>
        </w:rPr>
        <w:t>третьої</w:t>
      </w:r>
      <w:r>
        <w:rPr>
          <w:rFonts w:ascii="Times New Roman" w:eastAsia="Calibri" w:hAnsi="Times New Roman" w:cs="Times New Roman"/>
          <w:bCs/>
          <w:sz w:val="28"/>
          <w:szCs w:val="28"/>
          <w:lang w:val="uk-UA" w:eastAsia="uk-UA"/>
        </w:rPr>
        <w:t xml:space="preserve"> сесії </w:t>
      </w:r>
    </w:p>
    <w:p w:rsidR="00D94E67" w:rsidRDefault="00D94E67" w:rsidP="00D94E67">
      <w:pPr>
        <w:shd w:val="clear" w:color="auto" w:fill="FFFFFF"/>
        <w:spacing w:after="0" w:line="270" w:lineRule="atLeast"/>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 xml:space="preserve">восьмого скликання </w:t>
      </w:r>
    </w:p>
    <w:p w:rsidR="00D94E67" w:rsidRDefault="00D94E67" w:rsidP="00D94E67">
      <w:pPr>
        <w:shd w:val="clear" w:color="auto" w:fill="FFFFFF"/>
        <w:spacing w:after="0" w:line="270" w:lineRule="atLeast"/>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 xml:space="preserve">від 23 </w:t>
      </w:r>
      <w:r w:rsidR="00224B94">
        <w:rPr>
          <w:rFonts w:ascii="Times New Roman" w:eastAsia="Calibri" w:hAnsi="Times New Roman" w:cs="Times New Roman"/>
          <w:bCs/>
          <w:sz w:val="28"/>
          <w:szCs w:val="28"/>
          <w:lang w:val="uk-UA" w:eastAsia="uk-UA"/>
        </w:rPr>
        <w:t>лютого</w:t>
      </w:r>
      <w:r>
        <w:rPr>
          <w:rFonts w:ascii="Times New Roman" w:eastAsia="Calibri" w:hAnsi="Times New Roman" w:cs="Times New Roman"/>
          <w:bCs/>
          <w:sz w:val="28"/>
          <w:szCs w:val="28"/>
          <w:lang w:val="uk-UA" w:eastAsia="uk-UA"/>
        </w:rPr>
        <w:t xml:space="preserve"> 202</w:t>
      </w:r>
      <w:r w:rsidR="00224B94">
        <w:rPr>
          <w:rFonts w:ascii="Times New Roman" w:eastAsia="Calibri" w:hAnsi="Times New Roman" w:cs="Times New Roman"/>
          <w:bCs/>
          <w:sz w:val="28"/>
          <w:szCs w:val="28"/>
          <w:lang w:val="uk-UA" w:eastAsia="uk-UA"/>
        </w:rPr>
        <w:t>2</w:t>
      </w:r>
      <w:r>
        <w:rPr>
          <w:rFonts w:ascii="Times New Roman" w:eastAsia="Calibri" w:hAnsi="Times New Roman" w:cs="Times New Roman"/>
          <w:bCs/>
          <w:sz w:val="28"/>
          <w:szCs w:val="28"/>
          <w:lang w:val="uk-UA" w:eastAsia="uk-UA"/>
        </w:rPr>
        <w:t xml:space="preserve"> року №</w:t>
      </w:r>
      <w:r w:rsidR="004B09BC">
        <w:rPr>
          <w:rFonts w:ascii="Times New Roman" w:eastAsia="Calibri" w:hAnsi="Times New Roman" w:cs="Times New Roman"/>
          <w:bCs/>
          <w:sz w:val="28"/>
          <w:szCs w:val="28"/>
          <w:lang w:val="uk-UA" w:eastAsia="uk-UA"/>
        </w:rPr>
        <w:t xml:space="preserve"> 609</w:t>
      </w:r>
      <w:r>
        <w:rPr>
          <w:rFonts w:ascii="Calibri" w:eastAsia="Calibri" w:hAnsi="Calibri" w:cs="Times New Roman"/>
          <w:lang w:val="uk-UA"/>
        </w:rPr>
        <w:tab/>
      </w:r>
    </w:p>
    <w:p w:rsidR="00D94E67" w:rsidRDefault="00D94E67" w:rsidP="00D94E67">
      <w:pPr>
        <w:shd w:val="clear" w:color="auto" w:fill="FFFFFF"/>
        <w:spacing w:after="0" w:line="240" w:lineRule="auto"/>
        <w:rPr>
          <w:rFonts w:ascii="Times New Roman" w:eastAsia="Calibri" w:hAnsi="Times New Roman" w:cs="Times New Roman"/>
          <w:sz w:val="28"/>
          <w:szCs w:val="28"/>
          <w:lang w:val="uk-UA" w:eastAsia="uk-UA"/>
        </w:rPr>
      </w:pPr>
    </w:p>
    <w:p w:rsidR="00D94E67" w:rsidRDefault="00D94E67" w:rsidP="00D94E67">
      <w:pPr>
        <w:shd w:val="clear" w:color="auto" w:fill="FFFFFF"/>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Керуючись статтями 25, 26, 59 Закону України «Про місцеве самоврядування в Україні», статтею 5 Закону України «Про охорону дитинства», статтею 20 Закону України «Про повну загальну середню освіту»,  Законом  України «Про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 № 978- </w:t>
      </w:r>
      <w:r>
        <w:rPr>
          <w:rFonts w:ascii="Times New Roman" w:eastAsia="Calibri" w:hAnsi="Times New Roman" w:cs="Times New Roman"/>
          <w:sz w:val="28"/>
          <w:szCs w:val="28"/>
          <w:lang w:val="en-US" w:eastAsia="uk-UA"/>
        </w:rPr>
        <w:t>IX</w:t>
      </w:r>
      <w:r>
        <w:rPr>
          <w:rFonts w:ascii="Times New Roman" w:eastAsia="Calibri" w:hAnsi="Times New Roman" w:cs="Times New Roman"/>
          <w:sz w:val="28"/>
          <w:szCs w:val="28"/>
          <w:lang w:val="uk-UA" w:eastAsia="uk-UA"/>
        </w:rPr>
        <w:t xml:space="preserve">  від 05.11.2020 року, постановами КМУ «Про затвердження норм та Порядку організації харчування у закладах освіти та дитячих закладах оздоровлення та відпочинку» від 24.03.2021 № 305,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02.02.2011р. № 116, з  метою організації харчування учнів у закладах  загальної середньої освіти Малинської міської територіальної громади у 2022 році, міська  рада </w:t>
      </w:r>
    </w:p>
    <w:p w:rsidR="00D94E67" w:rsidRDefault="00D94E67" w:rsidP="00D94E67">
      <w:pPr>
        <w:shd w:val="clear" w:color="auto" w:fill="FFFFFF"/>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ВИРІШИЛА:</w:t>
      </w:r>
    </w:p>
    <w:p w:rsidR="00D94E67" w:rsidRDefault="00D94E67" w:rsidP="007D10BA">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Pr>
          <w:rFonts w:ascii="Times New Roman" w:eastAsia="Calibri" w:hAnsi="Times New Roman" w:cs="Times New Roman"/>
          <w:sz w:val="28"/>
          <w:szCs w:val="28"/>
          <w:lang w:val="uk-UA" w:eastAsia="uk-UA"/>
        </w:rPr>
        <w:t xml:space="preserve">       1. </w:t>
      </w:r>
      <w:r>
        <w:rPr>
          <w:rFonts w:ascii="Times New Roman" w:eastAsia="Calibri" w:hAnsi="Times New Roman" w:cs="Times New Roman"/>
          <w:bCs/>
          <w:sz w:val="28"/>
          <w:szCs w:val="28"/>
          <w:lang w:val="uk-UA" w:eastAsia="uk-UA"/>
        </w:rPr>
        <w:t xml:space="preserve">Внести зміни до рішення двадцять </w:t>
      </w:r>
      <w:r w:rsidR="007D10BA">
        <w:rPr>
          <w:rFonts w:ascii="Times New Roman" w:eastAsia="Calibri" w:hAnsi="Times New Roman" w:cs="Times New Roman"/>
          <w:bCs/>
          <w:sz w:val="28"/>
          <w:szCs w:val="28"/>
          <w:lang w:val="uk-UA" w:eastAsia="uk-UA"/>
        </w:rPr>
        <w:t>третьої</w:t>
      </w:r>
      <w:r>
        <w:rPr>
          <w:rFonts w:ascii="Times New Roman" w:eastAsia="Calibri" w:hAnsi="Times New Roman" w:cs="Times New Roman"/>
          <w:bCs/>
          <w:sz w:val="28"/>
          <w:szCs w:val="28"/>
          <w:lang w:val="uk-UA" w:eastAsia="uk-UA"/>
        </w:rPr>
        <w:t xml:space="preserve"> сесії восьмого скликання </w:t>
      </w:r>
      <w:r w:rsidR="007D10BA" w:rsidRPr="007D10BA">
        <w:rPr>
          <w:rFonts w:ascii="Times New Roman" w:eastAsia="Calibri" w:hAnsi="Times New Roman" w:cs="Times New Roman"/>
          <w:bCs/>
          <w:sz w:val="28"/>
          <w:szCs w:val="28"/>
          <w:lang w:val="uk-UA" w:eastAsia="uk-UA"/>
        </w:rPr>
        <w:t>від 23 лютого 2022 року №</w:t>
      </w:r>
      <w:r w:rsidR="007D10BA" w:rsidRPr="007D10BA">
        <w:rPr>
          <w:rFonts w:ascii="Times New Roman" w:eastAsia="Calibri" w:hAnsi="Times New Roman" w:cs="Times New Roman"/>
          <w:bCs/>
          <w:sz w:val="28"/>
          <w:szCs w:val="28"/>
          <w:lang w:val="uk-UA" w:eastAsia="uk-UA"/>
        </w:rPr>
        <w:tab/>
      </w:r>
      <w:r w:rsidR="007D10BA">
        <w:rPr>
          <w:rFonts w:ascii="Times New Roman" w:eastAsia="Calibri" w:hAnsi="Times New Roman" w:cs="Times New Roman"/>
          <w:bCs/>
          <w:sz w:val="28"/>
          <w:szCs w:val="28"/>
          <w:lang w:val="uk-UA" w:eastAsia="uk-UA"/>
        </w:rPr>
        <w:t xml:space="preserve">  </w:t>
      </w:r>
      <w:r w:rsidR="004B09BC">
        <w:rPr>
          <w:rFonts w:ascii="Times New Roman" w:eastAsia="Calibri" w:hAnsi="Times New Roman" w:cs="Times New Roman"/>
          <w:bCs/>
          <w:sz w:val="28"/>
          <w:szCs w:val="28"/>
          <w:lang w:val="uk-UA" w:eastAsia="uk-UA"/>
        </w:rPr>
        <w:t>609</w:t>
      </w:r>
      <w:r w:rsidR="007D10BA">
        <w:rPr>
          <w:rFonts w:ascii="Times New Roman" w:eastAsia="Calibri" w:hAnsi="Times New Roman" w:cs="Times New Roman"/>
          <w:bCs/>
          <w:sz w:val="28"/>
          <w:szCs w:val="28"/>
          <w:lang w:val="uk-UA" w:eastAsia="uk-UA"/>
        </w:rPr>
        <w:t xml:space="preserve"> </w:t>
      </w:r>
      <w:r>
        <w:rPr>
          <w:rFonts w:ascii="Times New Roman" w:eastAsia="Calibri" w:hAnsi="Times New Roman" w:cs="Times New Roman"/>
          <w:bCs/>
          <w:sz w:val="28"/>
          <w:szCs w:val="28"/>
          <w:lang w:val="uk-UA" w:eastAsia="uk-UA"/>
        </w:rPr>
        <w:t>та викласти п.5  у н</w:t>
      </w:r>
      <w:r w:rsidR="007D10BA">
        <w:rPr>
          <w:rFonts w:ascii="Times New Roman" w:eastAsia="Calibri" w:hAnsi="Times New Roman" w:cs="Times New Roman"/>
          <w:bCs/>
          <w:sz w:val="28"/>
          <w:szCs w:val="28"/>
          <w:lang w:val="uk-UA" w:eastAsia="uk-UA"/>
        </w:rPr>
        <w:t>овій редакції</w:t>
      </w:r>
      <w:r>
        <w:rPr>
          <w:rFonts w:ascii="Times New Roman" w:eastAsia="Calibri" w:hAnsi="Times New Roman" w:cs="Times New Roman"/>
          <w:bCs/>
          <w:sz w:val="28"/>
          <w:szCs w:val="28"/>
          <w:lang w:val="uk-UA" w:eastAsia="uk-UA"/>
        </w:rPr>
        <w:t>:</w:t>
      </w:r>
    </w:p>
    <w:p w:rsidR="00D94E67" w:rsidRPr="007D10BA"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 xml:space="preserve">     «</w:t>
      </w:r>
      <w:r w:rsidRPr="007D10BA">
        <w:rPr>
          <w:rFonts w:ascii="Times New Roman" w:eastAsia="Calibri" w:hAnsi="Times New Roman" w:cs="Times New Roman"/>
          <w:bCs/>
          <w:sz w:val="28"/>
          <w:szCs w:val="28"/>
          <w:lang w:val="uk-UA" w:eastAsia="uk-UA"/>
        </w:rPr>
        <w:t xml:space="preserve">Встановити </w:t>
      </w:r>
      <w:r>
        <w:rPr>
          <w:rFonts w:ascii="Times New Roman" w:eastAsia="Calibri" w:hAnsi="Times New Roman" w:cs="Times New Roman"/>
          <w:bCs/>
          <w:sz w:val="28"/>
          <w:szCs w:val="28"/>
          <w:lang w:val="uk-UA" w:eastAsia="uk-UA"/>
        </w:rPr>
        <w:t xml:space="preserve">безоплатне харчування та </w:t>
      </w:r>
      <w:r w:rsidRPr="007D10BA">
        <w:rPr>
          <w:rFonts w:ascii="Times New Roman" w:eastAsia="Calibri" w:hAnsi="Times New Roman" w:cs="Times New Roman"/>
          <w:bCs/>
          <w:sz w:val="28"/>
          <w:szCs w:val="28"/>
          <w:lang w:val="uk-UA" w:eastAsia="uk-UA"/>
        </w:rPr>
        <w:t xml:space="preserve">щомісячну грошову компенсацію для категорії дітей із числа: </w:t>
      </w:r>
    </w:p>
    <w:p w:rsidR="00D94E67" w:rsidRPr="007D10BA"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sidRPr="007D10BA">
        <w:rPr>
          <w:rFonts w:ascii="Times New Roman" w:eastAsia="Calibri" w:hAnsi="Times New Roman" w:cs="Times New Roman"/>
          <w:bCs/>
          <w:sz w:val="28"/>
          <w:szCs w:val="28"/>
          <w:lang w:val="uk-UA" w:eastAsia="uk-UA"/>
        </w:rPr>
        <w:t xml:space="preserve"> - діти – сироти;</w:t>
      </w:r>
    </w:p>
    <w:p w:rsidR="00D94E67"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sidRPr="007D10BA">
        <w:rPr>
          <w:rFonts w:ascii="Times New Roman" w:eastAsia="Calibri" w:hAnsi="Times New Roman" w:cs="Times New Roman"/>
          <w:bCs/>
          <w:sz w:val="28"/>
          <w:szCs w:val="28"/>
          <w:lang w:val="uk-UA" w:eastAsia="uk-UA"/>
        </w:rPr>
        <w:t>-  діти</w:t>
      </w:r>
      <w:r>
        <w:rPr>
          <w:rFonts w:ascii="Times New Roman" w:eastAsia="Calibri" w:hAnsi="Times New Roman" w:cs="Times New Roman"/>
          <w:bCs/>
          <w:sz w:val="28"/>
          <w:szCs w:val="28"/>
          <w:lang w:val="uk-UA" w:eastAsia="uk-UA"/>
        </w:rPr>
        <w:t>,</w:t>
      </w:r>
      <w:r w:rsidRPr="007D10BA">
        <w:rPr>
          <w:rFonts w:ascii="Times New Roman" w:eastAsia="Calibri" w:hAnsi="Times New Roman" w:cs="Times New Roman"/>
          <w:bCs/>
          <w:sz w:val="28"/>
          <w:szCs w:val="28"/>
          <w:lang w:val="uk-UA" w:eastAsia="uk-UA"/>
        </w:rPr>
        <w:t xml:space="preserve"> поз</w:t>
      </w:r>
      <w:r w:rsidRPr="004B09BC">
        <w:rPr>
          <w:rFonts w:ascii="Times New Roman" w:eastAsia="Calibri" w:hAnsi="Times New Roman" w:cs="Times New Roman"/>
          <w:bCs/>
          <w:sz w:val="28"/>
          <w:szCs w:val="28"/>
          <w:lang w:val="uk-UA" w:eastAsia="uk-UA"/>
        </w:rPr>
        <w:t>бавлені батьківського  піклування;</w:t>
      </w:r>
    </w:p>
    <w:p w:rsidR="00D94E67"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 діти з інвалідністю;</w:t>
      </w:r>
    </w:p>
    <w:p w:rsidR="00D94E67"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val="uk-UA" w:eastAsia="uk-UA"/>
        </w:rPr>
        <w:t>- діти з особливими освітніми потребами, які навчаються в інклюзивних         класах;</w:t>
      </w:r>
    </w:p>
    <w:p w:rsidR="002F6511" w:rsidRDefault="002F6511" w:rsidP="002F6511">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sidRPr="002F6511">
        <w:rPr>
          <w:rFonts w:ascii="Times New Roman" w:eastAsia="Calibri" w:hAnsi="Times New Roman" w:cs="Times New Roman"/>
          <w:bCs/>
          <w:sz w:val="28"/>
          <w:szCs w:val="28"/>
          <w:lang w:val="uk-UA" w:eastAsia="uk-UA"/>
        </w:rPr>
        <w:lastRenderedPageBreak/>
        <w:t>- діти з числа внутрішньо переміщених осіб чи діти, які мають статус дитини, яка постраждала внаслідок воєнних дій і збройних конфліктів</w:t>
      </w:r>
      <w:r>
        <w:rPr>
          <w:rFonts w:ascii="Times New Roman" w:eastAsia="Calibri" w:hAnsi="Times New Roman" w:cs="Times New Roman"/>
          <w:bCs/>
          <w:sz w:val="28"/>
          <w:szCs w:val="28"/>
          <w:lang w:val="uk-UA" w:eastAsia="uk-UA"/>
        </w:rPr>
        <w:t>;</w:t>
      </w:r>
    </w:p>
    <w:p w:rsidR="00D94E67"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учні</w:t>
      </w:r>
      <w:proofErr w:type="spellEnd"/>
      <w:r>
        <w:rPr>
          <w:rFonts w:ascii="Times New Roman" w:eastAsia="Calibri" w:hAnsi="Times New Roman" w:cs="Times New Roman"/>
          <w:bCs/>
          <w:sz w:val="28"/>
          <w:szCs w:val="28"/>
          <w:lang w:eastAsia="uk-UA"/>
        </w:rPr>
        <w:t xml:space="preserve"> 1-</w:t>
      </w:r>
      <w:r>
        <w:rPr>
          <w:rFonts w:ascii="Times New Roman" w:eastAsia="Calibri" w:hAnsi="Times New Roman" w:cs="Times New Roman"/>
          <w:bCs/>
          <w:sz w:val="28"/>
          <w:szCs w:val="28"/>
          <w:lang w:val="uk-UA" w:eastAsia="uk-UA"/>
        </w:rPr>
        <w:t>11</w:t>
      </w:r>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класів</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із</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сімей</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які</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отримують</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допомогу</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відповідно</w:t>
      </w:r>
      <w:proofErr w:type="spellEnd"/>
      <w:r>
        <w:rPr>
          <w:rFonts w:ascii="Times New Roman" w:eastAsia="Calibri" w:hAnsi="Times New Roman" w:cs="Times New Roman"/>
          <w:bCs/>
          <w:sz w:val="28"/>
          <w:szCs w:val="28"/>
          <w:lang w:eastAsia="uk-UA"/>
        </w:rPr>
        <w:t xml:space="preserve"> до Закону </w:t>
      </w:r>
      <w:proofErr w:type="spellStart"/>
      <w:r>
        <w:rPr>
          <w:rFonts w:ascii="Times New Roman" w:eastAsia="Calibri" w:hAnsi="Times New Roman" w:cs="Times New Roman"/>
          <w:bCs/>
          <w:sz w:val="28"/>
          <w:szCs w:val="28"/>
          <w:lang w:eastAsia="uk-UA"/>
        </w:rPr>
        <w:t>України</w:t>
      </w:r>
      <w:proofErr w:type="spellEnd"/>
      <w:r>
        <w:rPr>
          <w:rFonts w:ascii="Times New Roman" w:eastAsia="Calibri" w:hAnsi="Times New Roman" w:cs="Times New Roman"/>
          <w:bCs/>
          <w:sz w:val="28"/>
          <w:szCs w:val="28"/>
          <w:lang w:eastAsia="uk-UA"/>
        </w:rPr>
        <w:t xml:space="preserve"> «Про </w:t>
      </w:r>
      <w:proofErr w:type="spellStart"/>
      <w:r>
        <w:rPr>
          <w:rFonts w:ascii="Times New Roman" w:eastAsia="Calibri" w:hAnsi="Times New Roman" w:cs="Times New Roman"/>
          <w:bCs/>
          <w:sz w:val="28"/>
          <w:szCs w:val="28"/>
          <w:lang w:eastAsia="uk-UA"/>
        </w:rPr>
        <w:t>державну</w:t>
      </w:r>
      <w:proofErr w:type="spellEnd"/>
      <w:r>
        <w:rPr>
          <w:rFonts w:ascii="Times New Roman" w:eastAsia="Calibri" w:hAnsi="Times New Roman" w:cs="Times New Roman"/>
          <w:bCs/>
          <w:sz w:val="28"/>
          <w:szCs w:val="28"/>
          <w:lang w:eastAsia="uk-UA"/>
        </w:rPr>
        <w:t xml:space="preserve">  </w:t>
      </w:r>
      <w:proofErr w:type="spellStart"/>
      <w:proofErr w:type="gramStart"/>
      <w:r>
        <w:rPr>
          <w:rFonts w:ascii="Times New Roman" w:eastAsia="Calibri" w:hAnsi="Times New Roman" w:cs="Times New Roman"/>
          <w:bCs/>
          <w:sz w:val="28"/>
          <w:szCs w:val="28"/>
          <w:lang w:eastAsia="uk-UA"/>
        </w:rPr>
        <w:t>соц</w:t>
      </w:r>
      <w:proofErr w:type="gramEnd"/>
      <w:r>
        <w:rPr>
          <w:rFonts w:ascii="Times New Roman" w:eastAsia="Calibri" w:hAnsi="Times New Roman" w:cs="Times New Roman"/>
          <w:bCs/>
          <w:sz w:val="28"/>
          <w:szCs w:val="28"/>
          <w:lang w:eastAsia="uk-UA"/>
        </w:rPr>
        <w:t>іальну</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допомогу</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малозабезпеченим</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сім'ям</w:t>
      </w:r>
      <w:proofErr w:type="spellEnd"/>
      <w:r>
        <w:rPr>
          <w:rFonts w:ascii="Times New Roman" w:eastAsia="Calibri" w:hAnsi="Times New Roman" w:cs="Times New Roman"/>
          <w:bCs/>
          <w:sz w:val="28"/>
          <w:szCs w:val="28"/>
          <w:lang w:eastAsia="uk-UA"/>
        </w:rPr>
        <w:t>»;</w:t>
      </w:r>
    </w:p>
    <w:p w:rsidR="00D94E67" w:rsidRDefault="00D94E67" w:rsidP="00D94E67">
      <w:pPr>
        <w:shd w:val="clear" w:color="auto" w:fill="FFFFFF"/>
        <w:tabs>
          <w:tab w:val="left" w:pos="567"/>
        </w:tabs>
        <w:spacing w:after="0" w:line="240" w:lineRule="auto"/>
        <w:ind w:left="15"/>
        <w:jc w:val="both"/>
        <w:rPr>
          <w:rFonts w:ascii="Times New Roman" w:eastAsia="Calibri" w:hAnsi="Times New Roman" w:cs="Times New Roman"/>
          <w:bCs/>
          <w:sz w:val="28"/>
          <w:szCs w:val="28"/>
          <w:lang w:val="uk-UA" w:eastAsia="uk-UA"/>
        </w:rPr>
      </w:pPr>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учні</w:t>
      </w:r>
      <w:proofErr w:type="spellEnd"/>
      <w:r>
        <w:rPr>
          <w:rFonts w:ascii="Times New Roman" w:eastAsia="Calibri" w:hAnsi="Times New Roman" w:cs="Times New Roman"/>
          <w:bCs/>
          <w:sz w:val="28"/>
          <w:szCs w:val="28"/>
          <w:lang w:val="uk-UA" w:eastAsia="uk-UA"/>
        </w:rPr>
        <w:t xml:space="preserve"> </w:t>
      </w:r>
      <w:r>
        <w:rPr>
          <w:rFonts w:ascii="Times New Roman" w:eastAsia="Calibri" w:hAnsi="Times New Roman" w:cs="Times New Roman"/>
          <w:bCs/>
          <w:sz w:val="28"/>
          <w:szCs w:val="28"/>
          <w:lang w:eastAsia="uk-UA"/>
        </w:rPr>
        <w:t xml:space="preserve">1-11 </w:t>
      </w:r>
      <w:proofErr w:type="spellStart"/>
      <w:r>
        <w:rPr>
          <w:rFonts w:ascii="Times New Roman" w:eastAsia="Calibri" w:hAnsi="Times New Roman" w:cs="Times New Roman"/>
          <w:bCs/>
          <w:sz w:val="28"/>
          <w:szCs w:val="28"/>
          <w:lang w:eastAsia="uk-UA"/>
        </w:rPr>
        <w:t>класів</w:t>
      </w:r>
      <w:proofErr w:type="spellEnd"/>
      <w:r>
        <w:rPr>
          <w:rFonts w:ascii="Times New Roman" w:eastAsia="Calibri" w:hAnsi="Times New Roman" w:cs="Times New Roman"/>
          <w:bCs/>
          <w:sz w:val="28"/>
          <w:szCs w:val="28"/>
          <w:lang w:eastAsia="uk-UA"/>
        </w:rPr>
        <w:t xml:space="preserve">, батьки </w:t>
      </w:r>
      <w:proofErr w:type="spellStart"/>
      <w:r>
        <w:rPr>
          <w:rFonts w:ascii="Times New Roman" w:eastAsia="Calibri" w:hAnsi="Times New Roman" w:cs="Times New Roman"/>
          <w:bCs/>
          <w:sz w:val="28"/>
          <w:szCs w:val="28"/>
          <w:lang w:eastAsia="uk-UA"/>
        </w:rPr>
        <w:t>яких</w:t>
      </w:r>
      <w:proofErr w:type="spellEnd"/>
      <w:r>
        <w:rPr>
          <w:rFonts w:ascii="Times New Roman" w:eastAsia="Calibri" w:hAnsi="Times New Roman" w:cs="Times New Roman"/>
          <w:bCs/>
          <w:sz w:val="28"/>
          <w:szCs w:val="28"/>
          <w:lang w:eastAsia="uk-UA"/>
        </w:rPr>
        <w:t xml:space="preserve"> </w:t>
      </w:r>
      <w:proofErr w:type="spellStart"/>
      <w:r>
        <w:rPr>
          <w:rFonts w:ascii="Times New Roman" w:eastAsia="Calibri" w:hAnsi="Times New Roman" w:cs="Times New Roman"/>
          <w:bCs/>
          <w:sz w:val="28"/>
          <w:szCs w:val="28"/>
          <w:lang w:eastAsia="uk-UA"/>
        </w:rPr>
        <w:t>загинули</w:t>
      </w:r>
      <w:proofErr w:type="spellEnd"/>
      <w:r>
        <w:rPr>
          <w:rFonts w:ascii="Times New Roman" w:eastAsia="Calibri" w:hAnsi="Times New Roman" w:cs="Times New Roman"/>
          <w:bCs/>
          <w:sz w:val="28"/>
          <w:szCs w:val="28"/>
          <w:lang w:eastAsia="uk-UA"/>
        </w:rPr>
        <w:t xml:space="preserve"> </w:t>
      </w:r>
      <w:proofErr w:type="gramStart"/>
      <w:r>
        <w:rPr>
          <w:rFonts w:ascii="Times New Roman" w:eastAsia="Calibri" w:hAnsi="Times New Roman" w:cs="Times New Roman"/>
          <w:bCs/>
          <w:sz w:val="28"/>
          <w:szCs w:val="28"/>
          <w:lang w:val="uk-UA" w:eastAsia="uk-UA"/>
        </w:rPr>
        <w:t>п</w:t>
      </w:r>
      <w:proofErr w:type="gramEnd"/>
      <w:r>
        <w:rPr>
          <w:rFonts w:ascii="Times New Roman" w:eastAsia="Calibri" w:hAnsi="Times New Roman" w:cs="Times New Roman"/>
          <w:bCs/>
          <w:sz w:val="28"/>
          <w:szCs w:val="28"/>
          <w:lang w:val="uk-UA" w:eastAsia="uk-UA"/>
        </w:rPr>
        <w:t>ід час участі в антитерористичній операції/ООС, захищаючи незалежність, суверенітет і те</w:t>
      </w:r>
      <w:r w:rsidR="002F6511">
        <w:rPr>
          <w:rFonts w:ascii="Times New Roman" w:eastAsia="Calibri" w:hAnsi="Times New Roman" w:cs="Times New Roman"/>
          <w:bCs/>
          <w:sz w:val="28"/>
          <w:szCs w:val="28"/>
          <w:lang w:val="uk-UA" w:eastAsia="uk-UA"/>
        </w:rPr>
        <w:t>риторіальну цілісність України».</w:t>
      </w:r>
      <w:r w:rsidR="007D10BA">
        <w:rPr>
          <w:rFonts w:ascii="Times New Roman" w:eastAsia="Calibri" w:hAnsi="Times New Roman" w:cs="Times New Roman"/>
          <w:bCs/>
          <w:sz w:val="28"/>
          <w:szCs w:val="28"/>
          <w:lang w:val="uk-UA" w:eastAsia="uk-UA"/>
        </w:rPr>
        <w:t xml:space="preserve"> </w:t>
      </w:r>
    </w:p>
    <w:p w:rsidR="00D94E67" w:rsidRDefault="00D94E67" w:rsidP="00D94E67">
      <w:pPr>
        <w:shd w:val="clear" w:color="auto" w:fill="FFFFFF"/>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2. Контроль за виконанням рішення покласти на комісію з питань фінансів, бюджету, планування соціально-економічного розвитку, інвестицій та міжнародного співробітництва.</w:t>
      </w:r>
    </w:p>
    <w:p w:rsidR="00D94E67" w:rsidRDefault="00D94E67" w:rsidP="00D94E67">
      <w:pPr>
        <w:shd w:val="clear" w:color="auto" w:fill="FFFFFF"/>
        <w:spacing w:after="0" w:line="240" w:lineRule="auto"/>
        <w:jc w:val="both"/>
        <w:rPr>
          <w:rFonts w:ascii="Times New Roman" w:eastAsia="Calibri" w:hAnsi="Times New Roman" w:cs="Times New Roman"/>
          <w:sz w:val="28"/>
          <w:szCs w:val="28"/>
          <w:lang w:val="uk-UA" w:eastAsia="uk-UA"/>
        </w:rPr>
      </w:pPr>
    </w:p>
    <w:p w:rsidR="00D94E67" w:rsidRDefault="00D94E67" w:rsidP="00D94E67">
      <w:pPr>
        <w:shd w:val="clear" w:color="auto" w:fill="FFFFFF"/>
        <w:spacing w:after="0" w:line="240" w:lineRule="auto"/>
        <w:jc w:val="both"/>
        <w:rPr>
          <w:rFonts w:ascii="Times New Roman" w:eastAsia="Calibri" w:hAnsi="Times New Roman" w:cs="Times New Roman"/>
          <w:sz w:val="28"/>
          <w:szCs w:val="28"/>
          <w:lang w:val="uk-UA" w:eastAsia="uk-UA"/>
        </w:rPr>
      </w:pPr>
    </w:p>
    <w:p w:rsidR="00D94E67" w:rsidRDefault="00D94E67" w:rsidP="00D94E67">
      <w:pPr>
        <w:shd w:val="clear" w:color="auto" w:fill="FFFFFF"/>
        <w:spacing w:after="0" w:line="240" w:lineRule="auto"/>
        <w:jc w:val="both"/>
        <w:rPr>
          <w:rFonts w:ascii="Times New Roman" w:eastAsia="Calibri" w:hAnsi="Times New Roman" w:cs="Times New Roman"/>
          <w:sz w:val="28"/>
          <w:szCs w:val="28"/>
          <w:lang w:val="uk-UA" w:eastAsia="uk-UA"/>
        </w:rPr>
      </w:pPr>
    </w:p>
    <w:p w:rsidR="00D94E67" w:rsidRDefault="00D94E67" w:rsidP="00D94E67">
      <w:pPr>
        <w:shd w:val="clear" w:color="auto" w:fill="FFFFFF"/>
        <w:spacing w:after="0" w:line="270" w:lineRule="atLeast"/>
        <w:rPr>
          <w:rFonts w:ascii="Times New Roman" w:eastAsia="Calibri" w:hAnsi="Times New Roman" w:cs="Times New Roman"/>
          <w:sz w:val="28"/>
          <w:szCs w:val="28"/>
          <w:lang w:val="uk-UA" w:eastAsia="uk-UA"/>
        </w:rPr>
      </w:pPr>
    </w:p>
    <w:p w:rsidR="00D94E67" w:rsidRDefault="00D94E67" w:rsidP="00D94E67">
      <w:pPr>
        <w:shd w:val="clear" w:color="auto" w:fill="FFFFFF"/>
        <w:spacing w:after="0" w:line="270" w:lineRule="atLeast"/>
        <w:rPr>
          <w:rFonts w:ascii="Times New Roman" w:eastAsia="Calibri" w:hAnsi="Times New Roman" w:cs="Times New Roman"/>
          <w:sz w:val="28"/>
          <w:szCs w:val="28"/>
          <w:lang w:val="uk-UA" w:eastAsia="uk-UA"/>
        </w:rPr>
      </w:pPr>
    </w:p>
    <w:p w:rsidR="00D94E67" w:rsidRDefault="00D94E67" w:rsidP="00D94E67">
      <w:pPr>
        <w:shd w:val="clear" w:color="auto" w:fill="FFFFFF"/>
        <w:spacing w:after="135" w:line="270" w:lineRule="atLeast"/>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Міський</w:t>
      </w:r>
      <w:proofErr w:type="spellEnd"/>
      <w:r>
        <w:rPr>
          <w:rFonts w:ascii="Times New Roman" w:eastAsia="Calibri" w:hAnsi="Times New Roman" w:cs="Times New Roman"/>
          <w:sz w:val="28"/>
          <w:szCs w:val="28"/>
          <w:lang w:eastAsia="uk-UA"/>
        </w:rPr>
        <w:t xml:space="preserve"> голова                                                                   </w:t>
      </w:r>
      <w:proofErr w:type="spellStart"/>
      <w:r>
        <w:rPr>
          <w:rFonts w:ascii="Times New Roman" w:eastAsia="Calibri" w:hAnsi="Times New Roman" w:cs="Times New Roman"/>
          <w:sz w:val="28"/>
          <w:szCs w:val="28"/>
          <w:lang w:eastAsia="uk-UA"/>
        </w:rPr>
        <w:t>Олександр</w:t>
      </w:r>
      <w:proofErr w:type="spellEnd"/>
      <w:r>
        <w:rPr>
          <w:rFonts w:ascii="Times New Roman" w:eastAsia="Calibri" w:hAnsi="Times New Roman" w:cs="Times New Roman"/>
          <w:sz w:val="28"/>
          <w:szCs w:val="28"/>
          <w:lang w:eastAsia="uk-UA"/>
        </w:rPr>
        <w:t xml:space="preserve"> СИТАЙЛО</w:t>
      </w: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 w:val="28"/>
          <w:szCs w:val="28"/>
          <w:lang w:val="uk-UA" w:eastAsia="uk-UA"/>
        </w:rPr>
      </w:pPr>
    </w:p>
    <w:p w:rsidR="00D94E67" w:rsidRDefault="00D94E67" w:rsidP="002F6511">
      <w:pPr>
        <w:spacing w:after="0" w:line="240" w:lineRule="auto"/>
        <w:rPr>
          <w:rFonts w:ascii="Times New Roman" w:eastAsia="Calibri" w:hAnsi="Times New Roman" w:cs="Times New Roman"/>
          <w:sz w:val="28"/>
          <w:szCs w:val="28"/>
          <w:lang w:val="uk-UA" w:eastAsia="uk-UA"/>
        </w:rPr>
      </w:pPr>
    </w:p>
    <w:p w:rsidR="00D94E67" w:rsidRDefault="00D94E67" w:rsidP="00D94E67">
      <w:pPr>
        <w:spacing w:after="0" w:line="240" w:lineRule="auto"/>
        <w:rPr>
          <w:rFonts w:ascii="Times New Roman" w:eastAsia="Calibri" w:hAnsi="Times New Roman" w:cs="Times New Roman"/>
          <w:sz w:val="28"/>
          <w:szCs w:val="28"/>
          <w:lang w:val="uk-UA" w:eastAsia="uk-UA"/>
        </w:rPr>
      </w:pPr>
    </w:p>
    <w:p w:rsidR="00D94E67" w:rsidRDefault="00D94E67" w:rsidP="00D94E67">
      <w:pPr>
        <w:spacing w:after="0" w:line="240" w:lineRule="auto"/>
        <w:ind w:left="1134"/>
        <w:rPr>
          <w:rFonts w:ascii="Times New Roman" w:eastAsia="Calibri" w:hAnsi="Times New Roman" w:cs="Times New Roman"/>
          <w:szCs w:val="24"/>
        </w:rPr>
      </w:pPr>
      <w:proofErr w:type="spellStart"/>
      <w:r>
        <w:rPr>
          <w:rFonts w:ascii="Times New Roman" w:eastAsia="Calibri" w:hAnsi="Times New Roman" w:cs="Times New Roman"/>
          <w:szCs w:val="24"/>
        </w:rPr>
        <w:t>Віталій</w:t>
      </w:r>
      <w:proofErr w:type="spellEnd"/>
      <w:r>
        <w:rPr>
          <w:rFonts w:ascii="Times New Roman" w:eastAsia="Calibri" w:hAnsi="Times New Roman" w:cs="Times New Roman"/>
          <w:szCs w:val="24"/>
        </w:rPr>
        <w:t xml:space="preserve"> ЛУКАШЕНКО</w:t>
      </w:r>
    </w:p>
    <w:p w:rsidR="00D94E67" w:rsidRDefault="004B09BC" w:rsidP="00D94E67">
      <w:pPr>
        <w:spacing w:after="0" w:line="240" w:lineRule="auto"/>
        <w:ind w:left="1134"/>
        <w:rPr>
          <w:rFonts w:ascii="Times New Roman" w:eastAsia="Calibri" w:hAnsi="Times New Roman" w:cs="Times New Roman"/>
          <w:szCs w:val="24"/>
          <w:lang w:val="uk-UA"/>
        </w:rPr>
      </w:pPr>
      <w:r>
        <w:rPr>
          <w:rFonts w:ascii="Times New Roman" w:eastAsia="Calibri" w:hAnsi="Times New Roman" w:cs="Times New Roman"/>
          <w:szCs w:val="24"/>
          <w:lang w:val="uk-UA"/>
        </w:rPr>
        <w:t xml:space="preserve">Олександр </w:t>
      </w:r>
      <w:bookmarkStart w:id="0" w:name="_GoBack"/>
      <w:bookmarkEnd w:id="0"/>
      <w:r>
        <w:rPr>
          <w:rFonts w:ascii="Times New Roman" w:eastAsia="Calibri" w:hAnsi="Times New Roman" w:cs="Times New Roman"/>
          <w:szCs w:val="24"/>
          <w:lang w:val="uk-UA"/>
        </w:rPr>
        <w:t>ПАРШАКОВ</w:t>
      </w:r>
    </w:p>
    <w:p w:rsidR="00D94E67" w:rsidRDefault="00D94E67" w:rsidP="00D94E67">
      <w:pPr>
        <w:spacing w:after="0" w:line="240" w:lineRule="auto"/>
        <w:ind w:left="1134"/>
        <w:rPr>
          <w:rFonts w:ascii="Times New Roman" w:eastAsia="Calibri" w:hAnsi="Times New Roman" w:cs="Times New Roman"/>
          <w:szCs w:val="24"/>
          <w:lang w:val="uk-UA"/>
        </w:rPr>
      </w:pPr>
      <w:r>
        <w:rPr>
          <w:rFonts w:ascii="Times New Roman" w:eastAsia="Calibri" w:hAnsi="Times New Roman" w:cs="Times New Roman"/>
          <w:szCs w:val="24"/>
          <w:lang w:val="uk-UA"/>
        </w:rPr>
        <w:t>Віталій КОРОБЕЙНИК</w:t>
      </w:r>
    </w:p>
    <w:p w:rsidR="00D94E67" w:rsidRDefault="00D94E67" w:rsidP="00D94E67"/>
    <w:p w:rsidR="00AC0952" w:rsidRDefault="00AC0952"/>
    <w:sectPr w:rsidR="00AC0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65"/>
    <w:rsid w:val="00224B94"/>
    <w:rsid w:val="002F6511"/>
    <w:rsid w:val="004B09BC"/>
    <w:rsid w:val="007D10BA"/>
    <w:rsid w:val="008A7665"/>
    <w:rsid w:val="00AC0952"/>
    <w:rsid w:val="00D9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DF1E-E352-4197-84B5-591DB145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2022-05-31T05:08:00Z</cp:lastPrinted>
  <dcterms:created xsi:type="dcterms:W3CDTF">2022-05-30T12:35:00Z</dcterms:created>
  <dcterms:modified xsi:type="dcterms:W3CDTF">2022-05-31T05:08:00Z</dcterms:modified>
</cp:coreProperties>
</file>