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inline distB="0" distT="0" distL="114300" distR="114300">
            <wp:extent cx="533400" cy="64643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3400" cy="6464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УКРАЇНА</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МАЛИНСЬКА МІСЬКА  РАДА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ЖИТОМИРСЬКОЇ ОБЛАСТІ</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48"/>
          <w:szCs w:val="48"/>
          <w:u w:val="none"/>
          <w:shd w:fill="auto" w:val="clear"/>
          <w:vertAlign w:val="baseline"/>
          <w:rtl w:val="0"/>
        </w:rPr>
        <w:t xml:space="preserve">Р І Ш Е Н Н Я</w:t>
      </w:r>
      <w:r w:rsidDel="00000000" w:rsidR="00000000" w:rsidRPr="00000000">
        <w:rPr>
          <w:rtl w:val="0"/>
        </w:rPr>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МАЛИНСЬКОЇ МІСЬКОЇ РАДИ</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 сесія восьмого скликання)</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6128385" cy="119380"/>
                <wp:effectExtent b="0" l="0" r="0" t="0"/>
                <wp:wrapNone/>
                <wp:docPr id="1" name=""/>
                <a:graphic>
                  <a:graphicData uri="http://schemas.microsoft.com/office/word/2010/wordprocessingShape">
                    <wps:wsp>
                      <wps:cNvCnPr/>
                      <wps:spPr>
                        <a:xfrm>
                          <a:off x="2310383" y="3748885"/>
                          <a:ext cx="6071235" cy="62230"/>
                        </a:xfrm>
                        <a:prstGeom prst="straightConnector1">
                          <a:avLst/>
                        </a:prstGeom>
                        <a:noFill/>
                        <a:ln cap="flat" cmpd="thinThick" w="571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6128385" cy="11938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28385" cy="119380"/>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від 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48"/>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затвердження  Програми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50"/>
          <w:tab w:val="left" w:leader="none" w:pos="51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«Відкрита громада. Прозора влада» на 2024-2026 роки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2"/>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Керуючись законами України «Про інформацію», «Про медіа»,  статтею 26 Закону України «Про місцеве самоврядування в Україні», з метою вдосконалення системи інформування населення про роботу органів місцевого самоврядування, забезпечення відкритості і прозорості у діяльності Малинської міської ради та її виконавчого комітету, міська рада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ВИРІШИЛА: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2"/>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50"/>
          <w:tab w:val="left" w:leader="none" w:pos="519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Затвердити Програму «Відкрита громада. Прозора влада» на 2024-2026 роки (додається).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Управлінням та відділам виконавчого комітету міської ради, відповідальним за здійснення запланованих заходів, забезпечити їх виконання у повному обсязі.</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2"/>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Фінансовому управлінню Малинського міськвиконкому при формуванні та внесенні змін до бюджету Малинської міської територіальної громади передбачити в межах фінансових можливостей кошти на реалізацію основних заходів, передбачених даною програмою.</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4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Контроль за виконанням рішення покласти на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комісію з гуманітарних питань.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Міський голова                                                                       Олександр СИТАЙЛО</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Віталій ЛУКАШЕНКО</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Олександр ПАРШАКОВ</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11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Антоніна ГЛУЩЕНКО</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Додаток до рішення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Малинської міської ради</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 8-го скликання</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Програма ««Відкрита громада. Прозора влада»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 2024-2026 роки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Загальна характеристика програми</w:t>
      </w:r>
      <w:r w:rsidDel="00000000" w:rsidR="00000000" w:rsidRPr="00000000">
        <w:rPr>
          <w:rtl w:val="0"/>
        </w:rPr>
      </w:r>
    </w:p>
    <w:tbl>
      <w:tblPr>
        <w:tblStyle w:val="Table1"/>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
        <w:gridCol w:w="4563"/>
        <w:gridCol w:w="4253"/>
        <w:tblGridChange w:id="0">
          <w:tblGrid>
            <w:gridCol w:w="648"/>
            <w:gridCol w:w="4563"/>
            <w:gridCol w:w="4253"/>
          </w:tblGrid>
        </w:tblGridChange>
      </w:tblGrid>
      <w:tr>
        <w:trPr>
          <w:cantSplit w:val="0"/>
          <w:tblHeader w:val="0"/>
        </w:trPr>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t>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Ініціатор та розробник  програми</w:t>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Виконавчий комітет міської ради </w:t>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Відповідальний виконавець програми</w:t>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Виконавчий комітет міської ради</w:t>
            </w:r>
          </w:p>
        </w:tc>
      </w:tr>
      <w:tr>
        <w:trPr>
          <w:cantSplit w:val="0"/>
          <w:tblHeader w:val="0"/>
        </w:trPr>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Учасники програми</w:t>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Виконавчий комітет міської ради, засоби масової інформації, інтернет-ресурси</w:t>
            </w:r>
          </w:p>
        </w:tc>
      </w:tr>
      <w:tr>
        <w:trPr>
          <w:cantSplit w:val="0"/>
          <w:tblHeader w:val="0"/>
        </w:trPr>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Термін виконання програми</w:t>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2024-2026 роки</w:t>
            </w:r>
          </w:p>
        </w:tc>
      </w:tr>
      <w:tr>
        <w:trPr>
          <w:cantSplit w:val="0"/>
          <w:tblHeader w:val="0"/>
        </w:trPr>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Етапи виконання програми</w:t>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етап: 2024 рік</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ІІ етап: 2025 рік</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ІІІ етапів: 2026 рік</w:t>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Перелік бюджетів, що беруть участь у виконанні програми</w:t>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Бюджет Малинської міської територіальної громади </w:t>
            </w:r>
          </w:p>
        </w:tc>
      </w:tr>
      <w:tr>
        <w:trPr>
          <w:cantSplit w:val="0"/>
          <w:tblHeader w:val="0"/>
        </w:trPr>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Загальний обсяг фінансових ресурсів, необхідних для реалізації програми (орієнтовно)</w:t>
            </w:r>
          </w:p>
        </w:tc>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межах коштів, передбачених у бюджеті громади на 2024-2026 роки</w:t>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Проблемні питання, на розв’язання яких спрямована програма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Право на доступ до інформації є конституційним правом кожної людини. Задоволення інформаційних потреб територіальної громади забезпечується обов'язком міської ради та її виконавчого комітету інформувати населення міста про свою діяльність та прийняті рішення.</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Малинській міській територіальній громаді, як і в інших громадах, надання об’єктивної інформації вимагає посиленої уваги, спостерігається розширення аудиторії користувачів інформаційними послугами.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Малинській міській раді створено умови для отримання громадянами інформації про діяльність міського голови, посадових осіб та депутатів Малинської міської ради, виконавчого комітету міської ради.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Інформацію про діяльність міської ради, міського голови, виконавчого комітету надають відповідальні особи з числа працівників виконавчого комітету міської ради за посередництвом засобів масової інформації (в тому числі інтернет-ресурсів) та офіційного вебсайту.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Вебсайт Малинської міської ради було створено у 2008 році з метою інформування населення про роботу виконавчих органів ради. Популярність сайту постійно зростає. Таким чином, користувачі мають можливість ознайомитися з офіційною інформацією. Проте цей вебресурс потребує постійної технічної підтримки,   оновлення і  удосконалення на вимогу часу та відповідно до змін у законодавстві України.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Дана програма спрямована на розв’язання таких проблемних питань:</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оприлюднення офіційних оголошень у ЗМІ згідно законодавства;</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вільного та більш широкого доступу до нормативно-правової інформації про діяльність Малинської міської ради;</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рівня довіри громади до влади на основі отримання повної та всебічної інформації про її діяльність;</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оновлення та функціонування вебсайту Малинської  міської ради.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 основні завдання програми</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«Відкрита громада. Прозора влада» на 2024-2026 роки – це програма співпраці органів місцевого самоврядування із засобами масової інформації, територіальною громадою.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спрямована на підвищення відкритості діяльності органів місцевого самоврядування.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Основні завдання Програми:</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інформування населення міста Малинської територіальної громади про діяльність посадових осіб та депутатів Малинської міської ради, виконавчого комітету міської ради та міського голови;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висвітлення діяльності органів місцевого самоврядування, підготовки та прийняття рішень, оприлюднення офіційної позиції, надання коментарів щодо актуальних питань у житті громади;</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підзвітності перед територіальною громадою посадових осіб місцевого самоврядування;</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за допомогою засобів масової інформації об’єктивної громадської думки про роботу Малинської міської ради, її виконавчих органів, міського голови; </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оновлення та розвиток вебсайту Малинської міської ради.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Шляхи і засоби розв’язання проблем, обсяги та джерела фінансування</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Висвітлення діяльності міського голови, посадових осіб та депутатів Малинської міської ради, виконавчого комітету міської ради у засобах масової інформації, оприлюднення офіційної інформації.</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функціонування офіційного вебсайту Малинської міської ради</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Підпрограма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Висвітлення діяльності міського голови, посадових осіб та депутатів Малинської міської ради, виконавчого комітету міської ради у засобах масової інформації, організація та проведення публічних заходів за участю посадових осіб міської ради.</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Обов’язок інформування органів місцевого самоврядування про свою діяльність прямо випливає з чинного законодавства України. Ст.34 Конституції України гарантує кожній людині та громадянинові вільно зберігати, використовувати і поширювати інформацію усно, письмово або в інший спосіб на свій вибір. У свою чергу ст.57 Основного Закону гарантує кожному право знати свої права і обов’язки, закони та інші нормативно-правові акти, що визначають права і обов’язки громадян, мають бути доведена до відома населення у порядку встановленому законом, інакше вони є не чинними. Базовий для муніципального врядування Законодавчий акт – Закон України «Про місцеве самоврядування в Україні» (далі – Закон) серед основоположних принципів місцевого самоврядування визначає принципи народовладдя і гласності (ст.4).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цього, ст.59 Закону встановлює обов’язок органів місцевого самоврядування та їх посадовців доводити до відома населення власні акти, а також право громадян одержувати копії таких актів, а ст.42 Закону зобов’язує міського голову оприлюднювати бюджет громади та звіти про його виконання.</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Законодавство України передбачає розміщення прийнятих рішень та матеріалів щодо діяльності міської ради та її виконавчих органів в засобах масової інформації. Тому пропонується передбачати кошти на висвітлення діяльності міської ради та її виконавчого комітету у місцевих ЗМІ та інтернет-ресурсах.</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Засоби масової інформації мають право висвітлювати всі аспекти діяльності органів місцевого самоврядування, а посадові особи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зобов’язані надавати засобам масової інформації повну інформацію про свою діяльність,  забезпечувати вільний доступ до інформації, крім випадків, передбачених чинним законодавством.</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Пріоритетними темами для висвітлення діяльності є:</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оприлюднення офіційної позиції та надання коментарів щодо актуальних тем у житті громади,</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висвітлення звітів міського голови, виконавчих органів ради, депутатів міської ради,</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інформування про реалізацію інвестиційних та інших проектів, важливі події загальнодержавного та місцевого значення, що мають відношення до життя міста.</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Орієнтовні обсяги фінансового забезпечення наведені в таблиці:</w:t>
      </w:r>
      <w:r w:rsidDel="00000000" w:rsidR="00000000" w:rsidRPr="00000000">
        <w:rPr>
          <w:rtl w:val="0"/>
        </w:rPr>
      </w:r>
    </w:p>
    <w:tbl>
      <w:tblPr>
        <w:tblStyle w:val="Table2"/>
        <w:tblW w:w="10375.0" w:type="dxa"/>
        <w:jc w:val="left"/>
        <w:tblInd w:w="-59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
        <w:gridCol w:w="3828"/>
        <w:gridCol w:w="1417"/>
        <w:gridCol w:w="1701"/>
        <w:gridCol w:w="1134"/>
        <w:gridCol w:w="1701"/>
        <w:tblGridChange w:id="0">
          <w:tblGrid>
            <w:gridCol w:w="594"/>
            <w:gridCol w:w="3828"/>
            <w:gridCol w:w="1417"/>
            <w:gridCol w:w="1701"/>
            <w:gridCol w:w="1134"/>
            <w:gridCol w:w="1701"/>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з/п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Перелік заходів програми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Строк виконання заходу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Виконавці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Джерела фінансування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Орієнтовні обсяги фінансування, тис. грн, у тому числі:</w:t>
            </w:r>
            <w:r w:rsidDel="00000000" w:rsidR="00000000" w:rsidRPr="00000000">
              <w:rPr>
                <w:rtl w:val="0"/>
              </w:rPr>
            </w:r>
          </w:p>
        </w:tc>
      </w:tr>
      <w:tr>
        <w:trPr>
          <w:cantSplit w:val="1"/>
          <w:trHeight w:val="603"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Висвітлення діяльності міської ради та її виконавчого комітету у друкованих ЗМІ (у тому числі  оприлюднення офіційної інформації щодо прийнятих рішень, привітань, оголошень та інформації до відома громадян)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 ЗМІ</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Бюджет</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громади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45,0</w:t>
            </w:r>
          </w:p>
        </w:tc>
      </w:tr>
      <w:tr>
        <w:trPr>
          <w:cantSplit w:val="1"/>
          <w:trHeight w:val="69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w:t>
            </w:r>
          </w:p>
        </w:tc>
      </w:tr>
      <w:tr>
        <w:trPr>
          <w:cantSplit w:val="1"/>
          <w:trHeight w:val="815"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2026</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55,0</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33"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Merge w:val="restart"/>
            <w:tcBorders>
              <w:left w:color="000000" w:space="0" w:sz="4" w:val="single"/>
              <w:right w:color="000000" w:space="0" w:sz="4"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Запис відеозвернень  до громадян, підготовка відеозвернень та інформаційного відеоматеріалу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ради,відділ культури </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w:t>
            </w:r>
          </w:p>
        </w:tc>
      </w:tr>
      <w:tr>
        <w:trPr>
          <w:cantSplit w:val="1"/>
          <w:trHeight w:val="841"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w:t>
            </w:r>
          </w:p>
        </w:tc>
      </w:tr>
      <w:tr>
        <w:trPr>
          <w:cantSplit w:val="1"/>
          <w:trHeight w:val="51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2026</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w:t>
            </w:r>
          </w:p>
        </w:tc>
      </w:tr>
      <w:tr>
        <w:trPr>
          <w:cantSplit w:val="1"/>
          <w:trHeight w:val="1656"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Написання інформаційних матеріалів на розміщення їх на веб-сайті Малинської міської ради та офіційній сторінці у вебмережах</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2024 -  2026</w:t>
            </w:r>
          </w:p>
        </w:tc>
        <w:tc>
          <w:tcPr>
            <w:tcBorders>
              <w:left w:color="000000" w:space="0" w:sz="4" w:val="single"/>
              <w:right w:color="000000" w:space="0" w:sz="4" w:val="single"/>
            </w:tcBorders>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w:t>
            </w:r>
          </w:p>
        </w:tc>
        <w:tc>
          <w:tcPr>
            <w:tcBorders>
              <w:left w:color="000000" w:space="0" w:sz="4" w:val="single"/>
              <w:right w:color="000000" w:space="0" w:sz="4" w:val="single"/>
            </w:tcBorders>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потребує додаткового фінансування</w:t>
            </w:r>
          </w:p>
        </w:tc>
      </w:tr>
      <w:tr>
        <w:trPr>
          <w:cantSplit w:val="1"/>
          <w:trHeight w:val="1656"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Висвітлення пленарних засідань сесії міської ради та засідань постійних депутатських комісій</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w:t>
            </w:r>
          </w:p>
        </w:tc>
        <w:tc>
          <w:tcPr>
            <w:tcBorders>
              <w:left w:color="000000" w:space="0" w:sz="4" w:val="single"/>
              <w:right w:color="000000" w:space="0" w:sz="4" w:val="single"/>
            </w:tcBorders>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 ЗМІ</w:t>
            </w:r>
          </w:p>
        </w:tc>
        <w:tc>
          <w:tcPr>
            <w:tcBorders>
              <w:left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656"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Анонсування про заплановані події і запрошення представників ЗМІ на заходи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w:t>
            </w:r>
          </w:p>
        </w:tc>
        <w:tc>
          <w:tcPr>
            <w:tcBorders>
              <w:left w:color="000000" w:space="0" w:sz="4" w:val="single"/>
              <w:right w:color="000000" w:space="0" w:sz="4" w:val="single"/>
            </w:tcBorders>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 ЗМІ</w:t>
            </w:r>
          </w:p>
        </w:tc>
        <w:tc>
          <w:tcPr>
            <w:tcBorders>
              <w:left w:color="000000" w:space="0" w:sz="4" w:val="single"/>
              <w:right w:color="000000" w:space="0" w:sz="4" w:val="single"/>
            </w:tcBorders>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656"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Сприяння журналістам в отриманні інформації, організація коментарів та інтерв’ю посадових осіб</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w:t>
            </w:r>
          </w:p>
        </w:tc>
        <w:tc>
          <w:tcPr>
            <w:tcBorders>
              <w:left w:color="000000" w:space="0" w:sz="4" w:val="single"/>
              <w:right w:color="000000" w:space="0" w:sz="4" w:val="single"/>
            </w:tcBorders>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 ЗМІ</w:t>
            </w:r>
          </w:p>
        </w:tc>
        <w:tc>
          <w:tcPr>
            <w:tcBorders>
              <w:left w:color="000000" w:space="0" w:sz="4" w:val="single"/>
              <w:right w:color="000000" w:space="0" w:sz="4" w:val="single"/>
            </w:tcBorders>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656"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Проведення прес-конференцій, брифінгів, публічних виступів з актуальних питань життєдіяльності міста</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w:t>
            </w:r>
          </w:p>
        </w:tc>
        <w:tc>
          <w:tcPr>
            <w:tcBorders>
              <w:left w:color="000000" w:space="0" w:sz="4" w:val="single"/>
              <w:right w:color="000000" w:space="0" w:sz="4" w:val="single"/>
            </w:tcBorders>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 ЗМІ</w:t>
            </w:r>
          </w:p>
        </w:tc>
        <w:tc>
          <w:tcPr>
            <w:tcBorders>
              <w:left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656"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інформації для засобів масової інформації про заходи, які проводять міська рада та її виконавчі органи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w:t>
            </w:r>
          </w:p>
        </w:tc>
        <w:tc>
          <w:tcPr>
            <w:tcBorders>
              <w:left w:color="000000" w:space="0" w:sz="4" w:val="single"/>
              <w:right w:color="000000" w:space="0" w:sz="4" w:val="single"/>
            </w:tcBorders>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 ЗМІ</w:t>
            </w:r>
          </w:p>
        </w:tc>
        <w:tc>
          <w:tcPr>
            <w:tcBorders>
              <w:left w:color="000000" w:space="0" w:sz="4" w:val="single"/>
              <w:right w:color="000000" w:space="0" w:sz="4" w:val="single"/>
            </w:tcBorders>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723"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Проведення зборів громадян територіальної громади для обговорення суспільних проблем, прийняття публічних рішень та звітування про пророблену роботу</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w:t>
            </w:r>
          </w:p>
        </w:tc>
        <w:tc>
          <w:tcPr>
            <w:tcBorders>
              <w:left w:color="000000" w:space="0" w:sz="4" w:val="single"/>
              <w:right w:color="000000" w:space="0" w:sz="4" w:val="single"/>
            </w:tcBorders>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 ЗМІ</w:t>
            </w:r>
          </w:p>
        </w:tc>
        <w:tc>
          <w:tcPr>
            <w:tcBorders>
              <w:left w:color="000000" w:space="0" w:sz="4" w:val="single"/>
              <w:right w:color="000000" w:space="0" w:sz="4" w:val="single"/>
            </w:tcBorders>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723"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Консультативна допомога щодо висвітлення актуальних проблем життєдіяльності територіальної громади міста</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 ЗМІ</w:t>
            </w:r>
          </w:p>
        </w:tc>
        <w:tc>
          <w:tcPr>
            <w:tcBorders>
              <w:left w:color="000000" w:space="0" w:sz="4" w:val="single"/>
              <w:right w:color="000000" w:space="0" w:sz="4" w:val="single"/>
            </w:tcBorders>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2024</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60,0</w:t>
            </w:r>
            <w:r w:rsidDel="00000000" w:rsidR="00000000" w:rsidRPr="00000000">
              <w:rPr>
                <w:rtl w:val="0"/>
              </w:rPr>
            </w:r>
          </w:p>
        </w:tc>
      </w:tr>
      <w:tr>
        <w:trPr>
          <w:cantSplit w:val="1"/>
          <w:tblHeader w:val="0"/>
        </w:trPr>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2025</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70,0</w:t>
            </w:r>
            <w:r w:rsidDel="00000000" w:rsidR="00000000" w:rsidRPr="00000000">
              <w:rPr>
                <w:rtl w:val="0"/>
              </w:rPr>
            </w:r>
          </w:p>
        </w:tc>
      </w:tr>
      <w:tr>
        <w:trPr>
          <w:cantSplit w:val="1"/>
          <w:tblHeader w:val="0"/>
        </w:trPr>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2026</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80,0</w:t>
            </w:r>
            <w:r w:rsidDel="00000000" w:rsidR="00000000" w:rsidRPr="00000000">
              <w:rPr>
                <w:rtl w:val="0"/>
              </w:rPr>
            </w:r>
          </w:p>
        </w:tc>
      </w:tr>
      <w:tr>
        <w:trPr>
          <w:cantSplit w:val="1"/>
          <w:tblHeader w:val="0"/>
        </w:trPr>
        <w:tc>
          <w:tcPr>
            <w:gridSpan w:val="5"/>
            <w:tcBorders>
              <w:left w:color="000000" w:space="0" w:sz="4" w:val="single"/>
              <w:right w:color="000000" w:space="0" w:sz="4" w:val="single"/>
            </w:tcBorders>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по підпрограмі</w:t>
            </w: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Підпрограма 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Забезпечення функціонування офіційного вебсайту Малинської  міської ради.</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сьогоднішній день вебсторінка http://malyn-rada.gov.ua/</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 офіційним сайтом Малинської міської ради. Тут розміщується уся необхідна інформація про Малинську міську раду та її виконавчі органи, актуальні новини з життя територіальної громади. Вебсторінка є дієвим інструментом покращення інформування населення про роботу органів місцевого самоврядування, що сприяє активізації  співпраці влади і громади. Важлива роль належить офіційному сайту і як інструменту співпраці міської влади зі ЗМІ. Саме тут журналісти можуть знайти найактуальнішу інформацію, що постійно оновлюється, та донести до тих, хто користується традиційними джерелами інформації.</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Сайт створено у 2008 році і постійно потребує поточних  змін на вимогу часу. Спостерігається постійне підвищення цікавості населення до сайту міської ради, як джерела отримання необхідної інформації</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Кошти Програми передбачені для підтримки функціонування та оновлення сайту міської ради та оплати за розміщення на сервері (послуги хостінгу). Вклавши порівняно невеликі кошти, міська влада отримає можливість активно формувати імідж громади, інформувати про актуальні питання та останні події у громаді, а отже, забезпечить присутність Малинської міської територіальної громади у світовому інформаційному просторі.</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Орієнтовні обсяги фінансового забезпечення наведені в таблиці:</w:t>
      </w:r>
      <w:r w:rsidDel="00000000" w:rsidR="00000000" w:rsidRPr="00000000">
        <w:rPr>
          <w:rtl w:val="0"/>
        </w:rPr>
      </w:r>
    </w:p>
    <w:tbl>
      <w:tblPr>
        <w:tblStyle w:val="Table3"/>
        <w:tblW w:w="1063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
        <w:gridCol w:w="5139"/>
        <w:gridCol w:w="1134"/>
        <w:gridCol w:w="1418"/>
        <w:gridCol w:w="995"/>
        <w:gridCol w:w="1134"/>
        <w:tblGridChange w:id="0">
          <w:tblGrid>
            <w:gridCol w:w="815"/>
            <w:gridCol w:w="5139"/>
            <w:gridCol w:w="1134"/>
            <w:gridCol w:w="1418"/>
            <w:gridCol w:w="995"/>
            <w:gridCol w:w="1134"/>
          </w:tblGrid>
        </w:tblGridChange>
      </w:tblGrid>
      <w:tr>
        <w:trPr>
          <w:cantSplit w:val="1"/>
          <w:trHeight w:val="9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Перелік заходів програми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Строк виконання заходу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Виконавці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Джерела фінансування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Орієнтовні обсяги фінансування, тис. грн, у тому числі:</w:t>
            </w:r>
          </w:p>
        </w:tc>
      </w:tr>
      <w:tr>
        <w:trPr>
          <w:cantSplit w:val="1"/>
          <w:trHeight w:val="839"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технічного супроводу розміщення інформації на сайті, оновлення та розвиток вебсайту Малинської міської ради, консультування з даних питань</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Бюджет</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громади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w:t>
            </w:r>
          </w:p>
        </w:tc>
      </w:tr>
      <w:tr>
        <w:trPr>
          <w:cantSplit w:val="1"/>
          <w:trHeight w:val="83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w:t>
            </w:r>
          </w:p>
        </w:tc>
      </w:tr>
      <w:tr>
        <w:trPr>
          <w:cantSplit w:val="1"/>
          <w:trHeight w:val="70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2026</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90,0</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88"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за розміщення сайту в мережі Інтернет (Подовження послуг хостінгу на 12 міс.)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Бюджет</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громади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r>
      <w:tr>
        <w:trPr>
          <w:cantSplit w:val="1"/>
          <w:trHeight w:val="98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2025</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84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2026</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476"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власних матеріалів для розділу «Новини»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Виконавчий комітет міської ради</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right w:color="000000" w:space="0" w:sz="4" w:val="single"/>
            </w:tcBorders>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848"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Прийом електронних петицій звернень до Малинської міського голови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124"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Постійне оновлення інформації на сторінках веб-сайту, обробка текстової інформації</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2024-2026</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75" w:hRule="atLeast"/>
          <w:tblHeader w:val="0"/>
        </w:trPr>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w:t>
            </w:r>
            <w:r w:rsidDel="00000000" w:rsidR="00000000" w:rsidRPr="00000000">
              <w:rPr>
                <w:rtl w:val="0"/>
              </w:rPr>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2024</w:t>
            </w:r>
            <w:r w:rsidDel="00000000" w:rsidR="00000000" w:rsidRPr="00000000">
              <w:rPr>
                <w:rtl w:val="0"/>
              </w:rPr>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83,0</w:t>
            </w:r>
            <w:r w:rsidDel="00000000" w:rsidR="00000000" w:rsidRPr="00000000">
              <w:rPr>
                <w:rtl w:val="0"/>
              </w:rPr>
            </w:r>
          </w:p>
        </w:tc>
      </w:tr>
      <w:tr>
        <w:trPr>
          <w:cantSplit w:val="1"/>
          <w:trHeight w:val="275" w:hRule="atLeast"/>
          <w:tblHeader w:val="0"/>
        </w:trPr>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2025</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83,0</w:t>
            </w:r>
            <w:r w:rsidDel="00000000" w:rsidR="00000000" w:rsidRPr="00000000">
              <w:rPr>
                <w:rtl w:val="0"/>
              </w:rPr>
            </w:r>
          </w:p>
        </w:tc>
      </w:tr>
      <w:tr>
        <w:trPr>
          <w:cantSplit w:val="1"/>
          <w:trHeight w:val="275" w:hRule="atLeast"/>
          <w:tblHeader w:val="0"/>
        </w:trPr>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2026</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93,0</w:t>
            </w:r>
            <w:r w:rsidDel="00000000" w:rsidR="00000000" w:rsidRPr="00000000">
              <w:rPr>
                <w:rtl w:val="0"/>
              </w:rPr>
            </w:r>
          </w:p>
        </w:tc>
      </w:tr>
      <w:tr>
        <w:trPr>
          <w:cantSplit w:val="1"/>
          <w:trHeight w:val="275" w:hRule="atLeast"/>
          <w:tblHeader w:val="0"/>
        </w:trPr>
        <w:tc>
          <w:tcPr>
            <w:gridSpan w:val="5"/>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 w:right="-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Фінансування Програми здійснюється за рахунок коштів бюджету Малинської міської територіальної громади та інших джерел, не заборонених законодавством</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Ресурсне забезпечення Програми</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4"/>
        <w:tblW w:w="9356.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99"/>
        <w:gridCol w:w="2088"/>
        <w:gridCol w:w="1984"/>
        <w:gridCol w:w="1985"/>
        <w:tblGridChange w:id="0">
          <w:tblGrid>
            <w:gridCol w:w="3299"/>
            <w:gridCol w:w="2088"/>
            <w:gridCol w:w="1984"/>
            <w:gridCol w:w="1985"/>
          </w:tblGrid>
        </w:tblGridChange>
      </w:tblGrid>
      <w:tr>
        <w:trPr>
          <w:cantSplit w:val="1"/>
          <w:tblHeader w:val="0"/>
        </w:trPr>
        <w:tc>
          <w:tcPr>
            <w:vMerge w:val="restart"/>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Орієнтовний обсяг коштів, що пропонується залучити на виконання Програми</w:t>
            </w:r>
          </w:p>
        </w:tc>
        <w:tc>
          <w:tcPr>
            <w:gridSpan w:val="3"/>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Етапи виконання програми</w:t>
            </w:r>
          </w:p>
        </w:tc>
      </w:tr>
      <w:tr>
        <w:trPr>
          <w:cantSplit w:val="1"/>
          <w:tblHeader w:val="0"/>
        </w:trPr>
        <w:tc>
          <w:tcPr>
            <w:vMerge w:val="continue"/>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2024</w:t>
            </w:r>
          </w:p>
        </w:tc>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2025</w:t>
            </w:r>
          </w:p>
        </w:tc>
        <w:tc>
          <w:tcP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2026</w:t>
            </w:r>
          </w:p>
        </w:tc>
      </w:tr>
      <w:tr>
        <w:trPr>
          <w:cantSplit w:val="0"/>
          <w:tblHeader w:val="0"/>
        </w:trPr>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Обсяг ресурсів усього, (тис. грн.) у тому числі </w:t>
            </w:r>
          </w:p>
        </w:tc>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143,0</w:t>
            </w:r>
          </w:p>
        </w:tc>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153,0</w:t>
            </w:r>
          </w:p>
        </w:tc>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173,0</w:t>
            </w:r>
          </w:p>
        </w:tc>
      </w:tr>
      <w:tr>
        <w:trPr>
          <w:cantSplit w:val="0"/>
          <w:tblHeader w:val="0"/>
        </w:trPr>
        <w:tc>
          <w:tcP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Бюджет громади</w:t>
            </w:r>
          </w:p>
        </w:tc>
        <w:tc>
          <w:tcP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143,0</w:t>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153,0</w:t>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173,0</w:t>
            </w:r>
          </w:p>
        </w:tc>
      </w:tr>
      <w:tr>
        <w:trPr>
          <w:cantSplit w:val="0"/>
          <w:tblHeader w:val="0"/>
        </w:trPr>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Інші джерела фінансування</w:t>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Строки та етапи виконання програми</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Комплексна Програма «Відкрита громада. Прозора влада» на 2024-2026 роки розроблена на 3 роки та реалізується упродовж щорічних етапів у 2024, 2025, 2026 роках.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Щорічні етапи направлені на забезпечення відкритості і прозорості у діяльності міської ради, її виконавчих органів, посадових осіб місцевого самоврядування та депутатів, налагодження соціального партнерства між органом місцевого самоврядування та Малинскою міською територіальною громадою.</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Секретар міської ради                                                        Василь МАЙСТРЕНКО</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9" w:type="default"/>
      <w:headerReference r:id="rId10" w:type="even"/>
      <w:footerReference r:id="rId11" w:type="default"/>
      <w:footerReference r:id="rId12" w:type="even"/>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WVRA2lt3NKklxrHEyUDToWw==">CgMxLjA4AHIhMUctVVV2aDV2dzVUQVRGTUo1d1NtLVdORVhHQzdpVktn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