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8494B" w:rsidRPr="0018494B" w:rsidTr="00277221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277221" w:rsidRPr="00277221" w:rsidRDefault="00A76EE6" w:rsidP="00A76EE6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="0027722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F3B6B1" wp14:editId="11B477A0">
                  <wp:extent cx="533400" cy="647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A76E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277221" w:rsidRPr="00277221" w:rsidRDefault="00277221" w:rsidP="00277221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277221" w:rsidRPr="00277221" w:rsidRDefault="00277221" w:rsidP="002772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27722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277221" w:rsidRPr="00277221" w:rsidRDefault="00277221" w:rsidP="002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7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277221" w:rsidRPr="00277221" w:rsidRDefault="00277221" w:rsidP="0027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277221" w:rsidRPr="00277221" w:rsidRDefault="00277221" w:rsidP="002772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277221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277221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277221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277221" w:rsidRPr="00277221" w:rsidRDefault="00277221" w:rsidP="0027722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277221" w:rsidRPr="00277221" w:rsidRDefault="00277221" w:rsidP="002772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277221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18494B" w:rsidRPr="0018494B" w:rsidRDefault="00277221" w:rsidP="002772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dGI3aYAIAAG4EAAAOAAAAAAAAAAAAAAAAAC4CAABkcnMvZTJv&#10;RG9jLnhtbFBLAQItABQABgAIAAAAIQBH5OW/3wAAAAYBAAAPAAAAAAAAAAAAAAAAALoEAABkcnMv&#10;ZG93bnJldi54bWxQSwUGAAAAAAQABADzAAAAxgUAAAAA&#10;" strokeweight="4.5pt">
                      <v:stroke linestyle="thinThick"/>
                    </v:line>
                  </w:pict>
                </mc:Fallback>
              </mc:AlternateContent>
            </w:r>
            <w:r w:rsidRPr="002772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)</w:t>
            </w:r>
          </w:p>
        </w:tc>
      </w:tr>
      <w:tr w:rsidR="0018494B" w:rsidRPr="0018494B" w:rsidTr="00277221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18494B" w:rsidRDefault="0018494B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277221" w:rsidRPr="00277221" w:rsidRDefault="00277221" w:rsidP="0027722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27722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від 2024  року № </w:t>
            </w:r>
          </w:p>
          <w:p w:rsidR="0018494B" w:rsidRDefault="0018494B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277221" w:rsidRDefault="0018494B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4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Програми </w:t>
            </w:r>
          </w:p>
          <w:p w:rsidR="00277221" w:rsidRDefault="00640D15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трансформації</w:t>
            </w:r>
            <w:r w:rsidR="0018494B"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494B"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="0018494B"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494B"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="0018494B"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7221" w:rsidRDefault="0018494B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Малинській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8494B" w:rsidRPr="0018494B" w:rsidRDefault="0018494B" w:rsidP="0018494B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184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2027 роки</w:t>
            </w:r>
          </w:p>
        </w:tc>
      </w:tr>
    </w:tbl>
    <w:p w:rsidR="0018494B" w:rsidRPr="0018494B" w:rsidRDefault="0018494B" w:rsidP="0018494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8494B" w:rsidRPr="0018494B" w:rsidRDefault="0018494B" w:rsidP="0018494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метою забезпечення якісних освітніх послуг для здобувачів освіти, виконання нормативних завдань освітнього процесу, </w:t>
      </w:r>
      <w:r w:rsidR="00640D15" w:rsidRPr="00640D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трансформації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мережі, ефективного використання матеріально-технічних, 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адрових та фінансових ресурсів</w:t>
      </w:r>
      <w:r w:rsidRPr="001849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керуючись 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статтею 143 Конституції України, статтею 25 Закону України «Про освіту», статтею 37 Закону України «Про повну загальну середню освіту»,  статтями 25, 26, 60 Закону України «Про місцеве самоврядування в Україні», </w:t>
      </w:r>
      <w:proofErr w:type="spellStart"/>
      <w:r w:rsidRPr="0018494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Малинська</w:t>
      </w:r>
      <w:proofErr w:type="spellEnd"/>
      <w:r w:rsidRPr="0018494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міська рада</w:t>
      </w:r>
    </w:p>
    <w:p w:rsidR="00277221" w:rsidRDefault="00277221" w:rsidP="00277221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94B" w:rsidRPr="0018494B" w:rsidRDefault="00277221" w:rsidP="00277221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77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18494B" w:rsidRPr="0018494B" w:rsidRDefault="0018494B" w:rsidP="0018494B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</w:pP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Програму </w:t>
      </w:r>
      <w:r w:rsidR="00640D15" w:rsidRPr="00640D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трансформації 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мережі закладів освіти у </w:t>
      </w:r>
      <w:proofErr w:type="spellStart"/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Малинській</w:t>
      </w:r>
      <w:proofErr w:type="spellEnd"/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міській територіальній громаді на 2024 – 2027 роки 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Програма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 додається</w:t>
      </w:r>
      <w:r w:rsidRPr="0018494B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>.</w:t>
      </w:r>
    </w:p>
    <w:p w:rsidR="0018494B" w:rsidRPr="0018494B" w:rsidRDefault="0018494B" w:rsidP="0018494B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Реалізацію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заходів Програми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здійснювати з урахуванням змін до нормативно-правових актів України, соціально-економічної та демографічної ситуації на території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</w:t>
      </w: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територіальної громади.</w:t>
      </w:r>
    </w:p>
    <w:p w:rsidR="0018494B" w:rsidRPr="0018494B" w:rsidRDefault="0018494B" w:rsidP="0018494B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849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покласти на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молоді, спорту та національно-патріотичного виховання виконавчого комітету Малинської 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Віталій КОРОБЕЙНИК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). </w:t>
      </w:r>
    </w:p>
    <w:p w:rsidR="0018494B" w:rsidRPr="0018494B" w:rsidRDefault="0018494B" w:rsidP="00277221">
      <w:pPr>
        <w:tabs>
          <w:tab w:val="left" w:pos="709"/>
          <w:tab w:val="left" w:pos="108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94B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</w:t>
      </w:r>
      <w:proofErr w:type="spellStart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184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Pr="0018494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Pr="00184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комісію з </w:t>
      </w:r>
      <w:r w:rsidR="00277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гуманітарних питань. </w:t>
      </w:r>
    </w:p>
    <w:p w:rsidR="0018494B" w:rsidRPr="0018494B" w:rsidRDefault="0018494B" w:rsidP="0027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277221" w:rsidRPr="00277221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Міський голова</w:t>
      </w: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27722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  <w:t xml:space="preserve">             Олександр СИТАЙЛО</w:t>
      </w:r>
    </w:p>
    <w:p w:rsidR="00277221" w:rsidRPr="00277221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77221" w:rsidRPr="00277221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77221" w:rsidRPr="00E14DE4" w:rsidRDefault="00E14DE4" w:rsidP="002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ЛУКАШЕНКО</w:t>
      </w:r>
    </w:p>
    <w:p w:rsidR="00277221" w:rsidRPr="00277221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2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ПАРШАКОВ</w:t>
      </w:r>
    </w:p>
    <w:p w:rsidR="0018494B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Віталій</w:t>
      </w:r>
      <w:proofErr w:type="spellEnd"/>
      <w:r w:rsidRPr="0027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КОРОБЕЙНИК</w:t>
      </w:r>
    </w:p>
    <w:p w:rsidR="00277221" w:rsidRPr="00277221" w:rsidRDefault="00277221" w:rsidP="0027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1320" w:rsidRPr="00097918" w:rsidRDefault="00221320" w:rsidP="00221320">
      <w:pPr>
        <w:spacing w:after="0" w:line="240" w:lineRule="auto"/>
        <w:ind w:left="5670" w:right="-8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91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Додаток </w:t>
      </w:r>
      <w:r w:rsidRPr="00097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</w:p>
    <w:p w:rsidR="00221320" w:rsidRPr="00097918" w:rsidRDefault="00221320" w:rsidP="00221320">
      <w:pPr>
        <w:spacing w:after="0" w:line="240" w:lineRule="auto"/>
        <w:ind w:left="5670" w:right="-8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</w:t>
      </w:r>
    </w:p>
    <w:p w:rsidR="00221320" w:rsidRPr="00097918" w:rsidRDefault="00221320" w:rsidP="00221320">
      <w:pPr>
        <w:spacing w:after="0" w:line="240" w:lineRule="auto"/>
        <w:ind w:left="5670" w:right="-8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____-ї сесії ___-го скликання</w:t>
      </w:r>
    </w:p>
    <w:p w:rsidR="00221320" w:rsidRPr="00097918" w:rsidRDefault="00221320" w:rsidP="00221320">
      <w:pPr>
        <w:spacing w:after="0" w:line="240" w:lineRule="auto"/>
        <w:ind w:left="5670" w:right="-8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097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___.____.202</w:t>
      </w:r>
      <w:r w:rsidR="00EA0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97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______</w:t>
      </w:r>
    </w:p>
    <w:p w:rsidR="005B0550" w:rsidRPr="00097918" w:rsidRDefault="005B0550" w:rsidP="005B0550">
      <w:pPr>
        <w:pStyle w:val="Default"/>
        <w:rPr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</w:p>
    <w:p w:rsidR="005B0550" w:rsidRPr="00097918" w:rsidRDefault="005B0550" w:rsidP="005B0550">
      <w:pPr>
        <w:pStyle w:val="Default"/>
        <w:jc w:val="center"/>
        <w:rPr>
          <w:sz w:val="48"/>
          <w:szCs w:val="48"/>
          <w:lang w:val="uk-UA"/>
        </w:rPr>
      </w:pPr>
      <w:r w:rsidRPr="00097918">
        <w:rPr>
          <w:sz w:val="48"/>
          <w:szCs w:val="48"/>
          <w:lang w:val="uk-UA"/>
        </w:rPr>
        <w:t>ПРОГРАМА</w:t>
      </w:r>
    </w:p>
    <w:p w:rsidR="005B0550" w:rsidRPr="00097918" w:rsidRDefault="005B0550" w:rsidP="005B0550">
      <w:pPr>
        <w:pStyle w:val="Default"/>
        <w:jc w:val="center"/>
        <w:rPr>
          <w:lang w:val="uk-UA"/>
        </w:rPr>
      </w:pPr>
    </w:p>
    <w:p w:rsidR="005B0550" w:rsidRPr="00097918" w:rsidRDefault="00640D15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640D15">
        <w:rPr>
          <w:rFonts w:ascii="Times New Roman" w:hAnsi="Times New Roman" w:cs="Times New Roman"/>
          <w:sz w:val="40"/>
          <w:szCs w:val="40"/>
          <w:lang w:val="uk-UA"/>
        </w:rPr>
        <w:t>трансформації</w:t>
      </w:r>
      <w:r w:rsidR="005B0550" w:rsidRPr="00097918">
        <w:rPr>
          <w:rFonts w:ascii="Times New Roman" w:hAnsi="Times New Roman" w:cs="Times New Roman"/>
          <w:sz w:val="40"/>
          <w:szCs w:val="40"/>
          <w:lang w:val="uk-UA"/>
        </w:rPr>
        <w:t xml:space="preserve"> мережі закладів освіти </w:t>
      </w:r>
    </w:p>
    <w:p w:rsidR="005B0550" w:rsidRPr="00097918" w:rsidRDefault="005B0550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97918">
        <w:rPr>
          <w:rFonts w:ascii="Times New Roman" w:hAnsi="Times New Roman" w:cs="Times New Roman"/>
          <w:sz w:val="40"/>
          <w:szCs w:val="40"/>
          <w:lang w:val="uk-UA"/>
        </w:rPr>
        <w:t xml:space="preserve">у Малинській міській територіальній громаді </w:t>
      </w:r>
    </w:p>
    <w:p w:rsidR="005B0550" w:rsidRPr="00097918" w:rsidRDefault="005B0550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97918">
        <w:rPr>
          <w:rFonts w:ascii="Times New Roman" w:hAnsi="Times New Roman" w:cs="Times New Roman"/>
          <w:sz w:val="40"/>
          <w:szCs w:val="40"/>
          <w:lang w:val="uk-UA"/>
        </w:rPr>
        <w:t>на 202</w:t>
      </w:r>
      <w:r w:rsidR="00EA0373">
        <w:rPr>
          <w:rFonts w:ascii="Times New Roman" w:hAnsi="Times New Roman" w:cs="Times New Roman"/>
          <w:sz w:val="40"/>
          <w:szCs w:val="40"/>
          <w:lang w:val="uk-UA"/>
        </w:rPr>
        <w:t>4</w:t>
      </w:r>
      <w:r w:rsidRPr="00097918">
        <w:rPr>
          <w:rFonts w:ascii="Times New Roman" w:hAnsi="Times New Roman" w:cs="Times New Roman"/>
          <w:sz w:val="40"/>
          <w:szCs w:val="40"/>
          <w:lang w:val="uk-UA"/>
        </w:rPr>
        <w:t>-202</w:t>
      </w:r>
      <w:r w:rsidR="00C914DA">
        <w:rPr>
          <w:rFonts w:ascii="Times New Roman" w:hAnsi="Times New Roman" w:cs="Times New Roman"/>
          <w:sz w:val="40"/>
          <w:szCs w:val="40"/>
          <w:lang w:val="uk-UA"/>
        </w:rPr>
        <w:t>7</w:t>
      </w:r>
      <w:r w:rsidRPr="00097918">
        <w:rPr>
          <w:rFonts w:ascii="Times New Roman" w:hAnsi="Times New Roman" w:cs="Times New Roman"/>
          <w:sz w:val="40"/>
          <w:szCs w:val="40"/>
          <w:lang w:val="uk-UA"/>
        </w:rPr>
        <w:t xml:space="preserve"> роки</w:t>
      </w: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221320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6D4387" w:rsidRPr="00097918" w:rsidRDefault="006D4387" w:rsidP="006D4387">
      <w:pPr>
        <w:pStyle w:val="Default"/>
        <w:rPr>
          <w:color w:val="auto"/>
          <w:lang w:val="uk-UA"/>
        </w:rPr>
        <w:sectPr w:rsidR="006D4387" w:rsidRPr="00097918">
          <w:footerReference w:type="default" r:id="rId10"/>
          <w:pgSz w:w="11906" w:h="17338"/>
          <w:pgMar w:top="1126" w:right="957" w:bottom="1134" w:left="1308" w:header="720" w:footer="720" w:gutter="0"/>
          <w:cols w:space="720"/>
          <w:noEndnote/>
        </w:sectPr>
      </w:pPr>
    </w:p>
    <w:tbl>
      <w:tblPr>
        <w:tblW w:w="1409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5056"/>
      </w:tblGrid>
      <w:tr w:rsidR="006D4387" w:rsidRPr="00097918" w:rsidTr="006D4387">
        <w:trPr>
          <w:trHeight w:val="184"/>
        </w:trPr>
        <w:tc>
          <w:tcPr>
            <w:tcW w:w="14095" w:type="dxa"/>
            <w:gridSpan w:val="2"/>
          </w:tcPr>
          <w:p w:rsidR="006D4387" w:rsidRPr="00097918" w:rsidRDefault="006D4387" w:rsidP="006D438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97918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                                                         </w:t>
            </w:r>
          </w:p>
          <w:p w:rsidR="006D4387" w:rsidRPr="00097918" w:rsidRDefault="006D4387" w:rsidP="006D438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:rsidR="006D4387" w:rsidRPr="00097918" w:rsidRDefault="006D4387" w:rsidP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color w:val="auto"/>
                <w:sz w:val="28"/>
                <w:szCs w:val="28"/>
                <w:lang w:val="uk-UA"/>
              </w:rPr>
              <w:t xml:space="preserve">                                                              ЗМІСТ </w:t>
            </w:r>
          </w:p>
          <w:p w:rsidR="006D4387" w:rsidRPr="00097918" w:rsidRDefault="006D4387" w:rsidP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1. Паспорт Програми……………………………………………………...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D4387" w:rsidRPr="0009791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Програма…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>3. Мета</w:t>
            </w:r>
            <w:r w:rsidR="001F1842">
              <w:rPr>
                <w:sz w:val="28"/>
                <w:szCs w:val="28"/>
                <w:lang w:val="uk-UA"/>
              </w:rPr>
              <w:t xml:space="preserve">, завдання </w:t>
            </w:r>
            <w:r w:rsidRPr="00097918">
              <w:rPr>
                <w:sz w:val="28"/>
                <w:szCs w:val="28"/>
                <w:lang w:val="uk-UA"/>
              </w:rPr>
              <w:t xml:space="preserve"> Програми………………………………………………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4. Обґрунтування шляхів і засобів розв’язання проблеми Програми….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6D4387" w:rsidRPr="0009791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5. Перелік завдань і заходів Програми, строки та етапи її виконання …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6. Очікувані результати виконання Програми………………………….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6D4387" w:rsidRPr="0009791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D4387" w:rsidRPr="00097918" w:rsidTr="006D4387">
        <w:trPr>
          <w:trHeight w:val="184"/>
        </w:trPr>
        <w:tc>
          <w:tcPr>
            <w:tcW w:w="9039" w:type="dxa"/>
          </w:tcPr>
          <w:p w:rsidR="006D4387" w:rsidRPr="00097918" w:rsidRDefault="006D4387">
            <w:pPr>
              <w:pStyle w:val="Default"/>
              <w:rPr>
                <w:color w:val="auto"/>
                <w:lang w:val="uk-UA"/>
              </w:rPr>
            </w:pP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7. Координація та контроль за ходом виконання Програми…………... </w:t>
            </w:r>
          </w:p>
          <w:p w:rsidR="006D4387" w:rsidRPr="00097918" w:rsidRDefault="006D438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5056" w:type="dxa"/>
          </w:tcPr>
          <w:p w:rsidR="006D4387" w:rsidRPr="00097918" w:rsidRDefault="006D4387">
            <w:pPr>
              <w:pStyle w:val="Default"/>
              <w:rPr>
                <w:lang w:val="uk-UA"/>
              </w:rPr>
            </w:pPr>
          </w:p>
          <w:p w:rsidR="006D4387" w:rsidRPr="00097918" w:rsidRDefault="00EA3A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</w:tbl>
    <w:p w:rsidR="006D4387" w:rsidRPr="00097918" w:rsidRDefault="006D4387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37069E" w:rsidRPr="00097918" w:rsidRDefault="0037069E" w:rsidP="005B05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1. ПАСПОРТ ПРОГРАМИ </w:t>
      </w:r>
      <w:r w:rsidR="00640D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ТРАНСФОРМАЦІЇ </w:t>
      </w:r>
      <w:r w:rsidRPr="0009791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МЕРЕЖІ ЗАКЛАДІВ ОСВІТИ У МАЛИНСЬКІЙ МІСЬКІЙ ТЕРИТОРІАЛЬНІЙ ГРОМАДІ НА 202</w:t>
      </w:r>
      <w:r w:rsidR="00EA037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09791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C914DA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0979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 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1842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– П</w:t>
      </w:r>
      <w:r w:rsidR="001F1842">
        <w:rPr>
          <w:rFonts w:ascii="Times New Roman" w:hAnsi="Times New Roman" w:cs="Times New Roman"/>
          <w:sz w:val="28"/>
          <w:szCs w:val="28"/>
          <w:lang w:val="uk-UA"/>
        </w:rPr>
        <w:t>рограма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C1418" w:rsidRPr="00097918" w:rsidRDefault="003C1418" w:rsidP="005B05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8"/>
      </w:tblGrid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Ініціатор розробки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Малинська міська рада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0C44" w:rsidRPr="00AF59CB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Підстави для розробки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numPr>
                <w:ilvl w:val="0"/>
                <w:numId w:val="1"/>
              </w:numPr>
              <w:ind w:left="325" w:hanging="394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Закон України «Про освіту»; </w:t>
            </w:r>
          </w:p>
          <w:p w:rsidR="007910C7" w:rsidRPr="00097918" w:rsidRDefault="007910C7" w:rsidP="007910C7">
            <w:pPr>
              <w:pStyle w:val="Default"/>
              <w:numPr>
                <w:ilvl w:val="0"/>
                <w:numId w:val="1"/>
              </w:numPr>
              <w:ind w:left="325" w:hanging="394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Закон України «Про повну загальну середню освіту»; </w:t>
            </w:r>
          </w:p>
          <w:p w:rsidR="00030C44" w:rsidRPr="00097918" w:rsidRDefault="007910C7" w:rsidP="007910C7">
            <w:pPr>
              <w:pStyle w:val="a3"/>
              <w:numPr>
                <w:ilvl w:val="0"/>
                <w:numId w:val="1"/>
              </w:numPr>
              <w:ind w:left="325" w:hanging="3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Кабінету Міністрів України від 14.12.2016 року №988-р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 (зі змінами) </w:t>
            </w:r>
          </w:p>
        </w:tc>
      </w:tr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виконавчого комітету Малинської міської ради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Відповідальні виконавці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DA34BE" w:rsidP="00DA34BE">
            <w:pPr>
              <w:pStyle w:val="Default"/>
              <w:numPr>
                <w:ilvl w:val="0"/>
                <w:numId w:val="2"/>
              </w:numPr>
              <w:ind w:left="325" w:hanging="325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  <w:r w:rsidR="007910C7" w:rsidRPr="00097918">
              <w:rPr>
                <w:sz w:val="28"/>
                <w:szCs w:val="28"/>
                <w:lang w:val="uk-UA"/>
              </w:rPr>
              <w:t xml:space="preserve">; </w:t>
            </w:r>
          </w:p>
          <w:p w:rsidR="00030C44" w:rsidRPr="00097918" w:rsidRDefault="007910C7" w:rsidP="00EA0373">
            <w:pPr>
              <w:pStyle w:val="a3"/>
              <w:numPr>
                <w:ilvl w:val="0"/>
                <w:numId w:val="2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закладів освіти </w:t>
            </w:r>
            <w:r w:rsidR="00DA34BE"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</w:t>
            </w: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ської міської </w:t>
            </w:r>
            <w:r w:rsidR="00EA0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Заклади </w:t>
            </w:r>
            <w:r w:rsidR="00DA34BE" w:rsidRPr="00097918">
              <w:rPr>
                <w:sz w:val="28"/>
                <w:szCs w:val="28"/>
                <w:lang w:val="uk-UA"/>
              </w:rPr>
              <w:t>освіти Малинської міської ради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>202</w:t>
            </w:r>
            <w:r w:rsidR="00EA0373">
              <w:rPr>
                <w:sz w:val="28"/>
                <w:szCs w:val="28"/>
                <w:lang w:val="uk-UA"/>
              </w:rPr>
              <w:t>4</w:t>
            </w:r>
            <w:r w:rsidRPr="00097918">
              <w:rPr>
                <w:sz w:val="28"/>
                <w:szCs w:val="28"/>
                <w:lang w:val="uk-UA"/>
              </w:rPr>
              <w:t xml:space="preserve"> – 202</w:t>
            </w:r>
            <w:r w:rsidR="00C914DA">
              <w:rPr>
                <w:sz w:val="28"/>
                <w:szCs w:val="28"/>
                <w:lang w:val="uk-UA"/>
              </w:rPr>
              <w:t>7</w:t>
            </w:r>
            <w:r w:rsidRPr="00097918">
              <w:rPr>
                <w:sz w:val="28"/>
                <w:szCs w:val="28"/>
                <w:lang w:val="uk-UA"/>
              </w:rPr>
              <w:t xml:space="preserve"> роки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0C44" w:rsidRPr="00097918" w:rsidTr="007910C7">
        <w:tc>
          <w:tcPr>
            <w:tcW w:w="562" w:type="dxa"/>
          </w:tcPr>
          <w:p w:rsidR="00030C44" w:rsidRPr="00097918" w:rsidRDefault="007910C7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77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Обсяг фінансових ресурсів, необхідних для реалізації Програми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7910C7" w:rsidRPr="00097918" w:rsidRDefault="007910C7" w:rsidP="007910C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097918">
              <w:rPr>
                <w:sz w:val="28"/>
                <w:szCs w:val="28"/>
                <w:lang w:val="uk-UA"/>
              </w:rPr>
              <w:t xml:space="preserve">Не потребує фінансування </w:t>
            </w:r>
          </w:p>
          <w:p w:rsidR="00030C44" w:rsidRPr="00097918" w:rsidRDefault="00030C44" w:rsidP="00030C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30C44" w:rsidRDefault="00030C44" w:rsidP="00030C44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EA3A27" w:rsidRPr="00097918" w:rsidRDefault="00EA3A27" w:rsidP="00030C44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EA3A27" w:rsidRDefault="00EA3A27" w:rsidP="000F3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F3747" w:rsidRPr="00097918" w:rsidRDefault="000F3747" w:rsidP="000F3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2. ВИЗНАЧЕННЯ ПРОБЛЕМИ, НА РОЗВ’ЯЗАННЯ ЯКОЇ СПРЯМОВАНА ПРОГРАМА</w:t>
      </w:r>
    </w:p>
    <w:p w:rsidR="000F3747" w:rsidRPr="00097918" w:rsidRDefault="000F3747" w:rsidP="000F3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F3747" w:rsidRPr="00097918" w:rsidRDefault="00D224A2" w:rsidP="000F3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Україні відбувається активний процес системної </w:t>
      </w:r>
      <w:r w:rsidR="0021465C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ації освітньої сфери для забезпечення нової якості освіти на всіх рівнях: від дошкільної – до вищої освіти та освіти дорослих. </w:t>
      </w:r>
    </w:p>
    <w:p w:rsidR="000F3747" w:rsidRPr="00097918" w:rsidRDefault="000F3747" w:rsidP="00D224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Першим важливим кроком до </w:t>
      </w:r>
      <w:r w:rsidR="007D2EC0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 галузі стало прийняття Верховною Радою України 5 вересня 2017 року Закону України «Про освіту», який окреслює основні принципи функціонування освітньої галузі.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2018 року розпочато реформу «Нова Українська Школа». Мета реформи – кожен учень має рівний доступ до якісної шкільної освіти в безпечному, комфортному, інклюзивному та сучасному освітньому середовищі; випускники школи мають ґрунтовні знання та володіють </w:t>
      </w:r>
      <w:proofErr w:type="spellStart"/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компетентностями</w:t>
      </w:r>
      <w:proofErr w:type="spellEnd"/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потрібні для сучасного життя, є самодостатніми, творчими та креативними особистостями.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 березня 2020 року набрав чинності Закон України «Про повну загальну середню освіту», який визначає правові, організаційні та економічні засади функціонування і розвитку системи повної загальної середньої освіти. </w:t>
      </w:r>
    </w:p>
    <w:p w:rsidR="000F3747" w:rsidRPr="00097918" w:rsidRDefault="000F3747" w:rsidP="000F37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 вступом в дію зазначен</w:t>
      </w:r>
      <w:r w:rsidR="00691FF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3FC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акон</w:t>
      </w:r>
      <w:r w:rsidR="00691FF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 </w:t>
      </w:r>
    </w:p>
    <w:p w:rsidR="00691FFB" w:rsidRPr="00097918" w:rsidRDefault="000F3747" w:rsidP="00691F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Цільові і ціннісні </w:t>
      </w:r>
      <w:r w:rsidR="007D2EC0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 сучасної освіти вимагають запровадження адекватної структури української школи. У зв’язку з цим виникає необхідність приведення до вимог зазначен</w:t>
      </w:r>
      <w:r w:rsidR="001F1842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3FC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акон</w:t>
      </w:r>
      <w:r w:rsidR="001F184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мережі закладів освіти. </w:t>
      </w:r>
    </w:p>
    <w:p w:rsidR="0021465C" w:rsidRPr="00097918" w:rsidRDefault="00691FFB" w:rsidP="00214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Оптимізація шкільної мережі громади тісно пов'язана з перспективами економічного розвитку як громади в цілому, так і кожного населеного пункту, з можливостями у перспективі кожній дитині отримати якісну освіту. Тому прогнозування розвитку освіти в громаді передбачало проведення аналізу:</w:t>
      </w:r>
    </w:p>
    <w:p w:rsidR="0021465C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демографічної ситуації - чисельність дитячого населення на перспективу 5 років з урахуванням тенденцій народжуваності населення;</w:t>
      </w:r>
    </w:p>
    <w:p w:rsidR="0021465C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стану освіти - типи закладів, їх розміщення, контингенти учнів (перспектива на 10-11 років, тобто на повний цикл діяльності середньої загальноосвітньої школи «прийом - випуск»), класи та учні;</w:t>
      </w:r>
    </w:p>
    <w:p w:rsidR="0021465C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нинішній матеріально-технічний стан і перспективи його зміцнення; </w:t>
      </w:r>
    </w:p>
    <w:p w:rsidR="0021465C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стан кадрового забезпечення;</w:t>
      </w:r>
    </w:p>
    <w:p w:rsidR="0021465C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вартість утримання учня в ЗЗСО;</w:t>
      </w:r>
    </w:p>
    <w:p w:rsidR="00691FFB" w:rsidRPr="00097918" w:rsidRDefault="00691FFB" w:rsidP="0021465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підвезення здобувачів освіти та працівників.</w:t>
      </w:r>
    </w:p>
    <w:p w:rsidR="0021465C" w:rsidRDefault="00691FFB" w:rsidP="0021465C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Названі складові тісним чином пов'язані з проблемою раціонального розміщення мережі закладів освіти громади і поліпшення якості навчання в них.</w:t>
      </w:r>
      <w:r w:rsidR="0021465C"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Упродовж останніх років здобуття 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загальної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середньої освіти в 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громаді в переважній більшості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забезпечували заклади, що здійснюють освітню діяльність на 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І-ІІ та І-ІІІ</w:t>
      </w:r>
      <w:r w:rsidR="000F3747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рівнях освіти. </w:t>
      </w:r>
    </w:p>
    <w:p w:rsidR="00EA3A27" w:rsidRPr="00097918" w:rsidRDefault="00EA3A27" w:rsidP="0021465C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1465C" w:rsidRPr="00097918" w:rsidRDefault="000F3747" w:rsidP="0021465C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Проблемами нинішньої школи є:</w:t>
      </w:r>
    </w:p>
    <w:p w:rsidR="0021465C" w:rsidRPr="00097918" w:rsidRDefault="00D224A2" w:rsidP="0021465C">
      <w:pPr>
        <w:pStyle w:val="a3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мала наповнюваність класів; </w:t>
      </w:r>
    </w:p>
    <w:p w:rsidR="0021465C" w:rsidRPr="00097918" w:rsidRDefault="000F3747" w:rsidP="0021465C">
      <w:pPr>
        <w:pStyle w:val="a3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значна кількість однокомплектних (по одному класу на паралелі класів) шкіл</w:t>
      </w:r>
      <w:r w:rsidR="00D224A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1465C" w:rsidRPr="00097918" w:rsidRDefault="000F3747" w:rsidP="0021465C">
      <w:pPr>
        <w:pStyle w:val="a3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однакові профілі навчання в школах, що розташовані поруч; </w:t>
      </w:r>
    </w:p>
    <w:p w:rsidR="0021465C" w:rsidRPr="00097918" w:rsidRDefault="000F3747" w:rsidP="0021465C">
      <w:pPr>
        <w:pStyle w:val="a3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про профіль навчання заклади освіти ухвалюють з огляду на забезпечення педагогічного навантаження вчителям, а не запитів учнів та їхніх батьків; </w:t>
      </w:r>
    </w:p>
    <w:p w:rsidR="00A45752" w:rsidRPr="00097918" w:rsidRDefault="000F3747" w:rsidP="0021465C">
      <w:pPr>
        <w:pStyle w:val="a3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нерозуміння </w:t>
      </w:r>
      <w:r w:rsidR="000B31FD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значної частини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батьк</w:t>
      </w:r>
      <w:r w:rsidR="000B31FD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31FD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оптимізації мережі закладів освіти для підвищення результату навчання їхніх дітей,</w:t>
      </w:r>
      <w:r w:rsidR="00603FC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значення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профільного навчання для подальшого життя дітей, а також те, що за бажанням можна й потрібно змінювати заклад, якщо він не відповідає бажаному профілю або якості послуг. </w:t>
      </w:r>
    </w:p>
    <w:p w:rsidR="000F3747" w:rsidRPr="00097918" w:rsidRDefault="000F3747" w:rsidP="00A45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Реалізація положень Закону України «Про повну загальну середню освіту» докорінно змінює ситуацію щодо організації освіти в </w:t>
      </w:r>
      <w:r w:rsidR="00A4575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і. Зокрема, відповідно до ч. 1 ст. 35, п. 1 Прикінцевих та перехідних положень Закону з 01.09.2024 року:</w:t>
      </w:r>
    </w:p>
    <w:p w:rsidR="0021465C" w:rsidRPr="00097918" w:rsidRDefault="000F3747" w:rsidP="002146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початкова школа, що забезпечує здобуття початкової освіти, має функціонувати як окрема юридична особа або як структурний підрозділ гімназії і  ліцеїв; </w:t>
      </w:r>
    </w:p>
    <w:p w:rsidR="0021465C" w:rsidRPr="00097918" w:rsidRDefault="000F3747" w:rsidP="002146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гімназія, яка забезпечує здобуття базової середньої освіти, також повинна функціонувати як окрема юридична о</w:t>
      </w:r>
      <w:r w:rsidR="00603FCB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соба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 її складу може входити початкова школа</w:t>
      </w:r>
      <w:r w:rsidR="00A4575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дошкільне відділення;</w:t>
      </w:r>
    </w:p>
    <w:p w:rsidR="000F3747" w:rsidRPr="00097918" w:rsidRDefault="000F3747" w:rsidP="002146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ліцей, що забезпечує здобуття профільної середньої освіти, має функціонувати як окрема юридична особа і, як виняток, за рішенням засновника, може забезпечувати здобуття </w:t>
      </w:r>
      <w:r w:rsidR="00A45752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початкової та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базової середньої освіти. </w:t>
      </w:r>
    </w:p>
    <w:p w:rsidR="00691FFB" w:rsidRPr="00097918" w:rsidRDefault="00691FFB" w:rsidP="002146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1465C" w:rsidRPr="00097918">
        <w:rPr>
          <w:rFonts w:ascii="Times New Roman" w:hAnsi="Times New Roman" w:cs="Times New Roman"/>
          <w:sz w:val="28"/>
          <w:szCs w:val="28"/>
          <w:lang w:val="uk-UA"/>
        </w:rPr>
        <w:t>ідповідно до цього в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процесі </w:t>
      </w:r>
      <w:r w:rsidR="00C813F3">
        <w:rPr>
          <w:rFonts w:ascii="Times New Roman" w:hAnsi="Times New Roman" w:cs="Times New Roman"/>
          <w:sz w:val="28"/>
          <w:szCs w:val="28"/>
          <w:lang w:val="uk-UA"/>
        </w:rPr>
        <w:t>оптимі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зації мережі </w:t>
      </w:r>
      <w:r w:rsidR="004A7F7A" w:rsidRPr="00097918">
        <w:rPr>
          <w:rFonts w:ascii="Times New Roman" w:hAnsi="Times New Roman" w:cs="Times New Roman"/>
          <w:sz w:val="28"/>
          <w:szCs w:val="28"/>
          <w:lang w:val="uk-UA"/>
        </w:rPr>
        <w:t>закладів освіти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громади буде </w:t>
      </w:r>
      <w:r w:rsidRPr="00097918">
        <w:rPr>
          <w:rFonts w:ascii="Times New Roman" w:hAnsi="Times New Roman" w:cs="Times New Roman"/>
          <w:sz w:val="28"/>
          <w:szCs w:val="28"/>
          <w:lang w:val="uk-UA" w:eastAsia="ru-RU" w:bidi="ru-RU"/>
        </w:rPr>
        <w:t>максимально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збережено початкові школи. При недостатній чисельності учнів середніх і старших класів організову</w:t>
      </w:r>
      <w:r w:rsidR="004A7F7A" w:rsidRPr="00097918">
        <w:rPr>
          <w:rFonts w:ascii="Times New Roman" w:hAnsi="Times New Roman" w:cs="Times New Roman"/>
          <w:sz w:val="28"/>
          <w:szCs w:val="28"/>
          <w:lang w:val="uk-UA"/>
        </w:rPr>
        <w:t>ватиметь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>ся гарантований підвіз до найближчих базових шкіл, де мають бути створені кращі умови для одержання учнями якісної освіти.</w:t>
      </w:r>
    </w:p>
    <w:p w:rsidR="000F3747" w:rsidRPr="00097918" w:rsidRDefault="000F3747" w:rsidP="002146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Таким чином, реалізація Програми сприятиме створенню нової структури школи, що дасть змогу учням засвоїти новий зміст освіти і набути ключових </w:t>
      </w:r>
      <w:proofErr w:type="spellStart"/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необхідних для успішної самореалізації особистості.</w:t>
      </w:r>
    </w:p>
    <w:p w:rsidR="00FF6D05" w:rsidRPr="00097918" w:rsidRDefault="00FF6D05" w:rsidP="002146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3. МЕТА</w:t>
      </w:r>
      <w:r w:rsidR="00A374D6"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ЗАВДАННЯ</w:t>
      </w: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ПРОГРАМИ</w:t>
      </w: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Програми є створення розгалуженої мережі різних типів закладів освіти у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Малинській міській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територіальній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громаді, що забезпечить як територіальну доступність початкової та/або базової середньої освіти, так і створить умови для здобуття учнями якісної профільної освіти. </w:t>
      </w:r>
    </w:p>
    <w:p w:rsidR="00A374D6" w:rsidRPr="00097918" w:rsidRDefault="00A374D6" w:rsidP="00A374D6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Оптимізація має вирішити важливі соціально-освітні </w:t>
      </w:r>
      <w:r w:rsidR="005E7666" w:rsidRPr="00097918">
        <w:rPr>
          <w:rStyle w:val="2"/>
          <w:rFonts w:eastAsiaTheme="minorHAnsi"/>
          <w:b w:val="0"/>
          <w:bCs w:val="0"/>
          <w:sz w:val="28"/>
          <w:szCs w:val="28"/>
        </w:rPr>
        <w:t>проблеми</w:t>
      </w:r>
      <w:r w:rsidRPr="00097918">
        <w:rPr>
          <w:rStyle w:val="2"/>
          <w:rFonts w:eastAsiaTheme="minorHAnsi"/>
          <w:b w:val="0"/>
          <w:bCs w:val="0"/>
          <w:sz w:val="28"/>
          <w:szCs w:val="28"/>
        </w:rPr>
        <w:t>: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підвищення якості освіти і економічної ефективності функціонування закладів освіти;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>покращення доступу дітей і молоді незалежно від місця проживання до якісної освіти;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>урізноманітнення форм організації освіти й виховання;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>забезпечення варіативності освітніх послуг з урахуванням індивідуальних запитів учнів, зокрема осіб з особливими освітніми потребами, обдарованої молоді;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концентрації й ефективного використання матеріальних, кадрових та фінансових ресурсів регіону для підвищення ефективності </w:t>
      </w:r>
      <w:r w:rsidR="00C813F3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5A05F7">
        <w:rPr>
          <w:rFonts w:ascii="Times New Roman" w:hAnsi="Times New Roman" w:cs="Times New Roman"/>
          <w:sz w:val="28"/>
          <w:szCs w:val="28"/>
          <w:lang w:val="uk-UA"/>
        </w:rPr>
        <w:t xml:space="preserve"> процесу;</w:t>
      </w:r>
    </w:p>
    <w:p w:rsid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>створення ефективної мережі закладів загальної середньої освіти, виходячи із територіальних особливостей, демографії;</w:t>
      </w:r>
    </w:p>
    <w:p w:rsidR="00A374D6" w:rsidRPr="005A05F7" w:rsidRDefault="00A374D6" w:rsidP="005A05F7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5F7">
        <w:rPr>
          <w:rFonts w:ascii="Times New Roman" w:hAnsi="Times New Roman" w:cs="Times New Roman"/>
          <w:sz w:val="28"/>
          <w:szCs w:val="28"/>
          <w:lang w:val="uk-UA"/>
        </w:rPr>
        <w:t>здійснення заходів щодо приведення типів закладів загальної середньої освіти у відповідність до вимог чинного законодавства.</w:t>
      </w:r>
    </w:p>
    <w:p w:rsidR="00A374D6" w:rsidRPr="00097918" w:rsidRDefault="007D2EC0" w:rsidP="00A374D6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74D6"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оптимізації мереж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374D6"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громади має перейти в новий стан, який супроводжується істотними позитивними змінами в її організації і змісті, адекватним вимогам суспільства, особистісним запитам громадян, потребам ринку праці.</w:t>
      </w: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 ОБҐРУНТУВАННЯ ШЛЯХІВ І ЗАСОБІВ РОЗВ’ЯЗАННЯ ПРОБЛЕМИ ПРОГРАМИ</w:t>
      </w: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5E7666" w:rsidRPr="00097918" w:rsidRDefault="00FF6D05" w:rsidP="00C813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Мережа закладів освіти формуватиметься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Малинської міської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 громади.</w:t>
      </w:r>
    </w:p>
    <w:p w:rsidR="005E7666" w:rsidRPr="00097918" w:rsidRDefault="005E7666" w:rsidP="00C81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Процес модернізації мережі закладів освіти враховує прогнозування дитячих контингентів, соціально-економічні умови громади і розглядається в комплексі вибору різних типів закладів і форм організації освітнього процесу: опорна школа, початкова школа, гімназія, ліцей, </w:t>
      </w:r>
      <w:proofErr w:type="spellStart"/>
      <w:r w:rsidRPr="00097918">
        <w:rPr>
          <w:rFonts w:ascii="Times New Roman" w:hAnsi="Times New Roman" w:cs="Times New Roman"/>
          <w:sz w:val="28"/>
          <w:szCs w:val="28"/>
          <w:lang w:val="uk-UA"/>
        </w:rPr>
        <w:t>екстернатна</w:t>
      </w:r>
      <w:proofErr w:type="spellEnd"/>
      <w:r w:rsidRPr="00097918">
        <w:rPr>
          <w:rFonts w:ascii="Times New Roman" w:hAnsi="Times New Roman" w:cs="Times New Roman"/>
          <w:sz w:val="28"/>
          <w:szCs w:val="28"/>
          <w:lang w:val="uk-UA"/>
        </w:rPr>
        <w:t xml:space="preserve">, індивідуальна, дистанційна форма навчання тощо. </w:t>
      </w:r>
    </w:p>
    <w:p w:rsidR="005E7666" w:rsidRPr="00097918" w:rsidRDefault="005E7666" w:rsidP="00C81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sz w:val="28"/>
          <w:szCs w:val="28"/>
          <w:lang w:val="uk-UA"/>
        </w:rPr>
        <w:t>За неможливості мати свою школу у населеному пункті з малою кількістю дитячого контингенту забезпечуватиметься гарантований підвіз учнів і вчителів до місць навчання та роботи та у зворотному напрямку.</w:t>
      </w:r>
    </w:p>
    <w:p w:rsidR="00FF6D05" w:rsidRPr="00097918" w:rsidRDefault="00B303DF" w:rsidP="00FF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</w:t>
      </w:r>
      <w:r w:rsidR="007F0A7B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иміз</w:t>
      </w:r>
      <w:r w:rsidR="00FF6D05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ація мережі закладів освіти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громаді</w:t>
      </w:r>
      <w:r w:rsidR="00FF6D05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відбуватиметься поетапно, шляхом реорганізації закладів, що здійснюють освітню діяльність одночасно на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різних</w:t>
      </w:r>
      <w:r w:rsidR="00FF6D05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рівнях загальної середньої освіти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F6D05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початкові школи, </w:t>
      </w:r>
      <w:r w:rsidR="00FF6D05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гімназії та ліцеї. </w:t>
      </w:r>
    </w:p>
    <w:p w:rsidR="00FF6D05" w:rsidRPr="00097918" w:rsidRDefault="00FF6D05" w:rsidP="00FF6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реорганізації закладу загальної середньої освіти управління освіти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молоді, спорту та національно-патріотичного виховання виконавчого комітету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Малинської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забезпечить учням можливість продовжити здобуття загальної середньої освіти на відповідному рівні освіти. </w:t>
      </w:r>
    </w:p>
    <w:p w:rsidR="00FF6D05" w:rsidRPr="00097918" w:rsidRDefault="00FF6D05" w:rsidP="00FF6D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Виконання Програми розраховано на 202</w:t>
      </w:r>
      <w:r w:rsidR="00EA0373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A037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EA03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роки відповідно до Плану заходів</w:t>
      </w:r>
      <w:r w:rsidR="009B298A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визначених цією Програмою.</w:t>
      </w:r>
    </w:p>
    <w:p w:rsidR="0095637D" w:rsidRPr="00097918" w:rsidRDefault="0095637D" w:rsidP="00FF6D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37D" w:rsidRPr="00097918" w:rsidRDefault="0095637D" w:rsidP="009563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5. ПЕРЕЛІК ЗАВДАНЬ І ЗАХОДІВ ПРОГРАМИ, СТРОКИ ТА ЕТАПИ ЇЇ ВИКОНАННЯ</w:t>
      </w:r>
    </w:p>
    <w:p w:rsidR="0095637D" w:rsidRPr="00097918" w:rsidRDefault="0095637D" w:rsidP="009563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5637D" w:rsidRPr="00097918" w:rsidRDefault="0095637D" w:rsidP="009563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Завданнями Програми є: </w:t>
      </w:r>
    </w:p>
    <w:p w:rsidR="0095637D" w:rsidRPr="00097918" w:rsidRDefault="0095637D" w:rsidP="00956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Створення ефективної мережі закладів освіти, виходячи із територіальних особливостей, демографії, забезпечення якості освіти. </w:t>
      </w:r>
    </w:p>
    <w:p w:rsidR="006A013F" w:rsidRPr="00097918" w:rsidRDefault="0095637D" w:rsidP="009E6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Здійснення заходів щодо приведення типів закладів загальної середньої освіти у відповідність до вимог чинного законодавства України. </w:t>
      </w:r>
    </w:p>
    <w:p w:rsidR="0095637D" w:rsidRPr="00097918" w:rsidRDefault="0095637D" w:rsidP="006A01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План заходів щодо реалізації завдань Програми</w:t>
      </w:r>
    </w:p>
    <w:p w:rsidR="006E07AD" w:rsidRDefault="006E07AD" w:rsidP="006E07AD">
      <w:pPr>
        <w:pStyle w:val="11"/>
        <w:spacing w:line="240" w:lineRule="auto"/>
        <w:ind w:left="9900" w:firstLine="720"/>
        <w:jc w:val="both"/>
        <w:rPr>
          <w:sz w:val="28"/>
        </w:rPr>
      </w:pPr>
    </w:p>
    <w:tbl>
      <w:tblPr>
        <w:tblW w:w="101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463"/>
        <w:gridCol w:w="1223"/>
        <w:gridCol w:w="567"/>
        <w:gridCol w:w="567"/>
        <w:gridCol w:w="698"/>
        <w:gridCol w:w="907"/>
        <w:gridCol w:w="1566"/>
        <w:gridCol w:w="712"/>
        <w:gridCol w:w="963"/>
      </w:tblGrid>
      <w:tr w:rsidR="008A7C14" w:rsidRPr="003D10C8" w:rsidTr="00AF59CB">
        <w:trPr>
          <w:jc w:val="center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C14" w:rsidRPr="003D10C8" w:rsidRDefault="008A7C14" w:rsidP="00886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8A7C14" w:rsidRPr="003D10C8" w:rsidRDefault="008A7C14" w:rsidP="00886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C14" w:rsidRPr="003D10C8" w:rsidRDefault="008A7C14" w:rsidP="00EA0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</w:t>
            </w:r>
            <w:proofErr w:type="gram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A03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C14" w:rsidRPr="003D10C8" w:rsidRDefault="008A7C14" w:rsidP="00EA0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</w:t>
            </w:r>
            <w:proofErr w:type="gram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навчаються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EA03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EA03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A7C14" w:rsidRPr="003D10C8" w:rsidRDefault="008A7C14" w:rsidP="008A7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класів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A7C14" w:rsidRPr="003D10C8" w:rsidRDefault="008A7C14" w:rsidP="008A7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Середня наповнюваність класів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C14" w:rsidRDefault="008A7C14" w:rsidP="008A7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A7C14" w:rsidRPr="008A7C14" w:rsidRDefault="008A7C14" w:rsidP="008A7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 реорганізації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A7C14" w:rsidRPr="003D10C8" w:rsidRDefault="008A7C14" w:rsidP="008A7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ваня реорганізації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C14" w:rsidRPr="003D10C8" w:rsidRDefault="008A7C14" w:rsidP="008866E4">
            <w:pPr>
              <w:ind w:left="-101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Пропозиції щодо модернізації навчального закладу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A7C14" w:rsidRPr="000007A1" w:rsidRDefault="008A7C14" w:rsidP="008866E4">
            <w:pPr>
              <w:ind w:left="-6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7A1">
              <w:rPr>
                <w:rFonts w:ascii="Times New Roman" w:hAnsi="Times New Roman" w:cs="Times New Roman"/>
                <w:spacing w:val="-20"/>
                <w:sz w:val="20"/>
                <w:szCs w:val="20"/>
                <w:lang w:val="uk-UA"/>
              </w:rPr>
              <w:t xml:space="preserve">   </w:t>
            </w:r>
            <w:r w:rsidRPr="000007A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Обгрунтування, </w:t>
            </w:r>
            <w:r w:rsidRPr="000007A1">
              <w:rPr>
                <w:rFonts w:ascii="Times New Roman" w:hAnsi="Times New Roman" w:cs="Times New Roman"/>
                <w:spacing w:val="-20"/>
                <w:sz w:val="20"/>
                <w:szCs w:val="20"/>
                <w:lang w:val="uk-UA"/>
              </w:rPr>
              <w:t xml:space="preserve">    </w:t>
            </w:r>
            <w:r w:rsidRPr="000007A1">
              <w:rPr>
                <w:rFonts w:ascii="Times New Roman" w:hAnsi="Times New Roman" w:cs="Times New Roman"/>
                <w:sz w:val="20"/>
                <w:szCs w:val="20"/>
              </w:rPr>
              <w:t>економічний ефект</w:t>
            </w:r>
          </w:p>
        </w:tc>
      </w:tr>
      <w:tr w:rsidR="008A7C14" w:rsidRPr="003D10C8" w:rsidTr="00AF59CB">
        <w:trPr>
          <w:cantSplit/>
          <w:trHeight w:val="1134"/>
          <w:jc w:val="center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A7C14" w:rsidRPr="003D10C8" w:rsidRDefault="008A7C14" w:rsidP="0011024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proofErr w:type="spellStart"/>
            <w:r w:rsidR="001102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азва</w:t>
            </w:r>
            <w:proofErr w:type="spellEnd"/>
            <w:r w:rsidR="001102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ЗЗСО</w:t>
            </w: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якій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діти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будуть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навчатися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разі</w:t>
            </w:r>
            <w:proofErr w:type="spellEnd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реорганізації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A7C14" w:rsidRPr="003D10C8" w:rsidRDefault="008A7C14" w:rsidP="008866E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Потреба у підвезенні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C14" w:rsidRPr="003D10C8" w:rsidRDefault="008A7C14" w:rsidP="00886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E1D" w:rsidRPr="003D10C8" w:rsidTr="00AF59CB">
        <w:trPr>
          <w:trHeight w:val="1900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EA0373" w:rsidRDefault="00F73E1D" w:rsidP="00EA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</w:t>
            </w:r>
            <w:r w:rsidRPr="00EA03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1 ім. Ніни Сосніної </w:t>
            </w:r>
          </w:p>
          <w:p w:rsidR="00F73E1D" w:rsidRPr="00FF7518" w:rsidRDefault="00F73E1D" w:rsidP="00EA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A03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EA0373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EA0373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C03E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F73E1D" w:rsidRPr="006403C6" w:rsidRDefault="00F73E1D" w:rsidP="00EA0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6403C6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11024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1 Малинської міської ради</w:t>
            </w:r>
          </w:p>
          <w:p w:rsidR="00F73E1D" w:rsidRDefault="00F73E1D" w:rsidP="005E69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5E693C" w:rsidRDefault="00F73E1D" w:rsidP="005E69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Default="00F73E1D" w:rsidP="005E69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  <w:p w:rsidR="00F73E1D" w:rsidRPr="00110249" w:rsidRDefault="00F73E1D" w:rsidP="0011024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73E1D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3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Наповнюваність класів буде </w:t>
            </w:r>
            <w:r w:rsidRPr="00F73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приведено у </w:t>
            </w:r>
            <w:proofErr w:type="spellStart"/>
            <w:r w:rsidRPr="00F73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 норм Закону </w:t>
            </w:r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proofErr w:type="spellStart"/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освіту</w:t>
            </w:r>
            <w:proofErr w:type="spellEnd"/>
            <w:r w:rsidRPr="00F73E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F73E1D" w:rsidRPr="00F73E1D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110249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A7C14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3E1D" w:rsidRPr="006403C6" w:rsidRDefault="00F73E1D" w:rsidP="008A7C14">
            <w:pPr>
              <w:jc w:val="center"/>
              <w:rPr>
                <w:sz w:val="20"/>
                <w:szCs w:val="20"/>
              </w:rPr>
            </w:pPr>
            <w:r w:rsidRPr="006403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110249" w:rsidRDefault="00F73E1D" w:rsidP="00110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Default="00F73E1D" w:rsidP="00110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5E693C" w:rsidRDefault="00F73E1D" w:rsidP="00992D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гімназії</w:t>
            </w: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 № 3, № 4, № 5</w:t>
            </w:r>
            <w:r w:rsidR="009E63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№ 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E1D" w:rsidRPr="008A7C14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110249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A7C14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6403C6" w:rsidRDefault="00F73E1D" w:rsidP="008A7C14">
            <w:pPr>
              <w:jc w:val="center"/>
              <w:rPr>
                <w:sz w:val="20"/>
                <w:szCs w:val="20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 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E1D" w:rsidRPr="008A7C14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110249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9E6378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A7C14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6403C6" w:rsidRDefault="00F73E1D" w:rsidP="008A7C1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 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Малинський</w:t>
            </w:r>
            <w:proofErr w:type="spellEnd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E1D" w:rsidRPr="008A7C14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-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110249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A7C14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6403C6" w:rsidRDefault="00F73E1D" w:rsidP="008A7C1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Малинської міської</w:t>
            </w: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ради </w:t>
            </w:r>
          </w:p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  <w:p w:rsidR="00F73E1D" w:rsidRPr="005E693C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8A7C14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trHeight w:val="2186"/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110249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Малинський</w:t>
            </w:r>
            <w:proofErr w:type="spellEnd"/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110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0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752FC3" w:rsidRDefault="00F73E1D" w:rsidP="0011024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8A7C14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6403C6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 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ради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F73E1D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110249" w:rsidRDefault="00F73E1D" w:rsidP="005E6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8866E4" w:rsidRDefault="00F73E1D" w:rsidP="00C91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8A7C14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8A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</w:t>
            </w:r>
          </w:p>
          <w:p w:rsidR="00F73E1D" w:rsidRPr="00FF7518" w:rsidRDefault="00F73E1D" w:rsidP="008A7C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Ворсівська</w:t>
            </w:r>
            <w:proofErr w:type="spellEnd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гімназія»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25529F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C914DA">
            <w:pPr>
              <w:jc w:val="center"/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4-2025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4A7" w:rsidRDefault="008374A7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початкова школа</w:t>
            </w:r>
          </w:p>
          <w:p w:rsidR="00F73E1D" w:rsidRPr="006403C6" w:rsidRDefault="008374A7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(із </w:t>
            </w:r>
            <w:proofErr w:type="spellStart"/>
            <w:r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</w:t>
            </w:r>
            <w:proofErr w:type="spellEnd"/>
            <w:r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відділ.)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3E1D" w:rsidRDefault="00F73E1D" w:rsidP="00C91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4 </w:t>
            </w:r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Pr="00110249" w:rsidRDefault="00F73E1D" w:rsidP="00C91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8A7C14" w:rsidRDefault="00F73E1D" w:rsidP="00C91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8A7C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Горинська</w:t>
            </w:r>
            <w:proofErr w:type="spellEnd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гімназія»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C914DA" w:rsidRDefault="00AF59CB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F73E1D" w:rsidP="00C91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Горинська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Малинської міської ради </w:t>
            </w:r>
          </w:p>
          <w:p w:rsidR="00F73E1D" w:rsidRPr="00C914DA" w:rsidRDefault="00F73E1D" w:rsidP="00C91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4 Малинської міської ради</w:t>
            </w:r>
          </w:p>
          <w:p w:rsidR="00F73E1D" w:rsidRPr="00C914DA" w:rsidRDefault="00F73E1D" w:rsidP="00C91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0659F9" w:rsidRDefault="00F73E1D" w:rsidP="00C91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14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Гранітн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</w:t>
            </w: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6D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25529F" w:rsidRDefault="00F73E1D" w:rsidP="00006DA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006DA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06D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Гранітненська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Малинської міської ради</w:t>
            </w:r>
          </w:p>
          <w:p w:rsidR="00F73E1D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73E1D" w:rsidRPr="0011024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0659F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Дібрівська</w:t>
            </w:r>
            <w:proofErr w:type="spellEnd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гімназія»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25529F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06D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6403C6" w:rsidRDefault="00AF59CB" w:rsidP="00AF59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Дібрівська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Малинської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міської ради</w:t>
            </w:r>
          </w:p>
          <w:p w:rsidR="00F73E1D" w:rsidRPr="00006DA5" w:rsidRDefault="00F73E1D" w:rsidP="0050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Недашківська гімназія Малинської міської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006DA5" w:rsidRDefault="00F73E1D" w:rsidP="0000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Любовицька</w:t>
            </w:r>
            <w:proofErr w:type="spellEnd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початкова школа»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59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5FE8" w:rsidRDefault="00F73E1D" w:rsidP="005B4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початкова школа</w:t>
            </w:r>
            <w:r w:rsid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374A7"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(із </w:t>
            </w:r>
            <w:proofErr w:type="spellStart"/>
            <w:r w:rsidR="008374A7"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</w:t>
            </w:r>
            <w:proofErr w:type="spellEnd"/>
            <w:r w:rsidR="008374A7" w:rsidRPr="008374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відділ.)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0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Любовицька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початкова школа Малинської  міської ради</w:t>
            </w:r>
          </w:p>
          <w:p w:rsidR="00F73E1D" w:rsidRPr="00505FE8" w:rsidRDefault="00F73E1D" w:rsidP="0050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Українківська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Малинської міської ради</w:t>
            </w:r>
          </w:p>
          <w:p w:rsidR="00F73E1D" w:rsidRPr="00505FE8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0659F9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E1D" w:rsidRPr="000659F9" w:rsidRDefault="00F73E1D" w:rsidP="0006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Луківський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 </w:t>
            </w:r>
            <w:r w:rsidRPr="000659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0659F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6403C6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59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11024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Малинської міської</w:t>
            </w: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ради </w:t>
            </w: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  <w:p w:rsidR="00F73E1D" w:rsidRPr="000659F9" w:rsidRDefault="00F73E1D" w:rsidP="00886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0C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F7518" w:rsidRDefault="00F73E1D" w:rsidP="0006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F7518" w:rsidRDefault="00F73E1D" w:rsidP="00065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Малинівський</w:t>
            </w:r>
            <w:proofErr w:type="spellEnd"/>
            <w:r w:rsidRPr="00FF7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659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Малинської  міської ради</w:t>
            </w:r>
          </w:p>
          <w:p w:rsidR="00F73E1D" w:rsidRPr="00FF7518" w:rsidRDefault="00F73E1D" w:rsidP="00FF7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0659F9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6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59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F73E1D" w:rsidP="006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</w:t>
            </w: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Pr="0011024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F7518" w:rsidRDefault="00F73E1D" w:rsidP="005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74C40" w:rsidRDefault="00F73E1D" w:rsidP="005E6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Недашківський</w:t>
            </w:r>
            <w:proofErr w:type="spellEnd"/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E6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Малинської  міської ради</w:t>
            </w:r>
          </w:p>
          <w:p w:rsidR="00F73E1D" w:rsidRPr="00F74C40" w:rsidRDefault="00F73E1D" w:rsidP="00F7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AF59CB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r w:rsidR="00F73E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(із </w:t>
            </w:r>
            <w:proofErr w:type="spellStart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</w:t>
            </w:r>
            <w:proofErr w:type="spellEnd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відділ.)</w:t>
            </w:r>
          </w:p>
          <w:p w:rsidR="00F73E1D" w:rsidRPr="006403C6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Недашківська гімназія Малинської міської ради</w:t>
            </w:r>
          </w:p>
          <w:p w:rsidR="00F73E1D" w:rsidRPr="0011024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F7518" w:rsidRDefault="00F73E1D" w:rsidP="005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74C40" w:rsidRDefault="00F73E1D" w:rsidP="005E6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Нововороб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гімназія </w:t>
            </w:r>
            <w:r w:rsidRPr="005E6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r w:rsidRPr="006403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(із </w:t>
            </w:r>
            <w:proofErr w:type="spellStart"/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дошк</w:t>
            </w:r>
            <w:proofErr w:type="spellEnd"/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 відділ.)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9CB" w:rsidRPr="00AF59CB" w:rsidRDefault="00AF59CB" w:rsidP="00AF59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ововороб</w:t>
            </w:r>
            <w:proofErr w:type="spellEnd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Малинської міської ради</w:t>
            </w:r>
          </w:p>
          <w:p w:rsidR="00F73E1D" w:rsidRPr="00505FE8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8A7C14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F7518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F7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F7518" w:rsidRDefault="00F73E1D" w:rsidP="005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74C40" w:rsidRDefault="00F73E1D" w:rsidP="005E6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Пиріжківськ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гімназія </w:t>
            </w:r>
            <w:r w:rsidRPr="005E6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F73E1D" w:rsidP="0065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r w:rsidRPr="006403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(із </w:t>
            </w:r>
            <w:proofErr w:type="spellStart"/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дошк</w:t>
            </w:r>
            <w:proofErr w:type="spellEnd"/>
            <w:r w:rsidRPr="00657A1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 відділ.)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5FE8" w:rsidRDefault="00AF59CB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Пиріжківська</w:t>
            </w:r>
            <w:proofErr w:type="spellEnd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</w:t>
            </w:r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Малинської  міської ради </w:t>
            </w:r>
            <w:proofErr w:type="spellStart"/>
            <w:r w:rsidR="00F73E1D"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="00F73E1D"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8A7C14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FF7518" w:rsidRDefault="00F73E1D" w:rsidP="005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74C40" w:rsidRDefault="00F73E1D" w:rsidP="00F7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</w:t>
            </w:r>
          </w:p>
          <w:p w:rsidR="00F73E1D" w:rsidRPr="00F74C40" w:rsidRDefault="00F73E1D" w:rsidP="00F7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«Слобідська  гімназія»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6403C6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AF59CB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Слобідська </w:t>
            </w:r>
            <w:r w:rsid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гімназія</w:t>
            </w:r>
            <w:r w:rsidR="00EA3A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Pr="00505FE8" w:rsidRDefault="00F73E1D" w:rsidP="0050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Малинська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№ 3 Малинської міської ради</w:t>
            </w:r>
          </w:p>
          <w:p w:rsidR="00F73E1D" w:rsidRPr="00505FE8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Pr="005E693C" w:rsidRDefault="00F73E1D" w:rsidP="00505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05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1D" w:rsidRPr="003D10C8" w:rsidTr="00AF59CB">
        <w:trPr>
          <w:jc w:val="center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Default="00F73E1D" w:rsidP="005E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1D" w:rsidRPr="00F74C40" w:rsidRDefault="00F73E1D" w:rsidP="005E6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4C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Українківськ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ліцей</w:t>
            </w:r>
            <w:r w:rsidRPr="005E6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Малинської  міської ради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5E693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503A16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503A16" w:rsidRDefault="00F73E1D" w:rsidP="005E693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3E1D" w:rsidRPr="006403C6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2026-2027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6403C6" w:rsidRDefault="00AF59CB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r w:rsidR="00F73E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імназія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bookmarkStart w:id="0" w:name="_GoBack"/>
            <w:bookmarkEnd w:id="0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(із </w:t>
            </w:r>
            <w:proofErr w:type="spellStart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</w:t>
            </w:r>
            <w:proofErr w:type="spellEnd"/>
            <w:r w:rsidRPr="00AF59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відділ.)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Українківська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гімназія </w:t>
            </w:r>
            <w:r w:rsidRPr="005E6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міської ради</w:t>
            </w:r>
          </w:p>
          <w:p w:rsidR="00F73E1D" w:rsidRPr="00110249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Малинський</w:t>
            </w:r>
            <w:proofErr w:type="spellEnd"/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ліцей </w:t>
            </w:r>
          </w:p>
          <w:p w:rsidR="00F73E1D" w:rsidRDefault="00F73E1D" w:rsidP="00886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02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Малинської  міської ради</w:t>
            </w:r>
          </w:p>
          <w:p w:rsidR="00F73E1D" w:rsidRPr="005E693C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3E1D" w:rsidRPr="008A7C14" w:rsidRDefault="00F73E1D" w:rsidP="00F74C40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+</w:t>
            </w:r>
          </w:p>
        </w:tc>
        <w:tc>
          <w:tcPr>
            <w:tcW w:w="9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E1D" w:rsidRPr="003D10C8" w:rsidRDefault="00F73E1D" w:rsidP="00F74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2C4B" w:rsidRDefault="00D02C4B" w:rsidP="00EA0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A013F" w:rsidRPr="00097918" w:rsidRDefault="006A013F" w:rsidP="00165F3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6. ОЧІКУВАНІ РЕЗУЛЬТАТИ ВИКОНАННЯ ПРОГРАМИ</w:t>
      </w:r>
    </w:p>
    <w:p w:rsidR="00165F32" w:rsidRPr="00097918" w:rsidRDefault="00165F32" w:rsidP="00165F3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Основними результатами, яких планується досягти, є: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здійснення заходів щодо приведення типів закладів загальної середньої освіти </w:t>
      </w:r>
      <w:r w:rsidR="00BF2839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Малинській міській територіальній громаді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відповідність до вимог чинного законодавства України;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створення ефективної, доступної і спроможної мережі початкових шкіл і гімназій;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формуванням мережі ліцеїв, які за умови наявності стандарту профільної середньої освіти, відповідної типової освітньої програми зможуть </w:t>
      </w:r>
      <w:r w:rsidR="00BF2839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ефективно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запровадити </w:t>
      </w:r>
      <w:r w:rsidR="00BF2839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профільні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освітні програми в межах повної загальної середньої освіти;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поліпшення якості загальної середньої освіти в цілому. </w:t>
      </w:r>
    </w:p>
    <w:p w:rsidR="00D02C4B" w:rsidRDefault="00D02C4B" w:rsidP="00EA0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65F32" w:rsidRPr="00097918" w:rsidRDefault="006A013F" w:rsidP="00632E1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7. КООРДИНАЦІЯ ТА КОНТРОЛЬ ЗА ХОДОМ </w:t>
      </w:r>
    </w:p>
    <w:p w:rsidR="006A013F" w:rsidRPr="00097918" w:rsidRDefault="006A013F" w:rsidP="00632E1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ВИКОНАННЯ ПРОГРАМИ</w:t>
      </w:r>
    </w:p>
    <w:p w:rsidR="00165F32" w:rsidRPr="00097918" w:rsidRDefault="00165F32" w:rsidP="00632E1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Координація заходів, передбачених Програмою, покладається на управління освіти</w:t>
      </w:r>
      <w:r w:rsidR="00632E10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молоді, спорту та національно-патріотичного виховання виконавчого комітету Малинської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ради.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реалізацією заходів, передбачених Програмою, здійснюють постійна комісія </w:t>
      </w:r>
      <w:r w:rsidR="00632E10"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Малинської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</w:t>
      </w:r>
      <w:r w:rsidRPr="0009791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052E35" w:rsidRPr="000979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A013F" w:rsidRPr="00097918" w:rsidRDefault="006A013F" w:rsidP="006A0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Порядок реалізації заходів, визначених Програмою, може змінюватися в залежності від внесення змін до нормативно-правових актів України та порядку впровадження Концепції реалізації державної політики у сфері реформування загальної середньої освіти «Нова українська школа» на період до 2029 року</w:t>
      </w:r>
      <w:r w:rsidR="00EA037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A013F" w:rsidRDefault="006A013F" w:rsidP="006A01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2C4B" w:rsidRPr="00097918" w:rsidRDefault="00D02C4B" w:rsidP="006A01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A013F" w:rsidRPr="00097918" w:rsidRDefault="006A013F" w:rsidP="006A01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A013F" w:rsidRPr="00097918" w:rsidRDefault="006A013F" w:rsidP="006A01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міс</w:t>
      </w:r>
      <w:r w:rsidR="008866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ької ради                     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866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Василь </w:t>
      </w:r>
      <w:r w:rsidRPr="00097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МАЙСТРЕНКО</w:t>
      </w:r>
    </w:p>
    <w:p w:rsidR="009E4077" w:rsidRPr="00097918" w:rsidRDefault="009E4077" w:rsidP="006A01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E4077" w:rsidRPr="00097918" w:rsidRDefault="009E4077" w:rsidP="00505F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E4077" w:rsidRPr="0009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D6" w:rsidRDefault="002863D6" w:rsidP="005D1A10">
      <w:pPr>
        <w:spacing w:after="0" w:line="240" w:lineRule="auto"/>
      </w:pPr>
      <w:r>
        <w:separator/>
      </w:r>
    </w:p>
  </w:endnote>
  <w:endnote w:type="continuationSeparator" w:id="0">
    <w:p w:rsidR="002863D6" w:rsidRDefault="002863D6" w:rsidP="005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A27" w:rsidRPr="00EA3A27" w:rsidRDefault="00EA3A27" w:rsidP="00EA3A27">
    <w:pPr>
      <w:pStyle w:val="a7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D6" w:rsidRDefault="002863D6" w:rsidP="005D1A10">
      <w:pPr>
        <w:spacing w:after="0" w:line="240" w:lineRule="auto"/>
      </w:pPr>
      <w:r>
        <w:separator/>
      </w:r>
    </w:p>
  </w:footnote>
  <w:footnote w:type="continuationSeparator" w:id="0">
    <w:p w:rsidR="002863D6" w:rsidRDefault="002863D6" w:rsidP="005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ABA"/>
    <w:multiLevelType w:val="hybridMultilevel"/>
    <w:tmpl w:val="313ACF2A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D4A19"/>
    <w:multiLevelType w:val="hybridMultilevel"/>
    <w:tmpl w:val="C0AE600A"/>
    <w:lvl w:ilvl="0" w:tplc="913415B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811515"/>
    <w:multiLevelType w:val="hybridMultilevel"/>
    <w:tmpl w:val="FBDCE838"/>
    <w:lvl w:ilvl="0" w:tplc="1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36AA6"/>
    <w:multiLevelType w:val="hybridMultilevel"/>
    <w:tmpl w:val="45344744"/>
    <w:lvl w:ilvl="0" w:tplc="1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162F95"/>
    <w:multiLevelType w:val="hybridMultilevel"/>
    <w:tmpl w:val="293C7166"/>
    <w:lvl w:ilvl="0" w:tplc="913415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6123DE"/>
    <w:multiLevelType w:val="hybridMultilevel"/>
    <w:tmpl w:val="60DA0A12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2450C"/>
    <w:multiLevelType w:val="hybridMultilevel"/>
    <w:tmpl w:val="00EE0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30AC0"/>
    <w:multiLevelType w:val="hybridMultilevel"/>
    <w:tmpl w:val="401274F4"/>
    <w:lvl w:ilvl="0" w:tplc="913415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7B95"/>
    <w:multiLevelType w:val="hybridMultilevel"/>
    <w:tmpl w:val="4DC4C046"/>
    <w:lvl w:ilvl="0" w:tplc="913415B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CC6AA9"/>
    <w:multiLevelType w:val="hybridMultilevel"/>
    <w:tmpl w:val="2B4A1766"/>
    <w:lvl w:ilvl="0" w:tplc="913415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54DA1"/>
    <w:multiLevelType w:val="hybridMultilevel"/>
    <w:tmpl w:val="AD088DF8"/>
    <w:lvl w:ilvl="0" w:tplc="913415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55070"/>
    <w:multiLevelType w:val="multilevel"/>
    <w:tmpl w:val="4B6277B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057EC6"/>
    <w:multiLevelType w:val="hybridMultilevel"/>
    <w:tmpl w:val="91889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76F93"/>
    <w:multiLevelType w:val="hybridMultilevel"/>
    <w:tmpl w:val="49B65AE4"/>
    <w:lvl w:ilvl="0" w:tplc="913415B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0"/>
    <w:rsid w:val="000007A1"/>
    <w:rsid w:val="00006DA5"/>
    <w:rsid w:val="00030C44"/>
    <w:rsid w:val="00042546"/>
    <w:rsid w:val="00052E35"/>
    <w:rsid w:val="000659F9"/>
    <w:rsid w:val="00097918"/>
    <w:rsid w:val="000B31FD"/>
    <w:rsid w:val="000F3747"/>
    <w:rsid w:val="00110249"/>
    <w:rsid w:val="00165F32"/>
    <w:rsid w:val="0018494B"/>
    <w:rsid w:val="001B6D27"/>
    <w:rsid w:val="001F1842"/>
    <w:rsid w:val="0021465C"/>
    <w:rsid w:val="00221320"/>
    <w:rsid w:val="0022171D"/>
    <w:rsid w:val="0025529F"/>
    <w:rsid w:val="00277221"/>
    <w:rsid w:val="00281C14"/>
    <w:rsid w:val="00282944"/>
    <w:rsid w:val="002863D6"/>
    <w:rsid w:val="0037069E"/>
    <w:rsid w:val="0039793D"/>
    <w:rsid w:val="003C1418"/>
    <w:rsid w:val="003D10C8"/>
    <w:rsid w:val="003D3E7D"/>
    <w:rsid w:val="00400174"/>
    <w:rsid w:val="00446B53"/>
    <w:rsid w:val="004A7F7A"/>
    <w:rsid w:val="004E2005"/>
    <w:rsid w:val="00503A16"/>
    <w:rsid w:val="00505FE8"/>
    <w:rsid w:val="00586622"/>
    <w:rsid w:val="005A05F7"/>
    <w:rsid w:val="005B0550"/>
    <w:rsid w:val="005B46F7"/>
    <w:rsid w:val="005D1A10"/>
    <w:rsid w:val="005D7A9B"/>
    <w:rsid w:val="005E693C"/>
    <w:rsid w:val="005E7666"/>
    <w:rsid w:val="00603FCB"/>
    <w:rsid w:val="00632E10"/>
    <w:rsid w:val="006403C6"/>
    <w:rsid w:val="00640D15"/>
    <w:rsid w:val="00657A1E"/>
    <w:rsid w:val="00683097"/>
    <w:rsid w:val="00691FFB"/>
    <w:rsid w:val="006A013F"/>
    <w:rsid w:val="006D4387"/>
    <w:rsid w:val="006E07AD"/>
    <w:rsid w:val="00737CE3"/>
    <w:rsid w:val="00752FC3"/>
    <w:rsid w:val="007910C7"/>
    <w:rsid w:val="007D2EC0"/>
    <w:rsid w:val="007F0A7B"/>
    <w:rsid w:val="0082316B"/>
    <w:rsid w:val="008374A7"/>
    <w:rsid w:val="008866E4"/>
    <w:rsid w:val="0089026D"/>
    <w:rsid w:val="008A7C14"/>
    <w:rsid w:val="008C03E2"/>
    <w:rsid w:val="00901447"/>
    <w:rsid w:val="0091619E"/>
    <w:rsid w:val="0095637D"/>
    <w:rsid w:val="00992D13"/>
    <w:rsid w:val="009B298A"/>
    <w:rsid w:val="009B30CD"/>
    <w:rsid w:val="009E4077"/>
    <w:rsid w:val="009E6378"/>
    <w:rsid w:val="00A374D6"/>
    <w:rsid w:val="00A45752"/>
    <w:rsid w:val="00A76EE6"/>
    <w:rsid w:val="00AF59CB"/>
    <w:rsid w:val="00B303DF"/>
    <w:rsid w:val="00BA5B90"/>
    <w:rsid w:val="00BC758E"/>
    <w:rsid w:val="00BF2839"/>
    <w:rsid w:val="00C26D7B"/>
    <w:rsid w:val="00C813F3"/>
    <w:rsid w:val="00C914DA"/>
    <w:rsid w:val="00D02C4B"/>
    <w:rsid w:val="00D03928"/>
    <w:rsid w:val="00D06D3C"/>
    <w:rsid w:val="00D224A2"/>
    <w:rsid w:val="00D30E35"/>
    <w:rsid w:val="00DA34BE"/>
    <w:rsid w:val="00E14DE4"/>
    <w:rsid w:val="00EA0373"/>
    <w:rsid w:val="00EA3A27"/>
    <w:rsid w:val="00F20E33"/>
    <w:rsid w:val="00F73E1D"/>
    <w:rsid w:val="00F74C40"/>
    <w:rsid w:val="00FE2B0B"/>
    <w:rsid w:val="00FF6D05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0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0C44"/>
    <w:pPr>
      <w:ind w:left="720"/>
      <w:contextualSpacing/>
    </w:pPr>
  </w:style>
  <w:style w:type="table" w:styleId="a4">
    <w:name w:val="Table Grid"/>
    <w:basedOn w:val="a1"/>
    <w:uiPriority w:val="59"/>
    <w:rsid w:val="00030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A10"/>
  </w:style>
  <w:style w:type="paragraph" w:styleId="a7">
    <w:name w:val="footer"/>
    <w:basedOn w:val="a"/>
    <w:link w:val="a8"/>
    <w:uiPriority w:val="99"/>
    <w:unhideWhenUsed/>
    <w:rsid w:val="005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A10"/>
  </w:style>
  <w:style w:type="character" w:customStyle="1" w:styleId="2">
    <w:name w:val="Основной текст (2) + Полужирный"/>
    <w:rsid w:val="00A3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link w:val="10"/>
    <w:rsid w:val="00691F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91FFB"/>
    <w:pPr>
      <w:widowControl w:val="0"/>
      <w:shd w:val="clear" w:color="auto" w:fill="FFFFFF"/>
      <w:spacing w:after="0" w:line="298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1"/>
    <w:rsid w:val="006E07AD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9">
    <w:name w:val="No Spacing"/>
    <w:uiPriority w:val="1"/>
    <w:qFormat/>
    <w:rsid w:val="006E07A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4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0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0C44"/>
    <w:pPr>
      <w:ind w:left="720"/>
      <w:contextualSpacing/>
    </w:pPr>
  </w:style>
  <w:style w:type="table" w:styleId="a4">
    <w:name w:val="Table Grid"/>
    <w:basedOn w:val="a1"/>
    <w:uiPriority w:val="59"/>
    <w:rsid w:val="00030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A10"/>
  </w:style>
  <w:style w:type="paragraph" w:styleId="a7">
    <w:name w:val="footer"/>
    <w:basedOn w:val="a"/>
    <w:link w:val="a8"/>
    <w:uiPriority w:val="99"/>
    <w:unhideWhenUsed/>
    <w:rsid w:val="005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A10"/>
  </w:style>
  <w:style w:type="character" w:customStyle="1" w:styleId="2">
    <w:name w:val="Основной текст (2) + Полужирный"/>
    <w:rsid w:val="00A3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link w:val="10"/>
    <w:rsid w:val="00691F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91FFB"/>
    <w:pPr>
      <w:widowControl w:val="0"/>
      <w:shd w:val="clear" w:color="auto" w:fill="FFFFFF"/>
      <w:spacing w:after="0" w:line="298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1"/>
    <w:rsid w:val="006E07AD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9">
    <w:name w:val="No Spacing"/>
    <w:uiPriority w:val="1"/>
    <w:qFormat/>
    <w:rsid w:val="006E07A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4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8201-B953-4A3C-AD80-C62F9320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12</Pages>
  <Words>2488</Words>
  <Characters>14184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Root1</dc:creator>
  <cp:keywords/>
  <dc:description/>
  <cp:lastModifiedBy>1</cp:lastModifiedBy>
  <cp:revision>77</cp:revision>
  <cp:lastPrinted>2024-03-15T07:58:00Z</cp:lastPrinted>
  <dcterms:created xsi:type="dcterms:W3CDTF">2022-07-15T06:53:00Z</dcterms:created>
  <dcterms:modified xsi:type="dcterms:W3CDTF">2024-04-02T11:09:00Z</dcterms:modified>
</cp:coreProperties>
</file>