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94D" w:rsidRPr="003B6B35" w:rsidRDefault="005B6777" w:rsidP="003B6B3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6B35">
        <w:rPr>
          <w:rFonts w:ascii="Times New Roman" w:hAnsi="Times New Roman" w:cs="Times New Roman"/>
          <w:sz w:val="24"/>
          <w:szCs w:val="24"/>
        </w:rPr>
        <w:t>Важливим аспектом в поверненні  до звичайного життя людей, які відбули покарання за вчинені  злочини, є участь суспільства в їх  соціальній адаптації.</w:t>
      </w:r>
    </w:p>
    <w:p w:rsidR="003B6B35" w:rsidRDefault="005B6777" w:rsidP="003B6B3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6B3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3B6B35">
        <w:rPr>
          <w:rFonts w:ascii="Times New Roman" w:hAnsi="Times New Roman" w:cs="Times New Roman"/>
          <w:sz w:val="24"/>
          <w:szCs w:val="24"/>
        </w:rPr>
        <w:t>Малинській</w:t>
      </w:r>
      <w:proofErr w:type="spellEnd"/>
      <w:r w:rsidRPr="003B6B35">
        <w:rPr>
          <w:rFonts w:ascii="Times New Roman" w:hAnsi="Times New Roman" w:cs="Times New Roman"/>
          <w:sz w:val="24"/>
          <w:szCs w:val="24"/>
        </w:rPr>
        <w:t xml:space="preserve"> громаді для цих цілей створено Спостережну  комісію при виконавчому комітеті міської ради, яку очолює</w:t>
      </w:r>
      <w:r w:rsidR="003B6B35" w:rsidRPr="003B6B35">
        <w:rPr>
          <w:rFonts w:ascii="Times New Roman" w:hAnsi="Times New Roman" w:cs="Times New Roman"/>
          <w:sz w:val="24"/>
          <w:szCs w:val="24"/>
        </w:rPr>
        <w:t xml:space="preserve"> секретар міської  ради Василь Майстренко.</w:t>
      </w:r>
    </w:p>
    <w:p w:rsidR="00203620" w:rsidRPr="00203620" w:rsidRDefault="00203620" w:rsidP="003B6B3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3620">
        <w:rPr>
          <w:rFonts w:ascii="Times New Roman" w:hAnsi="Times New Roman" w:cs="Times New Roman"/>
          <w:sz w:val="24"/>
          <w:szCs w:val="24"/>
          <w:lang w:eastAsia="uk-UA"/>
        </w:rPr>
        <w:t>У своїй діяльності  спостережна комісія керується Конституцією України, законами України «Про місцеве самоврядування в Україні», «Про соціальну адаптацію осіб, які відбувають чи відбули покарання у виді обмеження волі або позбавлення волі на певний строк», постановою Кабінету Міністрів України від 01.04.2004 року №429 «Про затвердження положень про спостережні комісії та піклувальні ради при спеціальних виховних установах» та іншими нормативно-правовими актами.</w:t>
      </w:r>
    </w:p>
    <w:p w:rsidR="003B6B35" w:rsidRPr="003B6B35" w:rsidRDefault="003B6B35" w:rsidP="003B6B3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6B35">
        <w:rPr>
          <w:rFonts w:ascii="Times New Roman" w:hAnsi="Times New Roman" w:cs="Times New Roman"/>
          <w:sz w:val="24"/>
          <w:szCs w:val="24"/>
        </w:rPr>
        <w:t>На засіданнях комісії вирішуються питання здійснення заходів соціального патронажу щодо осіб, які відбува</w:t>
      </w:r>
      <w:bookmarkStart w:id="0" w:name="_GoBack"/>
      <w:bookmarkEnd w:id="0"/>
      <w:r w:rsidRPr="003B6B35">
        <w:rPr>
          <w:rFonts w:ascii="Times New Roman" w:hAnsi="Times New Roman" w:cs="Times New Roman"/>
          <w:sz w:val="24"/>
          <w:szCs w:val="24"/>
        </w:rPr>
        <w:t xml:space="preserve">ли покарання у виді обмеження волі або позбавлення волі  на певний строк. Зокрема, це надання за потребою  тимчасового житла, одягу, продуктів, здійснення соціального супроводу, сприяння   працевлаштування  через  </w:t>
      </w:r>
      <w:proofErr w:type="spellStart"/>
      <w:r w:rsidRPr="003B6B35">
        <w:rPr>
          <w:rFonts w:ascii="Times New Roman" w:hAnsi="Times New Roman" w:cs="Times New Roman"/>
          <w:sz w:val="24"/>
          <w:szCs w:val="24"/>
        </w:rPr>
        <w:t>Малинську</w:t>
      </w:r>
      <w:proofErr w:type="spellEnd"/>
      <w:r w:rsidRPr="003B6B35">
        <w:rPr>
          <w:rFonts w:ascii="Times New Roman" w:hAnsi="Times New Roman" w:cs="Times New Roman"/>
          <w:sz w:val="24"/>
          <w:szCs w:val="24"/>
        </w:rPr>
        <w:t xml:space="preserve"> міську  філію Житомирського обласного центру зайнятості, здійснення контролю за їх поведінкою.</w:t>
      </w:r>
    </w:p>
    <w:p w:rsidR="003B6B35" w:rsidRPr="003B6B35" w:rsidRDefault="003B6B35" w:rsidP="003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A2928"/>
          <w:sz w:val="24"/>
          <w:szCs w:val="24"/>
          <w:shd w:val="clear" w:color="auto" w:fill="FFFFFF"/>
          <w:lang w:eastAsia="ru-RU"/>
        </w:rPr>
      </w:pPr>
      <w:r w:rsidRPr="003B6B35">
        <w:rPr>
          <w:rFonts w:ascii="Times New Roman" w:eastAsia="Times New Roman" w:hAnsi="Times New Roman" w:cs="Times New Roman"/>
          <w:b/>
          <w:color w:val="2A2928"/>
          <w:sz w:val="24"/>
          <w:szCs w:val="24"/>
          <w:shd w:val="clear" w:color="auto" w:fill="FFFFFF"/>
          <w:lang w:eastAsia="ru-RU"/>
        </w:rPr>
        <w:t xml:space="preserve">Склад спостережної комісії </w:t>
      </w:r>
    </w:p>
    <w:p w:rsidR="003B6B35" w:rsidRPr="003B6B35" w:rsidRDefault="003B6B35" w:rsidP="003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A2928"/>
          <w:sz w:val="24"/>
          <w:szCs w:val="24"/>
          <w:shd w:val="clear" w:color="auto" w:fill="FFFFFF"/>
          <w:lang w:eastAsia="ru-RU"/>
        </w:rPr>
      </w:pPr>
      <w:r w:rsidRPr="003B6B35">
        <w:rPr>
          <w:rFonts w:ascii="Times New Roman" w:eastAsia="Times New Roman" w:hAnsi="Times New Roman" w:cs="Times New Roman"/>
          <w:b/>
          <w:color w:val="2A2928"/>
          <w:sz w:val="24"/>
          <w:szCs w:val="24"/>
          <w:shd w:val="clear" w:color="auto" w:fill="FFFFFF"/>
          <w:lang w:eastAsia="ru-RU"/>
        </w:rPr>
        <w:t>при виконавчому комітеті міської ради</w:t>
      </w:r>
    </w:p>
    <w:p w:rsidR="003B6B35" w:rsidRPr="003B6B35" w:rsidRDefault="003B6B35" w:rsidP="003B6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4606"/>
      </w:tblGrid>
      <w:tr w:rsidR="003B6B35" w:rsidRPr="003B6B35" w:rsidTr="009371C0">
        <w:tc>
          <w:tcPr>
            <w:tcW w:w="5100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МАЙСТРЕНКО</w:t>
            </w:r>
          </w:p>
        </w:tc>
        <w:tc>
          <w:tcPr>
            <w:tcW w:w="4672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секретар міської ради,</w:t>
            </w:r>
          </w:p>
        </w:tc>
      </w:tr>
      <w:tr w:rsidR="003B6B35" w:rsidRPr="003B6B35" w:rsidTr="009371C0">
        <w:tc>
          <w:tcPr>
            <w:tcW w:w="5100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</w:t>
            </w:r>
          </w:p>
        </w:tc>
        <w:tc>
          <w:tcPr>
            <w:tcW w:w="4672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комісії</w:t>
            </w:r>
          </w:p>
        </w:tc>
      </w:tr>
      <w:tr w:rsidR="003B6B35" w:rsidRPr="003B6B35" w:rsidTr="009371C0">
        <w:tc>
          <w:tcPr>
            <w:tcW w:w="5100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35" w:rsidRPr="003B6B35" w:rsidTr="009371C0">
        <w:tc>
          <w:tcPr>
            <w:tcW w:w="5100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ЛУКАШЕНКО</w:t>
            </w:r>
          </w:p>
        </w:tc>
        <w:tc>
          <w:tcPr>
            <w:tcW w:w="4672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заступник міського голови,</w:t>
            </w:r>
          </w:p>
        </w:tc>
      </w:tr>
      <w:tr w:rsidR="003B6B35" w:rsidRPr="003B6B35" w:rsidTr="009371C0">
        <w:tc>
          <w:tcPr>
            <w:tcW w:w="5100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Віталій</w:t>
            </w:r>
          </w:p>
        </w:tc>
        <w:tc>
          <w:tcPr>
            <w:tcW w:w="4672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голови комісії</w:t>
            </w:r>
          </w:p>
        </w:tc>
      </w:tr>
      <w:tr w:rsidR="003B6B35" w:rsidRPr="003B6B35" w:rsidTr="009371C0">
        <w:tc>
          <w:tcPr>
            <w:tcW w:w="5100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35" w:rsidRPr="003B6B35" w:rsidTr="009371C0">
        <w:tc>
          <w:tcPr>
            <w:tcW w:w="5100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</w:t>
            </w:r>
          </w:p>
        </w:tc>
        <w:tc>
          <w:tcPr>
            <w:tcW w:w="4672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головний спеціаліст юридичного</w:t>
            </w:r>
          </w:p>
        </w:tc>
      </w:tr>
      <w:tr w:rsidR="003B6B35" w:rsidRPr="003B6B35" w:rsidTr="009371C0">
        <w:tc>
          <w:tcPr>
            <w:tcW w:w="5100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Світлана</w:t>
            </w:r>
          </w:p>
        </w:tc>
        <w:tc>
          <w:tcPr>
            <w:tcW w:w="4672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відділу, секретар комісії</w:t>
            </w:r>
          </w:p>
        </w:tc>
      </w:tr>
      <w:tr w:rsidR="003B6B35" w:rsidRPr="003B6B35" w:rsidTr="009371C0">
        <w:tc>
          <w:tcPr>
            <w:tcW w:w="5100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6B35" w:rsidRPr="003B6B35" w:rsidRDefault="003B6B35" w:rsidP="003B6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B3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 комісії:</w:t>
      </w:r>
    </w:p>
    <w:p w:rsidR="003B6B35" w:rsidRPr="003B6B35" w:rsidRDefault="003B6B35" w:rsidP="003B6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  <w:gridCol w:w="4567"/>
      </w:tblGrid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ЄНЬКО</w:t>
            </w:r>
          </w:p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</w:t>
            </w:r>
          </w:p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КУРГАНСЬКА</w:t>
            </w: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-заступник директора</w:t>
            </w:r>
          </w:p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МКП "Скорбота"</w:t>
            </w:r>
          </w:p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35" w:rsidRPr="003B6B35" w:rsidRDefault="003B6B35" w:rsidP="00844D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44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центру соціальних </w:t>
            </w: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 для сім'ї, дітей та молоді</w:t>
            </w: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</w:t>
            </w: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управління освіти,</w:t>
            </w: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Віталій</w:t>
            </w: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Молоді, спорту та національно-</w:t>
            </w: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патріотичного виховання</w:t>
            </w: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НЕДОГАРОК</w:t>
            </w: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управління праці та</w:t>
            </w: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 захисту населення</w:t>
            </w: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ПАРФІНЕНКО</w:t>
            </w: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 юридичного відділу</w:t>
            </w: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 </w:t>
            </w: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ПАРФІНЕНКО</w:t>
            </w: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депутат міської ради (за згодою)</w:t>
            </w: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Наталія </w:t>
            </w: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ПРОТИВЕНЬ</w:t>
            </w: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директор </w:t>
            </w:r>
            <w:proofErr w:type="spellStart"/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Малинської</w:t>
            </w:r>
            <w:proofErr w:type="spellEnd"/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філії</w:t>
            </w: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</w:t>
            </w: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Житомирського обласного центру</w:t>
            </w: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зайнятості (за згодою)</w:t>
            </w: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</w:t>
            </w: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представник центру реабілітації</w:t>
            </w:r>
          </w:p>
        </w:tc>
      </w:tr>
      <w:tr w:rsidR="003B6B35" w:rsidRPr="003B6B35" w:rsidTr="009371C0">
        <w:tc>
          <w:tcPr>
            <w:tcW w:w="5145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 </w:t>
            </w:r>
          </w:p>
        </w:tc>
        <w:tc>
          <w:tcPr>
            <w:tcW w:w="4627" w:type="dxa"/>
          </w:tcPr>
          <w:p w:rsidR="003B6B35" w:rsidRPr="003B6B35" w:rsidRDefault="003B6B35" w:rsidP="003B6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"Маяк" (за згодою)</w:t>
            </w:r>
          </w:p>
        </w:tc>
      </w:tr>
    </w:tbl>
    <w:p w:rsidR="003B6B35" w:rsidRPr="003B6B35" w:rsidRDefault="003B6B35" w:rsidP="003B6B35">
      <w:pPr>
        <w:ind w:firstLine="426"/>
        <w:jc w:val="both"/>
        <w:rPr>
          <w:rFonts w:ascii="Times New Roman" w:hAnsi="Times New Roman" w:cs="Times New Roman"/>
        </w:rPr>
      </w:pPr>
    </w:p>
    <w:sectPr w:rsidR="003B6B35" w:rsidRPr="003B6B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8B"/>
    <w:rsid w:val="0007598B"/>
    <w:rsid w:val="00203620"/>
    <w:rsid w:val="0023194D"/>
    <w:rsid w:val="003B6B35"/>
    <w:rsid w:val="005B6777"/>
    <w:rsid w:val="0084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756F5-12A7-4CE8-9010-48793AC3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Олександр</cp:lastModifiedBy>
  <cp:revision>3</cp:revision>
  <dcterms:created xsi:type="dcterms:W3CDTF">2021-06-08T09:13:00Z</dcterms:created>
  <dcterms:modified xsi:type="dcterms:W3CDTF">2021-06-08T09:49:00Z</dcterms:modified>
</cp:coreProperties>
</file>