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eastAsia="Calibri"/>
          <w:sz w:val="24"/>
          <w:szCs w:val="24"/>
          <w:lang w:val="uk-UA"/>
        </w:rPr>
      </w:pPr>
      <w:r>
        <w:drawing>
          <wp:anchor behindDoc="0" distT="0" distB="0" distL="114300" distR="114300" simplePos="0" locked="0" layoutInCell="0" allowOverlap="1" relativeHeight="2">
            <wp:simplePos x="0" y="0"/>
            <wp:positionH relativeFrom="column">
              <wp:posOffset>2771775</wp:posOffset>
            </wp:positionH>
            <wp:positionV relativeFrom="paragraph">
              <wp:posOffset>1905</wp:posOffset>
            </wp:positionV>
            <wp:extent cx="401955" cy="611505"/>
            <wp:effectExtent l="0" t="0" r="0" b="0"/>
            <wp:wrapSquare wrapText="largest"/>
            <wp:docPr id="1" name="Рисунок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" cy="6115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/>
          <w:sz w:val="24"/>
          <w:szCs w:val="24"/>
          <w:lang w:val="uk-UA"/>
        </w:rPr>
        <w:t xml:space="preserve"> </w:t>
      </w:r>
    </w:p>
    <w:p>
      <w:pPr>
        <w:pStyle w:val="Normal"/>
        <w:rPr>
          <w:rFonts w:eastAsia="Calibri"/>
          <w:sz w:val="16"/>
          <w:szCs w:val="16"/>
          <w:lang w:val="uk-UA"/>
        </w:rPr>
      </w:pPr>
      <w:r>
        <w:rPr>
          <w:rFonts w:eastAsia="Calibri"/>
          <w:sz w:val="16"/>
          <w:szCs w:val="16"/>
          <w:lang w:val="uk-UA"/>
        </w:rPr>
      </w:r>
    </w:p>
    <w:p>
      <w:pPr>
        <w:pStyle w:val="Normal"/>
        <w:tabs>
          <w:tab w:val="clear" w:pos="708"/>
          <w:tab w:val="left" w:pos="2985" w:leader="none"/>
        </w:tabs>
        <w:jc w:val="center"/>
        <w:rPr>
          <w:rFonts w:eastAsia="Calibri"/>
          <w:lang w:val="uk-UA"/>
        </w:rPr>
      </w:pPr>
      <w:r>
        <w:rPr>
          <w:rFonts w:eastAsia="Calibri"/>
          <w:lang w:val="uk-UA"/>
        </w:rPr>
      </w:r>
    </w:p>
    <w:p>
      <w:pPr>
        <w:pStyle w:val="Normal"/>
        <w:tabs>
          <w:tab w:val="clear" w:pos="708"/>
          <w:tab w:val="left" w:pos="2985" w:leader="none"/>
        </w:tabs>
        <w:jc w:val="center"/>
        <w:rPr>
          <w:rFonts w:eastAsia="Calibri"/>
          <w:lang w:val="uk-UA"/>
        </w:rPr>
      </w:pPr>
      <w:r>
        <w:rPr>
          <w:rFonts w:eastAsia="Calibri"/>
          <w:lang w:val="uk-UA"/>
        </w:rPr>
      </w:r>
    </w:p>
    <w:p>
      <w:pPr>
        <w:pStyle w:val="Normal"/>
        <w:tabs>
          <w:tab w:val="clear" w:pos="708"/>
          <w:tab w:val="left" w:pos="2985" w:leader="none"/>
        </w:tabs>
        <w:jc w:val="center"/>
        <w:rPr>
          <w:rFonts w:eastAsia="Calibri"/>
          <w:lang w:val="uk-UA"/>
        </w:rPr>
      </w:pPr>
      <w:r>
        <w:rPr>
          <w:rFonts w:eastAsia="Calibri"/>
          <w:lang w:val="uk-UA"/>
        </w:rPr>
      </w:r>
    </w:p>
    <w:p>
      <w:pPr>
        <w:pStyle w:val="Normal"/>
        <w:tabs>
          <w:tab w:val="clear" w:pos="708"/>
          <w:tab w:val="left" w:pos="2985" w:leader="none"/>
          <w:tab w:val="left" w:pos="3195" w:leader="none"/>
          <w:tab w:val="center" w:pos="4819" w:leader="none"/>
        </w:tabs>
        <w:spacing w:lineRule="auto" w:line="360"/>
        <w:rPr>
          <w:rFonts w:eastAsia="Calibri"/>
          <w:b/>
          <w:b/>
          <w:sz w:val="24"/>
          <w:szCs w:val="24"/>
          <w:lang w:val="uk-UA"/>
        </w:rPr>
      </w:pPr>
      <w:r>
        <w:rPr>
          <w:rFonts w:eastAsia="Calibri"/>
          <w:b/>
          <w:sz w:val="28"/>
          <w:szCs w:val="28"/>
          <w:lang w:val="uk-UA"/>
        </w:rPr>
        <w:tab/>
        <w:tab/>
      </w:r>
      <w:r>
        <w:rPr>
          <w:rFonts w:eastAsia="Calibri"/>
          <w:b/>
          <w:sz w:val="24"/>
          <w:szCs w:val="24"/>
          <w:lang w:val="uk-UA"/>
        </w:rPr>
        <w:t xml:space="preserve">         </w:t>
      </w:r>
      <w:r>
        <w:rPr>
          <w:rFonts w:eastAsia="Calibri"/>
          <w:b/>
          <w:sz w:val="24"/>
          <w:szCs w:val="24"/>
        </w:rPr>
        <w:t xml:space="preserve">      </w:t>
      </w:r>
      <w:r>
        <w:rPr>
          <w:rFonts w:eastAsia="Calibri"/>
          <w:b/>
          <w:sz w:val="24"/>
          <w:szCs w:val="24"/>
          <w:lang w:val="uk-UA"/>
        </w:rPr>
        <w:t xml:space="preserve"> УКРАЇНА</w:t>
      </w:r>
    </w:p>
    <w:p>
      <w:pPr>
        <w:pStyle w:val="Normal"/>
        <w:tabs>
          <w:tab w:val="clear" w:pos="708"/>
          <w:tab w:val="left" w:pos="2985" w:leader="none"/>
          <w:tab w:val="center" w:pos="4819" w:leader="none"/>
        </w:tabs>
        <w:spacing w:lineRule="auto" w:line="360"/>
        <w:rPr>
          <w:rFonts w:eastAsia="Calibri"/>
          <w:b/>
          <w:b/>
          <w:sz w:val="28"/>
          <w:szCs w:val="28"/>
          <w:lang w:val="uk-UA"/>
        </w:rPr>
      </w:pPr>
      <w:r>
        <w:rPr>
          <w:rFonts w:eastAsia="Calibri"/>
          <w:b/>
          <w:sz w:val="28"/>
          <w:szCs w:val="28"/>
          <w:lang w:val="uk-UA"/>
        </w:rPr>
        <w:t xml:space="preserve">          </w:t>
      </w:r>
      <w:r>
        <w:rPr>
          <w:rFonts w:eastAsia="Calibri"/>
          <w:b/>
          <w:sz w:val="28"/>
          <w:szCs w:val="28"/>
          <w:lang w:val="uk-UA"/>
        </w:rPr>
        <w:t>МАЛИНСЬКА МІСЬКА РАДА ЖИТОМИРСЬКОЇ ОБЛАСТІ</w:t>
      </w:r>
    </w:p>
    <w:p>
      <w:pPr>
        <w:pStyle w:val="Normal"/>
        <w:tabs>
          <w:tab w:val="clear" w:pos="708"/>
          <w:tab w:val="left" w:pos="2985" w:leader="none"/>
        </w:tabs>
        <w:jc w:val="center"/>
        <w:rPr>
          <w:rFonts w:eastAsia="Calibri"/>
          <w:b/>
          <w:b/>
          <w:sz w:val="28"/>
          <w:szCs w:val="28"/>
          <w:lang w:val="uk-UA"/>
        </w:rPr>
      </w:pPr>
      <w:r>
        <w:rPr>
          <w:rFonts w:eastAsia="Calibri"/>
          <w:b/>
          <w:sz w:val="28"/>
          <w:szCs w:val="28"/>
          <w:lang w:val="uk-UA"/>
        </w:rPr>
      </w:r>
    </w:p>
    <w:p>
      <w:pPr>
        <w:pStyle w:val="Normal"/>
        <w:keepNext w:val="true"/>
        <w:numPr>
          <w:ilvl w:val="0"/>
          <w:numId w:val="0"/>
        </w:numPr>
        <w:ind w:left="0" w:hanging="0"/>
        <w:jc w:val="center"/>
        <w:outlineLvl w:val="4"/>
        <w:rPr>
          <w:rFonts w:eastAsia="Calibri"/>
          <w:b/>
          <w:b/>
          <w:bCs/>
          <w:sz w:val="28"/>
          <w:szCs w:val="28"/>
          <w:lang w:val="uk-UA"/>
        </w:rPr>
      </w:pPr>
      <w:r>
        <w:rPr>
          <w:rFonts w:eastAsia="Calibri"/>
          <w:b/>
          <w:bCs/>
          <w:sz w:val="28"/>
          <w:szCs w:val="28"/>
          <w:lang w:val="uk-UA"/>
        </w:rPr>
        <w:t>РОЗПОРЯДЖЕННЯ</w:t>
      </w:r>
    </w:p>
    <w:p>
      <w:pPr>
        <w:pStyle w:val="Normal"/>
        <w:keepNext w:val="true"/>
        <w:numPr>
          <w:ilvl w:val="0"/>
          <w:numId w:val="0"/>
        </w:numPr>
        <w:tabs>
          <w:tab w:val="clear" w:pos="708"/>
          <w:tab w:val="left" w:pos="2985" w:leader="none"/>
          <w:tab w:val="center" w:pos="4819" w:leader="none"/>
        </w:tabs>
        <w:ind w:left="0" w:hanging="0"/>
        <w:outlineLvl w:val="1"/>
        <w:rPr>
          <w:rFonts w:eastAsia="Calibri"/>
          <w:b/>
          <w:b/>
          <w:bCs/>
          <w:sz w:val="22"/>
          <w:szCs w:val="22"/>
        </w:rPr>
      </w:pPr>
      <w:r>
        <w:rPr>
          <w:rFonts w:eastAsia="Calibri"/>
          <w:sz w:val="24"/>
          <w:szCs w:val="24"/>
          <w:lang w:val="uk-UA"/>
        </w:rPr>
        <w:t xml:space="preserve">                                                           </w:t>
      </w:r>
      <w:r>
        <w:rPr>
          <w:rFonts w:eastAsia="Calibri"/>
          <w:b/>
          <w:bCs/>
          <w:sz w:val="22"/>
          <w:szCs w:val="22"/>
          <w:lang w:val="uk-UA"/>
        </w:rPr>
        <w:t>МІСЬКОГО ГОЛОВИ</w:t>
      </w:r>
    </w:p>
    <w:p>
      <w:pPr>
        <w:pStyle w:val="Style20"/>
        <w:tabs>
          <w:tab w:val="left" w:pos="708" w:leader="none"/>
          <w:tab w:val="center" w:pos="4153" w:leader="none"/>
          <w:tab w:val="right" w:pos="8306" w:leader="none"/>
        </w:tabs>
        <w:jc w:val="center"/>
        <w:rPr>
          <w:lang w:val="uk-UA"/>
        </w:rPr>
      </w:pPr>
      <w:r>
        <w:rPr>
          <w:lang w:val="uk-UA"/>
        </w:rPr>
      </w:r>
    </w:p>
    <w:p>
      <w:pPr>
        <w:pStyle w:val="Style20"/>
        <w:tabs>
          <w:tab w:val="left" w:pos="708" w:leader="none"/>
          <w:tab w:val="center" w:pos="4153" w:leader="none"/>
          <w:tab w:val="right" w:pos="8306" w:leader="none"/>
        </w:tabs>
        <w:jc w:val="right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</w:r>
    </w:p>
    <w:p>
      <w:pPr>
        <w:pStyle w:val="Normal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</w:r>
    </w:p>
    <w:p>
      <w:pPr>
        <w:pStyle w:val="Normal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t xml:space="preserve">Від  </w:t>
      </w:r>
      <w:r>
        <w:rPr>
          <w:b/>
          <w:bCs/>
          <w:sz w:val="28"/>
          <w:szCs w:val="28"/>
          <w:u w:val="single"/>
          <w:lang w:val="uk-UA"/>
        </w:rPr>
        <w:t>17.01.2022</w:t>
      </w:r>
      <w:r>
        <w:rPr>
          <w:b/>
          <w:bCs/>
          <w:sz w:val="28"/>
          <w:szCs w:val="28"/>
          <w:u w:val="single"/>
          <w:lang w:val="uk-UA"/>
        </w:rPr>
        <w:t xml:space="preserve"> 2022  № </w:t>
      </w:r>
      <w:r>
        <w:rPr>
          <w:b/>
          <w:bCs/>
          <w:sz w:val="28"/>
          <w:szCs w:val="28"/>
          <w:u w:val="single"/>
          <w:lang w:val="uk-UA"/>
        </w:rPr>
        <w:t>3</w:t>
      </w:r>
      <w:r>
        <w:rPr>
          <w:b/>
          <w:bCs/>
          <w:sz w:val="28"/>
          <w:szCs w:val="28"/>
          <w:u w:val="single"/>
          <w:lang w:val="en-US"/>
        </w:rPr>
        <w:t xml:space="preserve">    </w:t>
      </w:r>
    </w:p>
    <w:p>
      <w:pPr>
        <w:pStyle w:val="Normal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>
      <w:pPr>
        <w:pStyle w:val="Normal"/>
        <w:shd w:val="clear" w:fill="FFFFFF"/>
        <w:tabs>
          <w:tab w:val="clear" w:pos="708"/>
          <w:tab w:val="left" w:pos="2033" w:leader="underscore"/>
          <w:tab w:val="left" w:pos="4174" w:leader="underscor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 затвердження переліку осіб, </w:t>
      </w:r>
    </w:p>
    <w:p>
      <w:pPr>
        <w:pStyle w:val="Normal"/>
        <w:rPr/>
      </w:pPr>
      <w:r>
        <w:rPr>
          <w:color w:val="000000"/>
          <w:sz w:val="28"/>
          <w:szCs w:val="28"/>
          <w:lang w:val="uk-UA"/>
        </w:rPr>
        <w:t xml:space="preserve">які мають </w:t>
      </w:r>
      <w:r>
        <w:rPr>
          <w:sz w:val="28"/>
          <w:szCs w:val="28"/>
          <w:lang w:val="uk-UA"/>
        </w:rPr>
        <w:t xml:space="preserve">право доступу до відділу 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ведення Державного реєстру виборців </w:t>
      </w:r>
    </w:p>
    <w:p>
      <w:pPr>
        <w:pStyle w:val="Normal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jc w:val="both"/>
        <w:rPr>
          <w:color w:val="001E2B"/>
          <w:sz w:val="28"/>
          <w:szCs w:val="28"/>
          <w:shd w:fill="FFFFFF" w:val="clear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>
        <w:rPr>
          <w:sz w:val="28"/>
          <w:szCs w:val="28"/>
          <w:lang w:val="uk-UA"/>
        </w:rPr>
        <w:tab/>
        <w:t xml:space="preserve">Відповідно до Законів України “Про місцеве </w:t>
      </w:r>
      <w:r>
        <w:rPr>
          <w:rFonts w:eastAsia="Times New Roman" w:cs="Times New Roman"/>
          <w:color w:val="auto"/>
          <w:kern w:val="2"/>
          <w:sz w:val="28"/>
          <w:szCs w:val="28"/>
          <w:lang w:val="ru-RU" w:eastAsia="zxx" w:bidi="ar-SA"/>
        </w:rPr>
        <w:t xml:space="preserve">самоврядування </w:t>
      </w:r>
      <w:r>
        <w:rPr>
          <w:rFonts w:eastAsia="Times New Roman" w:cs="Times New Roman"/>
          <w:color w:val="auto"/>
          <w:kern w:val="2"/>
          <w:sz w:val="28"/>
          <w:szCs w:val="28"/>
          <w:lang w:val="uk-UA" w:eastAsia="zxx" w:bidi="ar-SA"/>
        </w:rPr>
        <w:t>в Україні</w:t>
      </w:r>
      <w:r>
        <w:rPr>
          <w:sz w:val="28"/>
          <w:szCs w:val="28"/>
          <w:lang w:val="uk-UA"/>
        </w:rPr>
        <w:t>”, “Про Державний реєстр виборців”, постанови Центральної виборчої комісії від 20.12.2007 №572 “</w:t>
      </w:r>
      <w:r>
        <w:rPr>
          <w:rStyle w:val="Style12"/>
          <w:rFonts w:cs="Times New Roman"/>
          <w:b w:val="false"/>
          <w:color w:val="000000"/>
          <w:sz w:val="28"/>
          <w:szCs w:val="28"/>
          <w:lang w:val="uk-UA"/>
        </w:rPr>
        <w:t xml:space="preserve">Про вимоги до приміщень </w:t>
      </w:r>
      <w:r>
        <w:rPr>
          <w:rStyle w:val="Style13"/>
          <w:rFonts w:cs="Times New Roman"/>
          <w:i w:val="false"/>
          <w:color w:val="000000"/>
          <w:sz w:val="28"/>
          <w:szCs w:val="28"/>
          <w:lang w:val="uk-UA"/>
        </w:rPr>
        <w:t>відділів ведення Державного реєстру виборців та регіональних відділів адміністрування Державного реєстру виборців</w:t>
      </w:r>
      <w:r>
        <w:rPr>
          <w:rStyle w:val="Style12"/>
          <w:rFonts w:cs="Times New Roman"/>
          <w:b w:val="false"/>
          <w:color w:val="000000"/>
          <w:sz w:val="28"/>
          <w:szCs w:val="28"/>
          <w:lang w:val="uk-UA"/>
        </w:rPr>
        <w:t xml:space="preserve">” та з метою забезпечення належних умов роботи  </w:t>
      </w:r>
      <w:r>
        <w:rPr>
          <w:rStyle w:val="Style13"/>
          <w:rFonts w:cs="Times New Roman"/>
          <w:i w:val="false"/>
          <w:color w:val="000000"/>
          <w:sz w:val="28"/>
          <w:szCs w:val="28"/>
          <w:lang w:val="uk-UA"/>
        </w:rPr>
        <w:t xml:space="preserve">відділу ведення Державного реєстру виборців </w:t>
      </w:r>
      <w:r>
        <w:rPr>
          <w:rStyle w:val="Style13"/>
          <w:rFonts w:eastAsia="Times New Roman" w:cs="Times New Roman"/>
          <w:i w:val="false"/>
          <w:iCs/>
          <w:color w:val="000000"/>
          <w:kern w:val="2"/>
          <w:sz w:val="28"/>
          <w:szCs w:val="28"/>
          <w:lang w:val="ru-RU" w:eastAsia="zxx" w:bidi="ar-SA"/>
        </w:rPr>
        <w:t>виконавчого комітету Малинської міської ради</w:t>
      </w:r>
      <w:r>
        <w:rPr>
          <w:rStyle w:val="Style13"/>
          <w:rFonts w:cs="Times New Roman"/>
          <w:i w:val="false"/>
          <w:color w:val="000000"/>
          <w:sz w:val="28"/>
          <w:szCs w:val="28"/>
          <w:lang w:val="uk-UA"/>
        </w:rPr>
        <w:t>: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0" w:right="0" w:firstLine="708"/>
        <w:jc w:val="both"/>
        <w:rPr/>
      </w:pPr>
      <w:r>
        <w:rPr>
          <w:color w:val="000000"/>
          <w:sz w:val="28"/>
          <w:szCs w:val="28"/>
        </w:rPr>
        <w:t xml:space="preserve">1. Затвердити перелік осіб, які мають право доступу до приміщення </w:t>
      </w:r>
      <w:r>
        <w:rPr>
          <w:sz w:val="28"/>
          <w:szCs w:val="28"/>
        </w:rPr>
        <w:t xml:space="preserve">відділу ведення Державного реєстру виборців </w:t>
      </w:r>
      <w:r>
        <w:rPr>
          <w:rFonts w:eastAsia="Times New Roman" w:cs="Times New Roman"/>
          <w:color w:val="auto"/>
          <w:kern w:val="2"/>
          <w:sz w:val="28"/>
          <w:szCs w:val="28"/>
          <w:lang w:val="ru-RU" w:eastAsia="zxx" w:bidi="ar-SA"/>
        </w:rPr>
        <w:t>виконавчого комітету Малинської міської ради</w:t>
      </w:r>
      <w:r>
        <w:rPr>
          <w:sz w:val="28"/>
          <w:szCs w:val="28"/>
        </w:rPr>
        <w:t xml:space="preserve"> у наступному складі:</w:t>
      </w:r>
    </w:p>
    <w:p>
      <w:pPr>
        <w:pStyle w:val="Normal"/>
        <w:ind w:left="0" w:right="0" w:firstLine="708"/>
        <w:jc w:val="both"/>
        <w:rPr/>
      </w:pPr>
      <w:r>
        <w:rPr/>
      </w:r>
    </w:p>
    <w:p>
      <w:pPr>
        <w:pStyle w:val="Normal"/>
        <w:jc w:val="both"/>
        <w:rPr/>
      </w:pPr>
      <w:r>
        <w:rPr>
          <w:rFonts w:eastAsia="Times New Roman" w:cs="Times New Roman"/>
          <w:color w:val="auto"/>
          <w:kern w:val="2"/>
          <w:sz w:val="28"/>
          <w:szCs w:val="28"/>
          <w:lang w:val="ru-RU" w:eastAsia="zxx" w:bidi="ar-SA"/>
        </w:rPr>
        <w:t>Височинський</w:t>
      </w:r>
      <w:r>
        <w:rPr>
          <w:sz w:val="28"/>
          <w:szCs w:val="28"/>
        </w:rPr>
        <w:t xml:space="preserve">                -  начальник відділу ведення Державного  реєстру    </w:t>
      </w:r>
    </w:p>
    <w:p>
      <w:pPr>
        <w:pStyle w:val="Normal"/>
        <w:jc w:val="both"/>
        <w:rPr/>
      </w:pPr>
      <w:r>
        <w:rPr>
          <w:rFonts w:eastAsia="Times New Roman" w:cs="Times New Roman"/>
          <w:color w:val="auto"/>
          <w:kern w:val="2"/>
          <w:sz w:val="28"/>
          <w:szCs w:val="28"/>
          <w:lang w:val="ru-RU" w:eastAsia="zxx" w:bidi="ar-SA"/>
        </w:rPr>
        <w:t>Андрій Борисович</w:t>
      </w:r>
      <w:r>
        <w:rPr>
          <w:sz w:val="28"/>
          <w:szCs w:val="28"/>
        </w:rPr>
        <w:t xml:space="preserve">    </w:t>
        <w:tab/>
        <w:t xml:space="preserve">   виборців;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/>
      </w:pPr>
      <w:r>
        <w:rPr>
          <w:rFonts w:eastAsia="Times New Roman" w:cs="Times New Roman"/>
          <w:color w:val="auto"/>
          <w:kern w:val="2"/>
          <w:sz w:val="28"/>
          <w:szCs w:val="28"/>
          <w:lang w:val="ru-RU" w:eastAsia="zxx" w:bidi="ar-SA"/>
        </w:rPr>
        <w:t xml:space="preserve">Сом            </w:t>
      </w:r>
      <w:r>
        <w:rPr>
          <w:sz w:val="28"/>
          <w:szCs w:val="28"/>
        </w:rPr>
        <w:t xml:space="preserve"> </w:t>
        <w:tab/>
        <w:t xml:space="preserve">           </w:t>
        <w:tab/>
        <w:t xml:space="preserve">-  </w:t>
      </w:r>
      <w:r>
        <w:rPr>
          <w:rFonts w:eastAsia="Times New Roman" w:cs="Times New Roman"/>
          <w:color w:val="auto"/>
          <w:kern w:val="2"/>
          <w:sz w:val="28"/>
          <w:szCs w:val="28"/>
          <w:lang w:val="ru-RU" w:eastAsia="zxx" w:bidi="ar-SA"/>
        </w:rPr>
        <w:t>головний</w:t>
      </w:r>
      <w:r>
        <w:rPr>
          <w:sz w:val="28"/>
          <w:szCs w:val="28"/>
        </w:rPr>
        <w:t xml:space="preserve"> спеціаліст відділу ведення  Державного</w:t>
      </w:r>
    </w:p>
    <w:p>
      <w:pPr>
        <w:pStyle w:val="Normal"/>
        <w:jc w:val="both"/>
        <w:rPr>
          <w:rFonts w:eastAsia="Times New Roman" w:cs="Times New Roman"/>
          <w:color w:val="auto"/>
          <w:kern w:val="2"/>
          <w:sz w:val="28"/>
          <w:szCs w:val="28"/>
          <w:lang w:val="ru-RU" w:eastAsia="zxx" w:bidi="ar-SA"/>
        </w:rPr>
      </w:pPr>
      <w:r>
        <w:rPr>
          <w:rFonts w:eastAsia="Times New Roman" w:cs="Times New Roman"/>
          <w:color w:val="auto"/>
          <w:kern w:val="2"/>
          <w:sz w:val="28"/>
          <w:szCs w:val="28"/>
          <w:lang w:val="ru-RU" w:eastAsia="zxx" w:bidi="ar-SA"/>
        </w:rPr>
        <w:t>Світлана                             реєстру виборців.</w:t>
      </w:r>
    </w:p>
    <w:p>
      <w:pPr>
        <w:pStyle w:val="Normal"/>
        <w:jc w:val="both"/>
        <w:rPr/>
      </w:pPr>
      <w:r>
        <w:rPr>
          <w:rFonts w:eastAsia="Times New Roman" w:cs="Times New Roman"/>
          <w:color w:val="auto"/>
          <w:kern w:val="2"/>
          <w:sz w:val="28"/>
          <w:szCs w:val="28"/>
          <w:lang w:val="ru-RU" w:eastAsia="zxx" w:bidi="ar-SA"/>
        </w:rPr>
        <w:t>Володимирівна</w:t>
      </w:r>
      <w:r>
        <w:rPr>
          <w:sz w:val="28"/>
          <w:szCs w:val="28"/>
        </w:rPr>
        <w:t xml:space="preserve">          </w:t>
      </w:r>
    </w:p>
    <w:p>
      <w:pPr>
        <w:pStyle w:val="Normal"/>
        <w:ind w:left="0" w:right="0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ind w:left="0" w:right="0" w:firstLine="708"/>
        <w:jc w:val="both"/>
        <w:rPr/>
      </w:pPr>
      <w:r>
        <w:rPr>
          <w:sz w:val="28"/>
          <w:szCs w:val="28"/>
          <w:lang w:val="uk-UA"/>
        </w:rPr>
        <w:t>2</w:t>
      </w:r>
      <w:r>
        <w:rPr>
          <w:sz w:val="28"/>
          <w:szCs w:val="28"/>
        </w:rPr>
        <w:t xml:space="preserve">. Контроль за виконанням даного розпорядження </w:t>
      </w:r>
      <w:r>
        <w:rPr>
          <w:rFonts w:eastAsia="Times New Roman" w:cs="Times New Roman"/>
          <w:color w:val="auto"/>
          <w:kern w:val="2"/>
          <w:sz w:val="28"/>
          <w:szCs w:val="28"/>
          <w:lang w:val="ru-RU" w:eastAsia="zxx" w:bidi="ar-SA"/>
        </w:rPr>
        <w:t>залишаю за собою.</w:t>
      </w:r>
    </w:p>
    <w:p>
      <w:pPr>
        <w:pStyle w:val="Normal"/>
        <w:ind w:left="0" w:right="0" w:firstLine="708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</w:r>
    </w:p>
    <w:p>
      <w:pPr>
        <w:pStyle w:val="Normal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</w:r>
    </w:p>
    <w:p>
      <w:pPr>
        <w:pStyle w:val="Normal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</w:r>
    </w:p>
    <w:p>
      <w:pPr>
        <w:pStyle w:val="Normal"/>
        <w:jc w:val="both"/>
        <w:rPr/>
      </w:pPr>
      <w:r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Міський голова                                                              </w:t>
      </w:r>
      <w:r>
        <w:rPr>
          <w:rFonts w:eastAsia="Times New Roman" w:cs="Times New Roman"/>
          <w:color w:val="auto"/>
          <w:kern w:val="2"/>
          <w:sz w:val="28"/>
          <w:szCs w:val="28"/>
          <w:lang w:val="uk-UA" w:eastAsia="zxx" w:bidi="ar-SA"/>
        </w:rPr>
        <w:t>Олександр СИТАЙЛО</w:t>
      </w:r>
    </w:p>
    <w:p>
      <w:pPr>
        <w:pStyle w:val="Normal"/>
        <w:ind w:left="0" w:right="0" w:firstLine="9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ListParagraph"/>
        <w:ind w:left="360" w:hanging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ListParagraph"/>
        <w:ind w:left="360" w:hanging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ListParagraph"/>
        <w:ind w:left="360" w:hanging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ListParagraph"/>
        <w:ind w:left="360" w:hanging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ListParagraph"/>
        <w:ind w:left="360" w:hanging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ListParagraph"/>
        <w:ind w:left="360" w:hanging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ListParagraph"/>
        <w:ind w:left="360" w:hanging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ListParagraph"/>
        <w:ind w:left="360" w:hanging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ListParagraph"/>
        <w:ind w:left="360" w:hanging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ListParagraph"/>
        <w:ind w:left="360" w:hanging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ListParagraph"/>
        <w:ind w:left="360" w:hanging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ListParagraph"/>
        <w:ind w:left="360" w:hanging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ListParagraph"/>
        <w:ind w:left="360" w:hanging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ListParagraph"/>
        <w:ind w:left="360" w:hanging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ListParagraph"/>
        <w:ind w:left="360" w:hanging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ListParagraph"/>
        <w:ind w:left="360" w:hanging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ListParagraph"/>
        <w:ind w:left="360" w:hanging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ListParagraph"/>
        <w:ind w:left="360" w:hanging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ListParagraph"/>
        <w:ind w:left="360" w:hanging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ListParagraph"/>
        <w:ind w:left="360" w:hanging="0"/>
        <w:jc w:val="center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                          </w:t>
      </w:r>
    </w:p>
    <w:sectPr>
      <w:type w:val="nextPage"/>
      <w:pgSz w:w="11906" w:h="16838"/>
      <w:pgMar w:left="1701" w:right="1106" w:header="0" w:top="567" w:footer="0" w:bottom="568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Cambria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Verdana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uk-UA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uk-UA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0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781d36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1">
    <w:name w:val="Heading 1"/>
    <w:basedOn w:val="Normal"/>
    <w:next w:val="Normal"/>
    <w:link w:val="10"/>
    <w:qFormat/>
    <w:rsid w:val="00781d36"/>
    <w:pPr>
      <w:keepNext w:val="true"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Normal"/>
    <w:next w:val="Normal"/>
    <w:link w:val="20"/>
    <w:uiPriority w:val="9"/>
    <w:semiHidden/>
    <w:unhideWhenUsed/>
    <w:qFormat/>
    <w:rsid w:val="00e060cc"/>
    <w:pPr>
      <w:keepNext w:val="true"/>
      <w:keepLines/>
      <w:spacing w:before="40" w:after="0"/>
      <w:outlineLvl w:val="1"/>
    </w:pPr>
    <w:rPr>
      <w:rFonts w:ascii="Cambria" w:hAnsi="Cambria" w:eastAsia="" w:cs="" w:asciiTheme="majorHAnsi" w:cstheme="majorBidi" w:eastAsiaTheme="majorEastAsia" w:hAnsiTheme="majorHAnsi"/>
      <w:color w:val="365F91" w:themeColor="accent1" w:themeShade="bf"/>
      <w:sz w:val="26"/>
      <w:szCs w:val="26"/>
    </w:rPr>
  </w:style>
  <w:style w:type="paragraph" w:styleId="3">
    <w:name w:val="Heading 3"/>
    <w:basedOn w:val="Normal"/>
    <w:next w:val="Normal"/>
    <w:link w:val="30"/>
    <w:qFormat/>
    <w:rsid w:val="00781d36"/>
    <w:pPr>
      <w:keepNext w:val="true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Normal"/>
    <w:next w:val="Normal"/>
    <w:link w:val="50"/>
    <w:uiPriority w:val="9"/>
    <w:semiHidden/>
    <w:unhideWhenUsed/>
    <w:qFormat/>
    <w:rsid w:val="00e060cc"/>
    <w:pPr>
      <w:keepNext w:val="true"/>
      <w:keepLines/>
      <w:spacing w:before="40" w:after="0"/>
      <w:outlineLvl w:val="4"/>
    </w:pPr>
    <w:rPr>
      <w:rFonts w:ascii="Cambria" w:hAnsi="Cambria" w:eastAsia="" w:cs="" w:asciiTheme="majorHAnsi" w:cstheme="majorBidi" w:eastAsiaTheme="majorEastAsia" w:hAnsiTheme="majorHAnsi"/>
      <w:color w:val="365F91" w:themeColor="accent1" w:themeShade="bf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link w:val="1"/>
    <w:qFormat/>
    <w:rsid w:val="00781d36"/>
    <w:rPr>
      <w:rFonts w:ascii="Arial" w:hAnsi="Arial" w:eastAsia="Times New Roman" w:cs="Arial"/>
      <w:b/>
      <w:bCs/>
      <w:kern w:val="2"/>
      <w:sz w:val="32"/>
      <w:szCs w:val="32"/>
      <w:lang w:val="ru-RU" w:eastAsia="ru-RU"/>
    </w:rPr>
  </w:style>
  <w:style w:type="character" w:styleId="31" w:customStyle="1">
    <w:name w:val="Заголовок 3 Знак"/>
    <w:basedOn w:val="DefaultParagraphFont"/>
    <w:link w:val="3"/>
    <w:qFormat/>
    <w:rsid w:val="00781d36"/>
    <w:rPr>
      <w:rFonts w:ascii="Arial" w:hAnsi="Arial" w:eastAsia="Times New Roman" w:cs="Arial"/>
      <w:b/>
      <w:bCs/>
      <w:sz w:val="26"/>
      <w:szCs w:val="26"/>
      <w:lang w:val="ru-RU" w:eastAsia="ru-RU"/>
    </w:rPr>
  </w:style>
  <w:style w:type="character" w:styleId="Style10" w:customStyle="1">
    <w:name w:val="Верхний колонтитул Знак"/>
    <w:basedOn w:val="DefaultParagraphFont"/>
    <w:link w:val="a4"/>
    <w:qFormat/>
    <w:rsid w:val="00781d36"/>
    <w:rPr>
      <w:rFonts w:ascii="Times New Roman" w:hAnsi="Times New Roman" w:eastAsia="Times New Roman" w:cs="Times New Roman"/>
      <w:sz w:val="20"/>
      <w:szCs w:val="20"/>
      <w:lang w:val="ru-RU" w:eastAsia="ru-RU"/>
    </w:rPr>
  </w:style>
  <w:style w:type="character" w:styleId="Style11" w:customStyle="1">
    <w:name w:val="Текст выноски Знак"/>
    <w:basedOn w:val="DefaultParagraphFont"/>
    <w:link w:val="a6"/>
    <w:semiHidden/>
    <w:qFormat/>
    <w:rsid w:val="00781d36"/>
    <w:rPr>
      <w:rFonts w:ascii="Tahoma" w:hAnsi="Tahoma" w:eastAsia="Times New Roman" w:cs="Tahoma"/>
      <w:sz w:val="16"/>
      <w:szCs w:val="16"/>
      <w:lang w:val="ru-RU" w:eastAsia="ru-RU"/>
    </w:rPr>
  </w:style>
  <w:style w:type="character" w:styleId="Rvts23" w:customStyle="1">
    <w:name w:val="rvts23"/>
    <w:basedOn w:val="DefaultParagraphFont"/>
    <w:qFormat/>
    <w:rsid w:val="00781d36"/>
    <w:rPr/>
  </w:style>
  <w:style w:type="character" w:styleId="21" w:customStyle="1">
    <w:name w:val="Заголовок 2 Знак"/>
    <w:basedOn w:val="DefaultParagraphFont"/>
    <w:link w:val="2"/>
    <w:uiPriority w:val="9"/>
    <w:semiHidden/>
    <w:qFormat/>
    <w:rsid w:val="00e060cc"/>
    <w:rPr>
      <w:rFonts w:ascii="Cambria" w:hAnsi="Cambria" w:eastAsia="" w:cs="" w:asciiTheme="majorHAnsi" w:cstheme="majorBidi" w:eastAsiaTheme="majorEastAsia" w:hAnsiTheme="majorHAnsi"/>
      <w:color w:val="365F91" w:themeColor="accent1" w:themeShade="bf"/>
      <w:sz w:val="26"/>
      <w:szCs w:val="26"/>
      <w:lang w:val="ru-RU" w:eastAsia="ru-RU"/>
    </w:rPr>
  </w:style>
  <w:style w:type="character" w:styleId="51" w:customStyle="1">
    <w:name w:val="Заголовок 5 Знак"/>
    <w:basedOn w:val="DefaultParagraphFont"/>
    <w:link w:val="5"/>
    <w:uiPriority w:val="9"/>
    <w:semiHidden/>
    <w:qFormat/>
    <w:rsid w:val="00e060cc"/>
    <w:rPr>
      <w:rFonts w:ascii="Cambria" w:hAnsi="Cambria" w:eastAsia="" w:cs="" w:asciiTheme="majorHAnsi" w:cstheme="majorBidi" w:eastAsiaTheme="majorEastAsia" w:hAnsiTheme="majorHAnsi"/>
      <w:color w:val="365F91" w:themeColor="accent1" w:themeShade="bf"/>
      <w:sz w:val="20"/>
      <w:szCs w:val="20"/>
      <w:lang w:val="ru-RU" w:eastAsia="ru-RU"/>
    </w:rPr>
  </w:style>
  <w:style w:type="character" w:styleId="Style12">
    <w:name w:val="Виділення жирним"/>
    <w:qFormat/>
    <w:rPr>
      <w:b/>
      <w:bCs/>
    </w:rPr>
  </w:style>
  <w:style w:type="character" w:styleId="Style13">
    <w:name w:val="Виділення"/>
    <w:qFormat/>
    <w:rPr>
      <w:i/>
      <w:iCs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Покажчик"/>
    <w:basedOn w:val="Normal"/>
    <w:qFormat/>
    <w:pPr>
      <w:suppressLineNumbers/>
    </w:pPr>
    <w:rPr>
      <w:rFonts w:cs="Arial"/>
    </w:rPr>
  </w:style>
  <w:style w:type="paragraph" w:styleId="NoSpacing">
    <w:name w:val="No Spacing"/>
    <w:uiPriority w:val="1"/>
    <w:qFormat/>
    <w:rsid w:val="003d5aac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Style19">
    <w:name w:val="Верхній і нижній колонтитули"/>
    <w:basedOn w:val="Normal"/>
    <w:qFormat/>
    <w:pPr/>
    <w:rPr/>
  </w:style>
  <w:style w:type="paragraph" w:styleId="Style20">
    <w:name w:val="Header"/>
    <w:basedOn w:val="Normal"/>
    <w:link w:val="a5"/>
    <w:rsid w:val="00781d36"/>
    <w:pPr>
      <w:tabs>
        <w:tab w:val="clear" w:pos="708"/>
        <w:tab w:val="center" w:pos="4153" w:leader="none"/>
        <w:tab w:val="right" w:pos="8306" w:leader="none"/>
      </w:tabs>
    </w:pPr>
    <w:rPr/>
  </w:style>
  <w:style w:type="paragraph" w:styleId="BalloonText">
    <w:name w:val="Balloon Text"/>
    <w:basedOn w:val="Normal"/>
    <w:link w:val="a7"/>
    <w:semiHidden/>
    <w:qFormat/>
    <w:rsid w:val="00781d36"/>
    <w:pPr/>
    <w:rPr>
      <w:rFonts w:ascii="Tahoma" w:hAnsi="Tahoma" w:cs="Tahoma"/>
      <w:sz w:val="16"/>
      <w:szCs w:val="16"/>
    </w:rPr>
  </w:style>
  <w:style w:type="paragraph" w:styleId="Rvps6" w:customStyle="1">
    <w:name w:val="rvps6"/>
    <w:basedOn w:val="Normal"/>
    <w:qFormat/>
    <w:rsid w:val="00781d36"/>
    <w:pPr>
      <w:spacing w:beforeAutospacing="1" w:afterAutospacing="1"/>
    </w:pPr>
    <w:rPr>
      <w:sz w:val="24"/>
      <w:szCs w:val="24"/>
    </w:rPr>
  </w:style>
  <w:style w:type="paragraph" w:styleId="12" w:customStyle="1">
    <w:name w:val="Абзац списка1"/>
    <w:basedOn w:val="Normal"/>
    <w:uiPriority w:val="34"/>
    <w:qFormat/>
    <w:rsid w:val="00682de3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val="uk-UA" w:eastAsia="uk-UA"/>
    </w:rPr>
  </w:style>
  <w:style w:type="paragraph" w:styleId="Char1Char" w:customStyle="1">
    <w:name w:val="Char1 Char"/>
    <w:basedOn w:val="Normal"/>
    <w:qFormat/>
    <w:rsid w:val="00c80073"/>
    <w:pPr/>
    <w:rPr>
      <w:rFonts w:ascii="Verdana" w:hAnsi="Verdana"/>
      <w:lang w:eastAsia="en-US"/>
    </w:rPr>
  </w:style>
  <w:style w:type="paragraph" w:styleId="ListParagraph">
    <w:name w:val="List Paragraph"/>
    <w:basedOn w:val="Normal"/>
    <w:uiPriority w:val="34"/>
    <w:qFormat/>
    <w:rsid w:val="004530bf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1973</TotalTime>
  <Application>LibreOffice/7.0.0.3$Windows_X86_64 LibreOffice_project/8061b3e9204bef6b321a21033174034a5e2ea88e</Application>
  <Pages>2</Pages>
  <Words>138</Words>
  <Characters>962</Characters>
  <CharactersWithSpaces>1376</CharactersWithSpaces>
  <Paragraphs>20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2019-01-23T12:00:00Z</dcterms:created>
  <dc:creator>1</dc:creator>
  <dc:description/>
  <dc:language>uk-UA</dc:language>
  <cp:lastModifiedBy/>
  <cp:lastPrinted>2022-01-17T15:13:31Z</cp:lastPrinted>
  <dcterms:modified xsi:type="dcterms:W3CDTF">2022-02-09T13:02:14Z</dcterms:modified>
  <cp:revision>25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