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48DCA" w14:textId="77777777" w:rsidR="00874704" w:rsidRPr="00CF05B2" w:rsidRDefault="00874704" w:rsidP="00874704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FA08D9" wp14:editId="763250DC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05A8C" w14:textId="77777777" w:rsidR="00874704" w:rsidRPr="00CF05B2" w:rsidRDefault="00874704" w:rsidP="00874704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408E705F" w14:textId="77777777" w:rsidR="00874704" w:rsidRPr="00CF05B2" w:rsidRDefault="00874704" w:rsidP="00874704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3379B93D" w14:textId="77777777" w:rsidR="00874704" w:rsidRDefault="00874704" w:rsidP="00874704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FC432FF" w14:textId="77777777" w:rsidR="00874704" w:rsidRDefault="00874704" w:rsidP="00874704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04E558AD" w14:textId="77777777" w:rsidR="00874704" w:rsidRDefault="00874704" w:rsidP="00874704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6D8797DF" w14:textId="77777777" w:rsidR="00874704" w:rsidRDefault="00874704" w:rsidP="00874704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05DA3A9B" w14:textId="77777777" w:rsidR="00874704" w:rsidRDefault="00874704" w:rsidP="00874704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2006F1B3" w14:textId="77777777" w:rsidR="00874704" w:rsidRDefault="00874704" w:rsidP="00874704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14:paraId="45732C01" w14:textId="77777777" w:rsidR="00874704" w:rsidRDefault="00874704" w:rsidP="00874704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6E6C033E" w14:textId="77777777" w:rsidR="00874704" w:rsidRDefault="00874704" w:rsidP="00874704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b/>
          <w:bCs/>
          <w:lang w:val="uk-UA"/>
        </w:rPr>
        <w:t>______________</w:t>
      </w:r>
      <w:r>
        <w:rPr>
          <w:rFonts w:eastAsia="Calibri"/>
          <w:sz w:val="28"/>
          <w:szCs w:val="28"/>
          <w:lang w:val="uk-UA"/>
        </w:rPr>
        <w:t xml:space="preserve"> № _____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</w:rPr>
        <w:t xml:space="preserve">              </w:t>
      </w:r>
    </w:p>
    <w:p w14:paraId="40C55C68" w14:textId="77777777" w:rsidR="00874704" w:rsidRDefault="00874704" w:rsidP="00874704">
      <w:pPr>
        <w:rPr>
          <w:rFonts w:eastAsia="Calibri"/>
          <w:sz w:val="28"/>
          <w:szCs w:val="28"/>
        </w:rPr>
      </w:pPr>
    </w:p>
    <w:p w14:paraId="272A5750" w14:textId="77777777" w:rsidR="008851D1" w:rsidRDefault="008851D1" w:rsidP="00885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матеріальної допомоги </w:t>
      </w:r>
    </w:p>
    <w:p w14:paraId="1E64676A" w14:textId="77777777" w:rsidR="008851D1" w:rsidRDefault="008851D1" w:rsidP="00885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учасникам Другої світової війни</w:t>
      </w:r>
    </w:p>
    <w:p w14:paraId="0CE00EB3" w14:textId="77777777" w:rsidR="008851D1" w:rsidRDefault="008851D1" w:rsidP="008851D1">
      <w:pPr>
        <w:jc w:val="both"/>
        <w:rPr>
          <w:sz w:val="28"/>
          <w:szCs w:val="28"/>
          <w:lang w:val="uk-UA"/>
        </w:rPr>
      </w:pPr>
    </w:p>
    <w:p w14:paraId="0AA09D8E" w14:textId="77777777" w:rsidR="008851D1" w:rsidRDefault="008851D1" w:rsidP="008851D1">
      <w:pPr>
        <w:ind w:firstLine="540"/>
        <w:jc w:val="both"/>
        <w:rPr>
          <w:sz w:val="28"/>
          <w:szCs w:val="20"/>
          <w:lang w:val="uk-UA"/>
        </w:rPr>
      </w:pPr>
    </w:p>
    <w:p w14:paraId="4EC910B9" w14:textId="3F62A41B" w:rsidR="008851D1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гідного вшанування подвигу ветеранів Другої світової війни, на виконання Програми соціального захисту окремих категорій громадян «Турбота» на 2024-202</w:t>
      </w:r>
      <w:r w:rsidR="00DB5760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роки затвердженої </w:t>
      </w:r>
      <w:r w:rsidR="00616171">
        <w:rPr>
          <w:sz w:val="28"/>
          <w:lang w:val="uk-UA"/>
        </w:rPr>
        <w:t>сорок дев’ятою</w:t>
      </w:r>
      <w:r>
        <w:rPr>
          <w:sz w:val="28"/>
          <w:lang w:val="uk-UA"/>
        </w:rPr>
        <w:t xml:space="preserve"> сесією восьмого скликання від 2</w:t>
      </w:r>
      <w:r w:rsidR="007674B4">
        <w:rPr>
          <w:sz w:val="28"/>
          <w:lang w:val="uk-UA"/>
        </w:rPr>
        <w:t>2</w:t>
      </w:r>
      <w:r>
        <w:rPr>
          <w:sz w:val="28"/>
          <w:lang w:val="uk-UA"/>
        </w:rPr>
        <w:t>.12.202</w:t>
      </w:r>
      <w:r w:rsidR="007674B4">
        <w:rPr>
          <w:sz w:val="28"/>
          <w:lang w:val="uk-UA"/>
        </w:rPr>
        <w:t>3</w:t>
      </w:r>
      <w:r>
        <w:rPr>
          <w:sz w:val="28"/>
          <w:lang w:val="uk-UA"/>
        </w:rPr>
        <w:t xml:space="preserve"> року №1119, керуючись ст. 42 Закону України «Про місцеве самоврядування в Україні»</w:t>
      </w:r>
    </w:p>
    <w:p w14:paraId="129375A2" w14:textId="77777777" w:rsidR="008851D1" w:rsidRDefault="008851D1" w:rsidP="008851D1">
      <w:pPr>
        <w:ind w:firstLine="540"/>
        <w:jc w:val="both"/>
        <w:rPr>
          <w:sz w:val="28"/>
          <w:lang w:val="uk-UA"/>
        </w:rPr>
      </w:pPr>
    </w:p>
    <w:p w14:paraId="3E1474F5" w14:textId="2F522B19" w:rsidR="008851D1" w:rsidRPr="00195099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1. Надати матеріальну допомогу</w:t>
      </w:r>
      <w:r w:rsidR="00035C13">
        <w:rPr>
          <w:sz w:val="28"/>
          <w:lang w:val="uk-UA"/>
        </w:rPr>
        <w:t xml:space="preserve"> в  сумі </w:t>
      </w:r>
      <w:r w:rsidR="00035C13" w:rsidRPr="00195099">
        <w:rPr>
          <w:sz w:val="28"/>
          <w:lang w:val="uk-UA"/>
        </w:rPr>
        <w:t xml:space="preserve"> 20000</w:t>
      </w:r>
      <w:r w:rsidR="00035C13">
        <w:rPr>
          <w:sz w:val="28"/>
          <w:lang w:val="uk-UA"/>
        </w:rPr>
        <w:t xml:space="preserve"> гривень</w:t>
      </w:r>
      <w:r w:rsidR="00035C13" w:rsidRPr="00195099">
        <w:rPr>
          <w:sz w:val="28"/>
          <w:lang w:val="uk-UA"/>
        </w:rPr>
        <w:t xml:space="preserve"> (двадцять тисяч</w:t>
      </w:r>
      <w:r w:rsidR="00CA76D9">
        <w:rPr>
          <w:sz w:val="28"/>
          <w:lang w:val="uk-UA"/>
        </w:rPr>
        <w:t>)</w:t>
      </w:r>
      <w:r w:rsidR="00035C13" w:rsidRPr="00195099">
        <w:rPr>
          <w:sz w:val="28"/>
          <w:lang w:val="uk-UA"/>
        </w:rPr>
        <w:t xml:space="preserve"> гр</w:t>
      </w:r>
      <w:r w:rsidR="00035C13">
        <w:rPr>
          <w:sz w:val="28"/>
          <w:lang w:val="uk-UA"/>
        </w:rPr>
        <w:t xml:space="preserve">ивень </w:t>
      </w:r>
      <w:r w:rsidR="00C02A1D">
        <w:rPr>
          <w:sz w:val="28"/>
          <w:lang w:val="uk-UA"/>
        </w:rPr>
        <w:t>жителю Малинської міської територіальної громади</w:t>
      </w:r>
      <w:r w:rsidR="003E4917">
        <w:rPr>
          <w:sz w:val="28"/>
          <w:lang w:val="uk-UA"/>
        </w:rPr>
        <w:t xml:space="preserve"> Максименку Анатолію Микитовичу особі з інвалідністю внаслідок війни,</w:t>
      </w:r>
      <w:r>
        <w:rPr>
          <w:sz w:val="28"/>
          <w:lang w:val="uk-UA"/>
        </w:rPr>
        <w:t xml:space="preserve"> як</w:t>
      </w:r>
      <w:r w:rsidR="00C02A1D">
        <w:rPr>
          <w:sz w:val="28"/>
          <w:lang w:val="uk-UA"/>
        </w:rPr>
        <w:t>ий</w:t>
      </w:r>
      <w:r w:rsidR="00CA76D9" w:rsidRPr="00CA76D9">
        <w:rPr>
          <w:sz w:val="28"/>
          <w:lang w:val="uk-UA"/>
        </w:rPr>
        <w:t xml:space="preserve"> </w:t>
      </w:r>
      <w:r w:rsidR="00CA76D9">
        <w:rPr>
          <w:sz w:val="28"/>
          <w:lang w:val="uk-UA"/>
        </w:rPr>
        <w:t xml:space="preserve">безпосередньо брав участь у бойових діях під час Другої світової  війни та </w:t>
      </w:r>
      <w:r>
        <w:rPr>
          <w:sz w:val="28"/>
          <w:lang w:val="uk-UA"/>
        </w:rPr>
        <w:t xml:space="preserve"> </w:t>
      </w:r>
      <w:r w:rsidR="00CA76D9">
        <w:rPr>
          <w:sz w:val="28"/>
          <w:lang w:val="uk-UA"/>
        </w:rPr>
        <w:t xml:space="preserve">проживає за </w:t>
      </w:r>
      <w:proofErr w:type="spellStart"/>
      <w:r w:rsidR="00CA76D9">
        <w:rPr>
          <w:sz w:val="28"/>
          <w:lang w:val="uk-UA"/>
        </w:rPr>
        <w:t>адресою</w:t>
      </w:r>
      <w:proofErr w:type="spellEnd"/>
      <w:r w:rsidR="00CA76D9">
        <w:rPr>
          <w:sz w:val="28"/>
          <w:lang w:val="uk-UA"/>
        </w:rPr>
        <w:t xml:space="preserve"> </w:t>
      </w:r>
      <w:proofErr w:type="spellStart"/>
      <w:r w:rsidR="00CA76D9">
        <w:rPr>
          <w:sz w:val="28"/>
          <w:lang w:val="uk-UA"/>
        </w:rPr>
        <w:t>м.Малин</w:t>
      </w:r>
      <w:proofErr w:type="spellEnd"/>
      <w:r w:rsidR="00CA76D9">
        <w:rPr>
          <w:sz w:val="28"/>
          <w:lang w:val="uk-UA"/>
        </w:rPr>
        <w:t>, вул. Романенка, буд. 27.</w:t>
      </w:r>
    </w:p>
    <w:p w14:paraId="31D7C22E" w14:textId="37E9F82D" w:rsidR="008851D1" w:rsidRPr="00195099" w:rsidRDefault="008851D1" w:rsidP="008851D1">
      <w:pPr>
        <w:ind w:firstLine="540"/>
        <w:jc w:val="both"/>
        <w:rPr>
          <w:sz w:val="28"/>
          <w:lang w:val="uk-UA"/>
        </w:rPr>
      </w:pPr>
      <w:r w:rsidRPr="00195099">
        <w:rPr>
          <w:sz w:val="28"/>
          <w:lang w:val="uk-UA"/>
        </w:rPr>
        <w:t>2. Фінансовому управлінню виконавчого комітету Малинської міської  ради (Тетяна БОРИСЕНКО) провести фінансування згідно бюджетних призначень по КПКВК 0</w:t>
      </w:r>
      <w:r w:rsidR="00710251">
        <w:rPr>
          <w:sz w:val="28"/>
          <w:lang w:val="uk-UA"/>
        </w:rPr>
        <w:t>8</w:t>
      </w:r>
      <w:r w:rsidRPr="00195099">
        <w:rPr>
          <w:sz w:val="28"/>
          <w:lang w:val="uk-UA"/>
        </w:rPr>
        <w:t xml:space="preserve">13242 «Інші заходи у сфері соціального захисту і соціального забезпечення» в сумі </w:t>
      </w:r>
      <w:r w:rsidR="00C02A1D">
        <w:rPr>
          <w:sz w:val="28"/>
          <w:lang w:val="uk-UA"/>
        </w:rPr>
        <w:t>2</w:t>
      </w:r>
      <w:r w:rsidRPr="00195099">
        <w:rPr>
          <w:sz w:val="28"/>
          <w:lang w:val="uk-UA"/>
        </w:rPr>
        <w:t>0000 гр</w:t>
      </w:r>
      <w:r w:rsidR="003E4917">
        <w:rPr>
          <w:sz w:val="28"/>
          <w:lang w:val="uk-UA"/>
        </w:rPr>
        <w:t>ивень</w:t>
      </w:r>
      <w:r w:rsidRPr="00195099">
        <w:rPr>
          <w:sz w:val="28"/>
          <w:lang w:val="uk-UA"/>
        </w:rPr>
        <w:t xml:space="preserve"> (</w:t>
      </w:r>
      <w:r w:rsidR="00C02A1D">
        <w:rPr>
          <w:sz w:val="28"/>
          <w:lang w:val="uk-UA"/>
        </w:rPr>
        <w:t xml:space="preserve">двадцять </w:t>
      </w:r>
      <w:r w:rsidRPr="00195099">
        <w:rPr>
          <w:sz w:val="28"/>
          <w:lang w:val="uk-UA"/>
        </w:rPr>
        <w:t>тисяч</w:t>
      </w:r>
      <w:r w:rsidR="00CA76D9">
        <w:rPr>
          <w:sz w:val="28"/>
          <w:lang w:val="uk-UA"/>
        </w:rPr>
        <w:t>)</w:t>
      </w:r>
      <w:r w:rsidR="002F5458">
        <w:rPr>
          <w:sz w:val="28"/>
          <w:lang w:val="uk-UA"/>
        </w:rPr>
        <w:t xml:space="preserve"> </w:t>
      </w:r>
      <w:r w:rsidRPr="00195099">
        <w:rPr>
          <w:sz w:val="28"/>
          <w:lang w:val="uk-UA"/>
        </w:rPr>
        <w:t>гривень.</w:t>
      </w:r>
    </w:p>
    <w:p w14:paraId="3D413D1F" w14:textId="374A26F4" w:rsidR="008851D1" w:rsidRDefault="008851D1" w:rsidP="008851D1">
      <w:pPr>
        <w:ind w:firstLine="540"/>
        <w:jc w:val="both"/>
        <w:rPr>
          <w:sz w:val="28"/>
          <w:lang w:val="uk-UA"/>
        </w:rPr>
      </w:pPr>
      <w:r w:rsidRPr="00195099">
        <w:rPr>
          <w:sz w:val="28"/>
          <w:lang w:val="uk-UA"/>
        </w:rPr>
        <w:t xml:space="preserve">3.Управлінню праці та соціального захисту населення  виконавчого </w:t>
      </w:r>
      <w:r>
        <w:rPr>
          <w:sz w:val="28"/>
          <w:lang w:val="uk-UA"/>
        </w:rPr>
        <w:t>комітету Малинської міської ради (</w:t>
      </w:r>
      <w:r w:rsidR="001D2747">
        <w:rPr>
          <w:sz w:val="28"/>
          <w:lang w:val="uk-UA"/>
        </w:rPr>
        <w:t>Сергій НЕДОГАР</w:t>
      </w:r>
      <w:r w:rsidR="00A912A8">
        <w:rPr>
          <w:sz w:val="28"/>
          <w:lang w:val="uk-UA"/>
        </w:rPr>
        <w:t>ОК</w:t>
      </w:r>
      <w:r>
        <w:rPr>
          <w:sz w:val="28"/>
          <w:lang w:val="uk-UA"/>
        </w:rPr>
        <w:t>) забезпечити виплату одноразової грошової допомоги.</w:t>
      </w:r>
    </w:p>
    <w:p w14:paraId="0AD2A302" w14:textId="77777777" w:rsidR="008851D1" w:rsidRDefault="008851D1" w:rsidP="008851D1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даного розпорядження покласти на заступника міського голови Віталія ЛУКАШЕНКА.</w:t>
      </w:r>
    </w:p>
    <w:p w14:paraId="4DC447E9" w14:textId="77777777" w:rsidR="008851D1" w:rsidRDefault="008851D1" w:rsidP="008851D1">
      <w:pPr>
        <w:ind w:right="-185"/>
        <w:jc w:val="both"/>
        <w:rPr>
          <w:sz w:val="28"/>
          <w:lang w:val="uk-UA"/>
        </w:rPr>
      </w:pPr>
    </w:p>
    <w:p w14:paraId="7E079AB8" w14:textId="7304A8E1" w:rsidR="008851D1" w:rsidRDefault="008851D1" w:rsidP="008851D1">
      <w:pPr>
        <w:ind w:right="-185"/>
        <w:jc w:val="both"/>
        <w:rPr>
          <w:sz w:val="28"/>
          <w:szCs w:val="28"/>
          <w:lang w:val="uk-UA"/>
        </w:rPr>
      </w:pPr>
    </w:p>
    <w:p w14:paraId="14CFBED2" w14:textId="77777777" w:rsidR="00E810F6" w:rsidRDefault="00E810F6" w:rsidP="008851D1">
      <w:pPr>
        <w:ind w:right="-185"/>
        <w:jc w:val="both"/>
        <w:rPr>
          <w:sz w:val="28"/>
          <w:szCs w:val="28"/>
          <w:lang w:val="uk-UA"/>
        </w:rPr>
      </w:pPr>
    </w:p>
    <w:p w14:paraId="04C78653" w14:textId="77777777" w:rsidR="008851D1" w:rsidRDefault="008851D1" w:rsidP="008851D1">
      <w:pPr>
        <w:rPr>
          <w:sz w:val="28"/>
          <w:szCs w:val="28"/>
          <w:lang w:val="uk-UA"/>
        </w:rPr>
      </w:pPr>
    </w:p>
    <w:p w14:paraId="7578CCD4" w14:textId="77777777" w:rsidR="008851D1" w:rsidRPr="00195099" w:rsidRDefault="008851D1" w:rsidP="008851D1">
      <w:pPr>
        <w:rPr>
          <w:sz w:val="20"/>
          <w:szCs w:val="20"/>
          <w:lang w:val="uk-UA"/>
        </w:rPr>
      </w:pPr>
      <w:r w:rsidRPr="00195099">
        <w:rPr>
          <w:sz w:val="28"/>
          <w:szCs w:val="28"/>
          <w:lang w:val="uk-UA"/>
        </w:rPr>
        <w:t>Міський голова                                                                  Олександр СИТАЙЛО</w:t>
      </w:r>
    </w:p>
    <w:p w14:paraId="3656E770" w14:textId="77777777" w:rsidR="008851D1" w:rsidRDefault="008851D1" w:rsidP="008851D1">
      <w:pPr>
        <w:rPr>
          <w:spacing w:val="-11"/>
          <w:sz w:val="30"/>
          <w:szCs w:val="30"/>
          <w:lang w:val="uk-UA"/>
        </w:rPr>
        <w:sectPr w:rsidR="008851D1">
          <w:pgSz w:w="11906" w:h="16838"/>
          <w:pgMar w:top="1134" w:right="850" w:bottom="1134" w:left="1701" w:header="708" w:footer="708" w:gutter="0"/>
          <w:cols w:space="720"/>
        </w:sectPr>
      </w:pPr>
    </w:p>
    <w:p w14:paraId="3EF9886F" w14:textId="77777777" w:rsidR="008851D1" w:rsidRDefault="008851D1" w:rsidP="008851D1">
      <w:pPr>
        <w:spacing w:after="200" w:line="276" w:lineRule="auto"/>
        <w:rPr>
          <w:color w:val="000000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lastRenderedPageBreak/>
        <w:t>Проєкт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погоджено</w:t>
      </w:r>
      <w:proofErr w:type="spellEnd"/>
      <w:r>
        <w:rPr>
          <w:color w:val="000000"/>
          <w:sz w:val="28"/>
          <w:szCs w:val="28"/>
          <w:lang w:eastAsia="en-US"/>
        </w:rPr>
        <w:t>:</w:t>
      </w:r>
    </w:p>
    <w:p w14:paraId="05F3CE83" w14:textId="77777777" w:rsidR="008851D1" w:rsidRDefault="008851D1" w:rsidP="008851D1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04"/>
        <w:gridCol w:w="3327"/>
      </w:tblGrid>
      <w:tr w:rsidR="008851D1" w14:paraId="2BEB5959" w14:textId="77777777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64D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2973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F5D2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Віталій ЛУКАШЕНКО</w:t>
            </w:r>
          </w:p>
        </w:tc>
      </w:tr>
      <w:tr w:rsidR="008851D1" w14:paraId="5CAB4757" w14:textId="77777777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FEC" w14:textId="77777777" w:rsidR="008851D1" w:rsidRDefault="008851D1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3B5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A413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Олександр ПАРШАКОВ</w:t>
            </w:r>
          </w:p>
        </w:tc>
      </w:tr>
      <w:tr w:rsidR="008851D1" w14:paraId="6D663CC4" w14:textId="77777777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7A9" w14:textId="77777777" w:rsidR="008851D1" w:rsidRDefault="008851D1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D2D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8EEF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lang w:val="uk-UA" w:eastAsia="uk-UA"/>
              </w:rPr>
              <w:t>Тетяна БОРИСЕНКО</w:t>
            </w:r>
          </w:p>
        </w:tc>
      </w:tr>
      <w:tr w:rsidR="008851D1" w14:paraId="72F49414" w14:textId="77777777" w:rsidTr="008851D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229" w14:textId="77777777" w:rsidR="008851D1" w:rsidRDefault="008851D1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22F" w14:textId="77777777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C41D" w14:textId="71679A0B" w:rsidR="008851D1" w:rsidRDefault="008851D1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14:paraId="2BE1B3BC" w14:textId="77777777" w:rsidR="008851D1" w:rsidRDefault="008851D1" w:rsidP="008851D1">
      <w:pPr>
        <w:spacing w:after="200" w:line="276" w:lineRule="auto"/>
        <w:rPr>
          <w:rFonts w:ascii="Calibri" w:hAnsi="Calibri"/>
          <w:color w:val="000000"/>
          <w:sz w:val="28"/>
          <w:szCs w:val="28"/>
          <w:lang w:val="uk-UA" w:eastAsia="en-US"/>
        </w:rPr>
      </w:pPr>
    </w:p>
    <w:p w14:paraId="0CB8FF81" w14:textId="77777777" w:rsidR="008851D1" w:rsidRDefault="008851D1" w:rsidP="008851D1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14:paraId="302EA0ED" w14:textId="77777777" w:rsidR="008851D1" w:rsidRDefault="008851D1" w:rsidP="008851D1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Розробник</w:t>
      </w:r>
      <w:proofErr w:type="spellEnd"/>
      <w:r>
        <w:rPr>
          <w:sz w:val="28"/>
          <w:szCs w:val="28"/>
          <w:lang w:eastAsia="en-US"/>
        </w:rPr>
        <w:t>:</w:t>
      </w:r>
    </w:p>
    <w:p w14:paraId="07E06C42" w14:textId="1C4F9C6A" w:rsidR="008851D1" w:rsidRDefault="008851D1" w:rsidP="008851D1">
      <w:pPr>
        <w:spacing w:after="200" w:line="276" w:lineRule="auto"/>
        <w:rPr>
          <w:sz w:val="28"/>
          <w:szCs w:val="20"/>
        </w:rPr>
      </w:pPr>
      <w:r>
        <w:rPr>
          <w:sz w:val="28"/>
          <w:szCs w:val="28"/>
          <w:lang w:eastAsia="en-US"/>
        </w:rPr>
        <w:t>____________</w:t>
      </w:r>
      <w:r w:rsidR="00F100A9">
        <w:rPr>
          <w:sz w:val="28"/>
          <w:szCs w:val="28"/>
          <w:lang w:val="uk-UA" w:eastAsia="en-US"/>
        </w:rPr>
        <w:t>Сергій НЕДОГАРОК</w:t>
      </w:r>
    </w:p>
    <w:p w14:paraId="47A5D061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3F38001D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269416F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7B00248D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4F871E46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DA13062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7BC9E7FB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BD573DC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16CA7326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FB0436E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5817CFDE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248E49B2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1AE0789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C63CC65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BA4E5F4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3016B95E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72D21FE4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21E5861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131401A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39750E7F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5ABA01F1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2CE9524B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E06D5A0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373E0E74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2BD3BE0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10AEE203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20213434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34DC81B0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0A680BC4" w14:textId="77777777" w:rsidR="008851D1" w:rsidRDefault="008851D1" w:rsidP="008851D1">
      <w:pPr>
        <w:shd w:val="clear" w:color="auto" w:fill="FFFFFF"/>
        <w:spacing w:line="317" w:lineRule="exact"/>
        <w:ind w:left="6024"/>
        <w:jc w:val="right"/>
        <w:rPr>
          <w:spacing w:val="-11"/>
          <w:lang w:val="uk-UA"/>
        </w:rPr>
      </w:pPr>
    </w:p>
    <w:p w14:paraId="6E76D76C" w14:textId="77777777" w:rsidR="00874704" w:rsidRDefault="00874704" w:rsidP="008851D1">
      <w:pPr>
        <w:spacing w:line="720" w:lineRule="auto"/>
        <w:rPr>
          <w:sz w:val="20"/>
          <w:szCs w:val="20"/>
          <w:lang w:val="uk-UA"/>
        </w:rPr>
      </w:pPr>
    </w:p>
    <w:p w14:paraId="36784BA0" w14:textId="076A9631" w:rsidR="00874704" w:rsidRDefault="00874704" w:rsidP="00710251">
      <w:pPr>
        <w:shd w:val="clear" w:color="auto" w:fill="FFFFFF"/>
        <w:spacing w:line="317" w:lineRule="exact"/>
        <w:ind w:left="6024"/>
        <w:jc w:val="righ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</w:t>
      </w:r>
      <w:r w:rsidR="003705C2">
        <w:rPr>
          <w:spacing w:val="-11"/>
          <w:sz w:val="30"/>
          <w:szCs w:val="30"/>
          <w:lang w:val="uk-UA"/>
        </w:rPr>
        <w:t xml:space="preserve">         </w:t>
      </w:r>
    </w:p>
    <w:p w14:paraId="3199A8BB" w14:textId="77777777" w:rsidR="009C10FA" w:rsidRDefault="009C10FA"/>
    <w:sectPr w:rsidR="009C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04"/>
    <w:rsid w:val="00035C13"/>
    <w:rsid w:val="00195099"/>
    <w:rsid w:val="001D2747"/>
    <w:rsid w:val="002F5458"/>
    <w:rsid w:val="00351CAE"/>
    <w:rsid w:val="003705C2"/>
    <w:rsid w:val="003E4917"/>
    <w:rsid w:val="004E6B16"/>
    <w:rsid w:val="00616171"/>
    <w:rsid w:val="00710251"/>
    <w:rsid w:val="007674B4"/>
    <w:rsid w:val="00771CB2"/>
    <w:rsid w:val="00851164"/>
    <w:rsid w:val="00874704"/>
    <w:rsid w:val="008851D1"/>
    <w:rsid w:val="00970258"/>
    <w:rsid w:val="009C10FA"/>
    <w:rsid w:val="00A912A8"/>
    <w:rsid w:val="00AB1BD9"/>
    <w:rsid w:val="00AF5DB0"/>
    <w:rsid w:val="00C02A1D"/>
    <w:rsid w:val="00CA76D9"/>
    <w:rsid w:val="00DB5760"/>
    <w:rsid w:val="00E810F6"/>
    <w:rsid w:val="00ED048C"/>
    <w:rsid w:val="00F06593"/>
    <w:rsid w:val="00F1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21E"/>
  <w15:chartTrackingRefBased/>
  <w15:docId w15:val="{842D9CAD-AABE-47DE-9CFA-A2FA031F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2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2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УПСЗН виконкому Малинської міської ради відділ</dc:creator>
  <cp:keywords/>
  <dc:description/>
  <cp:lastModifiedBy>УПСЗН виконкому Малинської міської ради відділ</cp:lastModifiedBy>
  <cp:revision>26</cp:revision>
  <cp:lastPrinted>2025-04-30T11:17:00Z</cp:lastPrinted>
  <dcterms:created xsi:type="dcterms:W3CDTF">2024-04-29T08:13:00Z</dcterms:created>
  <dcterms:modified xsi:type="dcterms:W3CDTF">2025-05-05T08:52:00Z</dcterms:modified>
</cp:coreProperties>
</file>