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 w:type="dxa"/>
        <w:tblLayout w:type="fixed"/>
        <w:tblCellMar>
          <w:left w:w="10" w:type="dxa"/>
          <w:right w:w="10" w:type="dxa"/>
        </w:tblCellMar>
        <w:tblLook w:val="0000"/>
      </w:tblPr>
      <w:tblGrid>
        <w:gridCol w:w="10"/>
        <w:gridCol w:w="400"/>
        <w:gridCol w:w="780"/>
        <w:gridCol w:w="780"/>
        <w:gridCol w:w="780"/>
        <w:gridCol w:w="2100"/>
        <w:gridCol w:w="940"/>
        <w:gridCol w:w="3920"/>
        <w:gridCol w:w="2020"/>
        <w:gridCol w:w="1020"/>
        <w:gridCol w:w="1000"/>
        <w:gridCol w:w="900"/>
        <w:gridCol w:w="800"/>
        <w:gridCol w:w="100"/>
        <w:gridCol w:w="900"/>
        <w:gridCol w:w="400"/>
      </w:tblGrid>
      <w:tr w:rsidR="00990B16">
        <w:tblPrEx>
          <w:tblCellMar>
            <w:top w:w="0" w:type="dxa"/>
            <w:bottom w:w="0" w:type="dxa"/>
          </w:tblCellMar>
        </w:tblPrEx>
        <w:trPr>
          <w:trHeight w:hRule="exact" w:val="400"/>
        </w:trPr>
        <w:tc>
          <w:tcPr>
            <w:tcW w:w="400" w:type="dxa"/>
            <w:gridSpan w:val="2"/>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2100" w:type="dxa"/>
          </w:tcPr>
          <w:p w:rsidR="00990B16" w:rsidRDefault="00990B16">
            <w:pPr>
              <w:pStyle w:val="EMPTYCELLSTYLE"/>
            </w:pP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1020" w:type="dxa"/>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800" w:type="dxa"/>
          </w:tcPr>
          <w:p w:rsidR="00990B16" w:rsidRDefault="00990B16">
            <w:pPr>
              <w:pStyle w:val="EMPTYCELLSTYLE"/>
            </w:pPr>
          </w:p>
        </w:tc>
        <w:tc>
          <w:tcPr>
            <w:tcW w:w="100" w:type="dxa"/>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180"/>
        </w:trPr>
        <w:tc>
          <w:tcPr>
            <w:tcW w:w="400" w:type="dxa"/>
            <w:gridSpan w:val="2"/>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2100" w:type="dxa"/>
          </w:tcPr>
          <w:p w:rsidR="00990B16" w:rsidRDefault="00990B16">
            <w:pPr>
              <w:pStyle w:val="EMPTYCELLSTYLE"/>
            </w:pP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4720" w:type="dxa"/>
            <w:gridSpan w:val="6"/>
            <w:tcMar>
              <w:top w:w="0" w:type="dxa"/>
              <w:left w:w="0" w:type="dxa"/>
              <w:bottom w:w="0" w:type="dxa"/>
              <w:right w:w="0" w:type="dxa"/>
            </w:tcMar>
          </w:tcPr>
          <w:p w:rsidR="00990B16" w:rsidRDefault="00990B16">
            <w:pPr>
              <w:jc w:val="center"/>
            </w:pPr>
            <w:r>
              <w:rPr>
                <w:rFonts w:ascii="Arial" w:hAnsi="Arial" w:cs="Arial"/>
                <w:b/>
                <w:sz w:val="14"/>
              </w:rPr>
              <w:t>Додаток № 6</w:t>
            </w:r>
          </w:p>
        </w:tc>
        <w:tc>
          <w:tcPr>
            <w:tcW w:w="400" w:type="dxa"/>
          </w:tcPr>
          <w:p w:rsidR="00990B16" w:rsidRDefault="00990B16">
            <w:pPr>
              <w:pStyle w:val="EMPTYCELLSTYLE"/>
            </w:pPr>
          </w:p>
        </w:tc>
      </w:tr>
      <w:tr w:rsidR="00990B16">
        <w:tblPrEx>
          <w:tblCellMar>
            <w:top w:w="0" w:type="dxa"/>
            <w:bottom w:w="0" w:type="dxa"/>
          </w:tblCellMar>
        </w:tblPrEx>
        <w:trPr>
          <w:trHeight w:hRule="exact" w:val="200"/>
        </w:trPr>
        <w:tc>
          <w:tcPr>
            <w:tcW w:w="400" w:type="dxa"/>
            <w:gridSpan w:val="2"/>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2100" w:type="dxa"/>
          </w:tcPr>
          <w:p w:rsidR="00990B16" w:rsidRDefault="00990B16">
            <w:pPr>
              <w:pStyle w:val="EMPTYCELLSTYLE"/>
            </w:pP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4720" w:type="dxa"/>
            <w:gridSpan w:val="6"/>
            <w:tcMar>
              <w:top w:w="0" w:type="dxa"/>
              <w:left w:w="0" w:type="dxa"/>
              <w:bottom w:w="0" w:type="dxa"/>
              <w:right w:w="0" w:type="dxa"/>
            </w:tcMar>
          </w:tcPr>
          <w:p w:rsidR="00990B16" w:rsidRDefault="00990B16">
            <w:r>
              <w:rPr>
                <w:rFonts w:ascii="Arial" w:hAnsi="Arial" w:cs="Arial"/>
                <w:sz w:val="14"/>
              </w:rPr>
              <w:t>до проекту бюджету  Малинської</w:t>
            </w:r>
          </w:p>
        </w:tc>
        <w:tc>
          <w:tcPr>
            <w:tcW w:w="400" w:type="dxa"/>
          </w:tcPr>
          <w:p w:rsidR="00990B16" w:rsidRDefault="00990B16">
            <w:pPr>
              <w:pStyle w:val="EMPTYCELLSTYLE"/>
            </w:pPr>
          </w:p>
        </w:tc>
      </w:tr>
      <w:tr w:rsidR="00990B16">
        <w:tblPrEx>
          <w:tblCellMar>
            <w:top w:w="0" w:type="dxa"/>
            <w:bottom w:w="0" w:type="dxa"/>
          </w:tblCellMar>
        </w:tblPrEx>
        <w:trPr>
          <w:trHeight w:hRule="exact" w:val="360"/>
        </w:trPr>
        <w:tc>
          <w:tcPr>
            <w:tcW w:w="400" w:type="dxa"/>
            <w:gridSpan w:val="2"/>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2100" w:type="dxa"/>
          </w:tcPr>
          <w:p w:rsidR="00990B16" w:rsidRDefault="00990B16">
            <w:pPr>
              <w:pStyle w:val="EMPTYCELLSTYLE"/>
            </w:pP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4720" w:type="dxa"/>
            <w:gridSpan w:val="6"/>
            <w:tcMar>
              <w:top w:w="0" w:type="dxa"/>
              <w:left w:w="0" w:type="dxa"/>
              <w:bottom w:w="0" w:type="dxa"/>
              <w:right w:w="0" w:type="dxa"/>
            </w:tcMar>
          </w:tcPr>
          <w:p w:rsidR="00990B16" w:rsidRDefault="00990B16">
            <w:r>
              <w:rPr>
                <w:rFonts w:ascii="Arial" w:hAnsi="Arial" w:cs="Arial"/>
                <w:sz w:val="14"/>
              </w:rPr>
              <w:t>міської територіальної громади на 2024 рік</w:t>
            </w:r>
          </w:p>
        </w:tc>
        <w:tc>
          <w:tcPr>
            <w:tcW w:w="400" w:type="dxa"/>
          </w:tcPr>
          <w:p w:rsidR="00990B16" w:rsidRDefault="00990B16">
            <w:pPr>
              <w:pStyle w:val="EMPTYCELLSTYLE"/>
            </w:pPr>
          </w:p>
        </w:tc>
      </w:tr>
      <w:tr w:rsidR="00990B16">
        <w:tblPrEx>
          <w:tblCellMar>
            <w:top w:w="0" w:type="dxa"/>
            <w:bottom w:w="0" w:type="dxa"/>
          </w:tblCellMar>
        </w:tblPrEx>
        <w:trPr>
          <w:trHeight w:hRule="exact" w:val="200"/>
        </w:trPr>
        <w:tc>
          <w:tcPr>
            <w:tcW w:w="400" w:type="dxa"/>
            <w:gridSpan w:val="2"/>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2100" w:type="dxa"/>
          </w:tcPr>
          <w:p w:rsidR="00990B16" w:rsidRDefault="00990B16">
            <w:pPr>
              <w:pStyle w:val="EMPTYCELLSTYLE"/>
            </w:pP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4720" w:type="dxa"/>
            <w:gridSpan w:val="6"/>
            <w:tcMar>
              <w:top w:w="0" w:type="dxa"/>
              <w:left w:w="0" w:type="dxa"/>
              <w:bottom w:w="0" w:type="dxa"/>
              <w:right w:w="0" w:type="dxa"/>
            </w:tcMar>
          </w:tcPr>
          <w:p w:rsidR="00990B16" w:rsidRDefault="00990B16"/>
        </w:tc>
        <w:tc>
          <w:tcPr>
            <w:tcW w:w="400" w:type="dxa"/>
          </w:tcPr>
          <w:p w:rsidR="00990B16" w:rsidRDefault="00990B16">
            <w:pPr>
              <w:pStyle w:val="EMPTYCELLSTYLE"/>
            </w:pPr>
          </w:p>
        </w:tc>
      </w:tr>
      <w:tr w:rsidR="00990B16">
        <w:tblPrEx>
          <w:tblCellMar>
            <w:top w:w="0" w:type="dxa"/>
            <w:bottom w:w="0" w:type="dxa"/>
          </w:tblCellMar>
        </w:tblPrEx>
        <w:trPr>
          <w:trHeight w:hRule="exact" w:val="40"/>
        </w:trPr>
        <w:tc>
          <w:tcPr>
            <w:tcW w:w="400" w:type="dxa"/>
            <w:gridSpan w:val="2"/>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2100" w:type="dxa"/>
          </w:tcPr>
          <w:p w:rsidR="00990B16" w:rsidRDefault="00990B16">
            <w:pPr>
              <w:pStyle w:val="EMPTYCELLSTYLE"/>
            </w:pP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1020" w:type="dxa"/>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800" w:type="dxa"/>
          </w:tcPr>
          <w:p w:rsidR="00990B16" w:rsidRDefault="00990B16">
            <w:pPr>
              <w:pStyle w:val="EMPTYCELLSTYLE"/>
            </w:pPr>
          </w:p>
        </w:tc>
        <w:tc>
          <w:tcPr>
            <w:tcW w:w="100" w:type="dxa"/>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620"/>
        </w:trPr>
        <w:tc>
          <w:tcPr>
            <w:tcW w:w="400" w:type="dxa"/>
            <w:gridSpan w:val="2"/>
          </w:tcPr>
          <w:p w:rsidR="00990B16" w:rsidRDefault="00990B16">
            <w:pPr>
              <w:pStyle w:val="EMPTYCELLSTYLE"/>
            </w:pPr>
          </w:p>
        </w:tc>
        <w:tc>
          <w:tcPr>
            <w:tcW w:w="16040" w:type="dxa"/>
            <w:gridSpan w:val="13"/>
            <w:tcMar>
              <w:top w:w="0" w:type="dxa"/>
              <w:left w:w="0" w:type="dxa"/>
              <w:bottom w:w="0" w:type="dxa"/>
              <w:right w:w="0" w:type="dxa"/>
            </w:tcMar>
          </w:tcPr>
          <w:p w:rsidR="00990B16" w:rsidRDefault="00990B16">
            <w:pPr>
              <w:jc w:val="center"/>
            </w:pPr>
            <w:r>
              <w:rPr>
                <w:rFonts w:ascii="Arial" w:hAnsi="Arial" w:cs="Arial"/>
                <w:b/>
                <w:sz w:val="24"/>
              </w:rPr>
              <w:t>Розподіл витрат Малинської міської територіальної громади на реалізацію місцевих/регіональних програм у 2024 році</w:t>
            </w:r>
          </w:p>
        </w:tc>
        <w:tc>
          <w:tcPr>
            <w:tcW w:w="400" w:type="dxa"/>
          </w:tcPr>
          <w:p w:rsidR="00990B16" w:rsidRDefault="00990B16">
            <w:pPr>
              <w:pStyle w:val="EMPTYCELLSTYLE"/>
            </w:pPr>
          </w:p>
        </w:tc>
      </w:tr>
      <w:tr w:rsidR="00990B16">
        <w:tblPrEx>
          <w:tblCellMar>
            <w:top w:w="0" w:type="dxa"/>
            <w:bottom w:w="0" w:type="dxa"/>
          </w:tblCellMar>
        </w:tblPrEx>
        <w:trPr>
          <w:trHeight w:hRule="exact" w:val="220"/>
        </w:trPr>
        <w:tc>
          <w:tcPr>
            <w:tcW w:w="400" w:type="dxa"/>
            <w:gridSpan w:val="2"/>
          </w:tcPr>
          <w:p w:rsidR="00990B16" w:rsidRDefault="00990B16">
            <w:pPr>
              <w:pStyle w:val="EMPTYCELLSTYLE"/>
            </w:pPr>
          </w:p>
        </w:tc>
        <w:tc>
          <w:tcPr>
            <w:tcW w:w="4440" w:type="dxa"/>
            <w:gridSpan w:val="4"/>
            <w:tcMar>
              <w:top w:w="0" w:type="dxa"/>
              <w:left w:w="0" w:type="dxa"/>
              <w:bottom w:w="0" w:type="dxa"/>
              <w:right w:w="0" w:type="dxa"/>
            </w:tcMar>
            <w:vAlign w:val="center"/>
          </w:tcPr>
          <w:p w:rsidR="00990B16" w:rsidRDefault="00990B16">
            <w:pPr>
              <w:ind w:left="60"/>
              <w:jc w:val="center"/>
            </w:pPr>
            <w:r>
              <w:rPr>
                <w:rFonts w:ascii="Arial" w:hAnsi="Arial" w:cs="Arial"/>
                <w:sz w:val="16"/>
              </w:rPr>
              <w:t>0656400000</w:t>
            </w: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1020" w:type="dxa"/>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800" w:type="dxa"/>
          </w:tcPr>
          <w:p w:rsidR="00990B16" w:rsidRDefault="00990B16">
            <w:pPr>
              <w:pStyle w:val="EMPTYCELLSTYLE"/>
            </w:pPr>
          </w:p>
        </w:tc>
        <w:tc>
          <w:tcPr>
            <w:tcW w:w="100" w:type="dxa"/>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240"/>
        </w:trPr>
        <w:tc>
          <w:tcPr>
            <w:tcW w:w="400" w:type="dxa"/>
            <w:gridSpan w:val="2"/>
          </w:tcPr>
          <w:p w:rsidR="00990B16" w:rsidRDefault="00990B16">
            <w:pPr>
              <w:pStyle w:val="EMPTYCELLSTYLE"/>
            </w:pPr>
          </w:p>
        </w:tc>
        <w:tc>
          <w:tcPr>
            <w:tcW w:w="4440" w:type="dxa"/>
            <w:gridSpan w:val="4"/>
            <w:tcBorders>
              <w:top w:val="single" w:sz="6" w:space="0" w:color="000000"/>
            </w:tcBorders>
            <w:tcMar>
              <w:top w:w="0" w:type="dxa"/>
              <w:left w:w="0" w:type="dxa"/>
              <w:bottom w:w="0" w:type="dxa"/>
              <w:right w:w="0" w:type="dxa"/>
            </w:tcMar>
            <w:vAlign w:val="center"/>
          </w:tcPr>
          <w:p w:rsidR="00990B16" w:rsidRDefault="00990B16">
            <w:pPr>
              <w:jc w:val="center"/>
            </w:pPr>
            <w:r>
              <w:rPr>
                <w:sz w:val="14"/>
              </w:rPr>
              <w:t>(код бюджету)</w:t>
            </w: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1020" w:type="dxa"/>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800" w:type="dxa"/>
          </w:tcPr>
          <w:p w:rsidR="00990B16" w:rsidRDefault="00990B16">
            <w:pPr>
              <w:pStyle w:val="EMPTYCELLSTYLE"/>
            </w:pPr>
          </w:p>
        </w:tc>
        <w:tc>
          <w:tcPr>
            <w:tcW w:w="100" w:type="dxa"/>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220"/>
        </w:trPr>
        <w:tc>
          <w:tcPr>
            <w:tcW w:w="400" w:type="dxa"/>
            <w:gridSpan w:val="2"/>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2100" w:type="dxa"/>
          </w:tcPr>
          <w:p w:rsidR="00990B16" w:rsidRDefault="00990B16">
            <w:pPr>
              <w:pStyle w:val="EMPTYCELLSTYLE"/>
            </w:pPr>
          </w:p>
        </w:tc>
        <w:tc>
          <w:tcPr>
            <w:tcW w:w="940" w:type="dxa"/>
          </w:tcPr>
          <w:p w:rsidR="00990B16" w:rsidRDefault="00990B16">
            <w:pPr>
              <w:pStyle w:val="EMPTYCELLSTYLE"/>
            </w:pPr>
          </w:p>
        </w:tc>
        <w:tc>
          <w:tcPr>
            <w:tcW w:w="3920" w:type="dxa"/>
          </w:tcPr>
          <w:p w:rsidR="00990B16" w:rsidRDefault="00990B16">
            <w:pPr>
              <w:pStyle w:val="EMPTYCELLSTYLE"/>
            </w:pPr>
          </w:p>
        </w:tc>
        <w:tc>
          <w:tcPr>
            <w:tcW w:w="2020" w:type="dxa"/>
          </w:tcPr>
          <w:p w:rsidR="00990B16" w:rsidRDefault="00990B16">
            <w:pPr>
              <w:pStyle w:val="EMPTYCELLSTYLE"/>
            </w:pPr>
          </w:p>
        </w:tc>
        <w:tc>
          <w:tcPr>
            <w:tcW w:w="1020" w:type="dxa"/>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800" w:type="dxa"/>
          </w:tcPr>
          <w:p w:rsidR="00990B16" w:rsidRDefault="00990B16">
            <w:pPr>
              <w:pStyle w:val="EMPTYCELLSTYLE"/>
            </w:pPr>
          </w:p>
        </w:tc>
        <w:tc>
          <w:tcPr>
            <w:tcW w:w="1000" w:type="dxa"/>
            <w:gridSpan w:val="2"/>
            <w:tcMar>
              <w:top w:w="0" w:type="dxa"/>
              <w:left w:w="0" w:type="dxa"/>
              <w:bottom w:w="0" w:type="dxa"/>
              <w:right w:w="0" w:type="dxa"/>
            </w:tcMar>
          </w:tcPr>
          <w:p w:rsidR="00990B16" w:rsidRDefault="00990B16">
            <w:r>
              <w:rPr>
                <w:rFonts w:ascii="Arial" w:hAnsi="Arial" w:cs="Arial"/>
                <w:sz w:val="16"/>
              </w:rPr>
              <w:t>(грн.)</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392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2"/>
              </w:rPr>
              <w:t>Найменування</w:t>
            </w:r>
            <w:r>
              <w:rPr>
                <w:sz w:val="12"/>
              </w:rPr>
              <w:br/>
              <w:t>місцевої/регіональної програми</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Дата та номер документа, яким затверджено місцеву регіональну програму</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Загальний фонд</w:t>
            </w:r>
          </w:p>
        </w:tc>
        <w:tc>
          <w:tcPr>
            <w:tcW w:w="1800" w:type="dxa"/>
            <w:gridSpan w:val="3"/>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Спеціальний фонд</w:t>
            </w:r>
          </w:p>
        </w:tc>
        <w:tc>
          <w:tcPr>
            <w:tcW w:w="400" w:type="dxa"/>
          </w:tcPr>
          <w:p w:rsidR="00990B16" w:rsidRDefault="00990B16">
            <w:pPr>
              <w:pStyle w:val="EMPTYCELLSTYLE"/>
            </w:pPr>
          </w:p>
        </w:tc>
      </w:tr>
      <w:tr w:rsidR="00990B16">
        <w:tblPrEx>
          <w:tblCellMar>
            <w:top w:w="0" w:type="dxa"/>
            <w:bottom w:w="0" w:type="dxa"/>
          </w:tblCellMar>
        </w:tblPrEx>
        <w:trPr>
          <w:trHeight w:hRule="exact" w:val="1220"/>
        </w:trPr>
        <w:tc>
          <w:tcPr>
            <w:tcW w:w="400" w:type="dxa"/>
            <w:gridSpan w:val="2"/>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pStyle w:val="EMPTYCELLSTYLE"/>
            </w:pPr>
          </w:p>
        </w:tc>
        <w:tc>
          <w:tcPr>
            <w:tcW w:w="392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gridSpan w:val="2"/>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4"/>
              </w:rPr>
              <w:t>у тому числі бюджет розвитку</w:t>
            </w:r>
          </w:p>
        </w:tc>
        <w:tc>
          <w:tcPr>
            <w:tcW w:w="400" w:type="dxa"/>
          </w:tcPr>
          <w:p w:rsidR="00990B16" w:rsidRDefault="00990B16">
            <w:pPr>
              <w:pStyle w:val="EMPTYCELLSTYLE"/>
            </w:pPr>
          </w:p>
        </w:tc>
      </w:tr>
      <w:tr w:rsidR="00990B16">
        <w:tblPrEx>
          <w:tblCellMar>
            <w:top w:w="0" w:type="dxa"/>
            <w:bottom w:w="0" w:type="dxa"/>
          </w:tblCellMar>
        </w:tblPrEx>
        <w:trPr>
          <w:trHeight w:hRule="exact" w:val="22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4</w:t>
            </w: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5</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7</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8</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0200000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ind w:left="60"/>
            </w:pPr>
            <w:r>
              <w:rPr>
                <w:rFonts w:ascii="Arial" w:hAnsi="Arial" w:cs="Arial"/>
                <w:b/>
                <w:sz w:val="14"/>
              </w:rPr>
              <w:t>Виконавчий комітет Малинської міської ради Житомирської області</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5 649 040,00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5 449 040,00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200 000,00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0210000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b/>
                <w:sz w:val="14"/>
              </w:rPr>
              <w:t>Виконавчий комітет Малинської міської ради Житомирської області</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5 649 040,00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5 449 040,00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200 000,00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200 000,00</w:t>
            </w:r>
          </w:p>
        </w:tc>
        <w:tc>
          <w:tcPr>
            <w:tcW w:w="400" w:type="dxa"/>
          </w:tcPr>
          <w:p w:rsidR="00990B16" w:rsidRDefault="00990B16">
            <w:pPr>
              <w:pStyle w:val="EMPTYCELLSTYLE"/>
            </w:pPr>
          </w:p>
        </w:tc>
      </w:tr>
      <w:tr w:rsidR="00990B16">
        <w:tblPrEx>
          <w:tblCellMar>
            <w:top w:w="0" w:type="dxa"/>
            <w:bottom w:w="0" w:type="dxa"/>
          </w:tblCellMar>
        </w:tblPrEx>
        <w:trPr>
          <w:trHeight w:hRule="exact" w:val="82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0210150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0150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90 000,00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90 000,00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"Відкрита громада. Прозора влада"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40 000,00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місцевого самоврядування Малинської міської територіальної громади на 2021-2024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69</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50 000,00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0210180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0180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0133</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Інша діяльність у сфері державного управління</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4 742 751,00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4 742 751,00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Програма залучення  інвестицій в економіку Малинської територіальної громади </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85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95 000,00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95 000,00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6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відзначення державних та професійних свят, ювілейних дат, заохочення колективів та окремих громадян, здійснення представницьких та інших заходів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250 000,00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250 000,00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6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Комплексна програма підтримки діяльності комунальної установи «Трудовий архів Малинської міської територіальної громади» Малинської міської ради на 2021-2026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№86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557 751,00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557 751,00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фінансового забезпечення виконання депутатських повноважень на території Малинської міської територіальної громади на 2022-2024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23.12.21р. № 567</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2 720 000,00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2 720 000,00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Програма розвитку старостинських округів Малинської міської територіальної громади на 2022-2024 роки </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23.12.21р. № 566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1 120 000,00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1 120 000,00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0213112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3112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1040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Заходи державної політики з питань дітей та їх соціального захисту</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80 000,00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щодо забезпечення та захисту прав дітей у Малинській міській територіальній громаді на 2021-2025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80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80 000,00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2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0217130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7130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0421</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Здійснення  заходів із землеустрою</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100 000,00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земельних відносин Малинської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400"/>
        </w:trPr>
        <w:tc>
          <w:tcPr>
            <w:tcW w:w="400" w:type="dxa"/>
            <w:gridSpan w:val="2"/>
          </w:tcPr>
          <w:p w:rsidR="00990B16" w:rsidRDefault="00990B16">
            <w:pPr>
              <w:pStyle w:val="EMPTYCELLSTYLE"/>
              <w:pageBreakBefor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3040" w:type="dxa"/>
            <w:gridSpan w:val="2"/>
          </w:tcPr>
          <w:p w:rsidR="00990B16" w:rsidRDefault="00990B16">
            <w:pPr>
              <w:pStyle w:val="EMPTYCELLSTYLE"/>
            </w:pPr>
          </w:p>
        </w:tc>
        <w:tc>
          <w:tcPr>
            <w:tcW w:w="3920" w:type="dxa"/>
          </w:tcPr>
          <w:p w:rsidR="00990B16" w:rsidRDefault="00990B16">
            <w:pPr>
              <w:pStyle w:val="EMPTYCELLSTYLE"/>
            </w:pPr>
          </w:p>
        </w:tc>
        <w:tc>
          <w:tcPr>
            <w:tcW w:w="3040" w:type="dxa"/>
            <w:gridSpan w:val="2"/>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900" w:type="dxa"/>
            <w:gridSpan w:val="2"/>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392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2"/>
              </w:rPr>
              <w:t>Найменування</w:t>
            </w:r>
            <w:r>
              <w:rPr>
                <w:sz w:val="12"/>
              </w:rPr>
              <w:br/>
              <w:t>місцевої/регіональної програми</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Дата та номер документа, яким затверджено місцеву регіональну програму</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Загальний фонд</w:t>
            </w:r>
          </w:p>
        </w:tc>
        <w:tc>
          <w:tcPr>
            <w:tcW w:w="1800" w:type="dxa"/>
            <w:gridSpan w:val="3"/>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Спеціальний фонд</w:t>
            </w:r>
          </w:p>
        </w:tc>
        <w:tc>
          <w:tcPr>
            <w:tcW w:w="400" w:type="dxa"/>
          </w:tcPr>
          <w:p w:rsidR="00990B16" w:rsidRDefault="00990B16">
            <w:pPr>
              <w:pStyle w:val="EMPTYCELLSTYLE"/>
            </w:pPr>
          </w:p>
        </w:tc>
      </w:tr>
      <w:tr w:rsidR="00990B16">
        <w:tblPrEx>
          <w:tblCellMar>
            <w:top w:w="0" w:type="dxa"/>
            <w:bottom w:w="0" w:type="dxa"/>
          </w:tblCellMar>
        </w:tblPrEx>
        <w:trPr>
          <w:trHeight w:hRule="exact" w:val="1220"/>
        </w:trPr>
        <w:tc>
          <w:tcPr>
            <w:tcW w:w="400" w:type="dxa"/>
            <w:gridSpan w:val="2"/>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pStyle w:val="EMPTYCELLSTYLE"/>
            </w:pPr>
          </w:p>
        </w:tc>
        <w:tc>
          <w:tcPr>
            <w:tcW w:w="392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gridSpan w:val="2"/>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4"/>
              </w:rPr>
              <w:t>у тому числі бюджет розвитку</w:t>
            </w:r>
          </w:p>
        </w:tc>
        <w:tc>
          <w:tcPr>
            <w:tcW w:w="400" w:type="dxa"/>
          </w:tcPr>
          <w:p w:rsidR="00990B16" w:rsidRDefault="00990B16">
            <w:pPr>
              <w:pStyle w:val="EMPTYCELLSTYLE"/>
            </w:pPr>
          </w:p>
        </w:tc>
      </w:tr>
      <w:tr w:rsidR="00990B16">
        <w:tblPrEx>
          <w:tblCellMar>
            <w:top w:w="0" w:type="dxa"/>
            <w:bottom w:w="0" w:type="dxa"/>
          </w:tblCellMar>
        </w:tblPrEx>
        <w:trPr>
          <w:trHeight w:hRule="exact" w:val="22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4</w:t>
            </w: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5</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7</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8</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0217540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7540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0460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Реалізація заходів, спрямованих на підвищення доступності широкосмугового доступу до Інтернету в сільській місцевості</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35 000,00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35 000,00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піджключення населених пунктів сільської місцевості Малинської МТГ до широкосмугового інтернету на 2023-2024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35 000,00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0217650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7650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Проведення експертної  грошової  оцінки  земельної ділянки чи права на неї</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100 000,00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земельних відносин Малинської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100 000,00</w:t>
            </w:r>
          </w:p>
        </w:tc>
        <w:tc>
          <w:tcPr>
            <w:tcW w:w="400" w:type="dxa"/>
          </w:tcPr>
          <w:p w:rsidR="00990B16" w:rsidRDefault="00990B16">
            <w:pPr>
              <w:pStyle w:val="EMPTYCELLSTYLE"/>
            </w:pPr>
          </w:p>
        </w:tc>
      </w:tr>
      <w:tr w:rsidR="00990B16">
        <w:tblPrEx>
          <w:tblCellMar>
            <w:top w:w="0" w:type="dxa"/>
            <w:bottom w:w="0" w:type="dxa"/>
          </w:tblCellMar>
        </w:tblPrEx>
        <w:trPr>
          <w:trHeight w:hRule="exact" w:val="82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0217660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7660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100 000,00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земельних відносин Малинської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100 000,00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0217680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7680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Членські внески до асоціацій органів місцевого самоврядування</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33 789,00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33 789,00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місцевого самоврядування Малинської міської територіальної громади на 2021-2024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69</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33 789,00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33 789,00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0218110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8110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0320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Заходи із запобігання та ліквідації надзвичайних ситуацій та наслідків стихійного лиха</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340 000,00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340 000,00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6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Комплексна програма забезпечення пожежної та техногенної безпеки, захисту населення і території Малинської міської територіальної громади від надзвичайних ситуацій на 2021-2025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83</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340 000,00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2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0218240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8240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0380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Заходи та роботи з територіальної оборони</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27 500,00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27 500,00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підтримки підрозділів територіальної оборони, добровольчого формування територіальної громади, сил безпеки та оборони на 2024 рік</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27 500,00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27 500,00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6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0600000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ind w:left="60"/>
            </w:pPr>
            <w:r>
              <w:rPr>
                <w:rFonts w:ascii="Arial" w:hAnsi="Arial" w:cs="Arial"/>
                <w:b/>
                <w:sz w:val="14"/>
              </w:rPr>
              <w:t>Управління освіти,молоді,спорту та національно-патріотичного виховання виконавчого комітету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636 576,00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636 576,00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6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0610000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b/>
                <w:sz w:val="14"/>
              </w:rPr>
              <w:t>Управління освіти,молоді,спорту та національно-патріотичного виховання виконавчого комітету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636 576,00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636 576,00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2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0611010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1010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0910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Надання дошкільної освіти</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110 056,00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110 056,00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Цільова (комплексна)  Програма розвитку освіти Малинської  міської територіальної громади на період 2021-2024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68</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110 056,00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110 056,00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2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0611142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1142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0990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Інші програми та заходи у сфері освіти</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36 520,00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36 520,00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Цільова (комплексна)  Програма розвитку освіти Малинської  міської територіальної громади на період 2021-2024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68</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36 520,00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36 520,00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400"/>
        </w:trPr>
        <w:tc>
          <w:tcPr>
            <w:tcW w:w="400" w:type="dxa"/>
            <w:gridSpan w:val="2"/>
          </w:tcPr>
          <w:p w:rsidR="00990B16" w:rsidRDefault="00990B16">
            <w:pPr>
              <w:pStyle w:val="EMPTYCELLSTYLE"/>
              <w:pageBreakBefor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3040" w:type="dxa"/>
            <w:gridSpan w:val="2"/>
          </w:tcPr>
          <w:p w:rsidR="00990B16" w:rsidRDefault="00990B16">
            <w:pPr>
              <w:pStyle w:val="EMPTYCELLSTYLE"/>
            </w:pPr>
          </w:p>
        </w:tc>
        <w:tc>
          <w:tcPr>
            <w:tcW w:w="3920" w:type="dxa"/>
          </w:tcPr>
          <w:p w:rsidR="00990B16" w:rsidRDefault="00990B16">
            <w:pPr>
              <w:pStyle w:val="EMPTYCELLSTYLE"/>
            </w:pPr>
          </w:p>
        </w:tc>
        <w:tc>
          <w:tcPr>
            <w:tcW w:w="3040" w:type="dxa"/>
            <w:gridSpan w:val="2"/>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900" w:type="dxa"/>
            <w:gridSpan w:val="2"/>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392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2"/>
              </w:rPr>
              <w:t>Найменування</w:t>
            </w:r>
            <w:r>
              <w:rPr>
                <w:sz w:val="12"/>
              </w:rPr>
              <w:br/>
              <w:t>місцевої/регіональної програми</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Дата та номер документа, яким затверджено місцеву регіональну програму</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Загальний фонд</w:t>
            </w:r>
          </w:p>
        </w:tc>
        <w:tc>
          <w:tcPr>
            <w:tcW w:w="1800" w:type="dxa"/>
            <w:gridSpan w:val="3"/>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Спеціальний фонд</w:t>
            </w:r>
          </w:p>
        </w:tc>
        <w:tc>
          <w:tcPr>
            <w:tcW w:w="400" w:type="dxa"/>
          </w:tcPr>
          <w:p w:rsidR="00990B16" w:rsidRDefault="00990B16">
            <w:pPr>
              <w:pStyle w:val="EMPTYCELLSTYLE"/>
            </w:pPr>
          </w:p>
        </w:tc>
      </w:tr>
      <w:tr w:rsidR="00990B16">
        <w:tblPrEx>
          <w:tblCellMar>
            <w:top w:w="0" w:type="dxa"/>
            <w:bottom w:w="0" w:type="dxa"/>
          </w:tblCellMar>
        </w:tblPrEx>
        <w:trPr>
          <w:trHeight w:hRule="exact" w:val="1220"/>
        </w:trPr>
        <w:tc>
          <w:tcPr>
            <w:tcW w:w="400" w:type="dxa"/>
            <w:gridSpan w:val="2"/>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pStyle w:val="EMPTYCELLSTYLE"/>
            </w:pPr>
          </w:p>
        </w:tc>
        <w:tc>
          <w:tcPr>
            <w:tcW w:w="392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gridSpan w:val="2"/>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4"/>
              </w:rPr>
              <w:t>у тому числі бюджет розвитку</w:t>
            </w:r>
          </w:p>
        </w:tc>
        <w:tc>
          <w:tcPr>
            <w:tcW w:w="400" w:type="dxa"/>
          </w:tcPr>
          <w:p w:rsidR="00990B16" w:rsidRDefault="00990B16">
            <w:pPr>
              <w:pStyle w:val="EMPTYCELLSTYLE"/>
            </w:pPr>
          </w:p>
        </w:tc>
      </w:tr>
      <w:tr w:rsidR="00990B16">
        <w:tblPrEx>
          <w:tblCellMar>
            <w:top w:w="0" w:type="dxa"/>
            <w:bottom w:w="0" w:type="dxa"/>
          </w:tblCellMar>
        </w:tblPrEx>
        <w:trPr>
          <w:trHeight w:hRule="exact" w:val="22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4</w:t>
            </w: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5</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7</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8</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0613131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3131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1040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Здійснення заходів та реалізація проектів на виконання Державної цільової соціальної програми «Молодь України»</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65 000,00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65 000,00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6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підтримки, сприяння становленню, розвитку та національно-патріотичного виховання дітей та молоді  Малинської міської територіальної громади на 2022-2026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10.12.2021р. № 553</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65 000,00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0615011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5011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Проведення навчально-тренувальних зборів і змагань з олімпійських видів спорту</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400 000,00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400 000,00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Цільова програма розвитку галузі фізичної культури і спорту Малинської міської територіальної громади на 2021 - 2024 роки </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65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400 000,00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0615012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5012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Проведення навчально-тренувальних зборів і змагань з неолімпійських видів спорту</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25 000,00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25 000,00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Цільова програма розвитку галузі фізичної культури і спорту Малинської міської територіальної громади на 2021 - 2024 роки </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65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25 000,00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0700000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ind w:left="60"/>
            </w:pPr>
            <w:r>
              <w:rPr>
                <w:rFonts w:ascii="Arial" w:hAnsi="Arial" w:cs="Arial"/>
                <w:b/>
                <w:sz w:val="14"/>
              </w:rPr>
              <w:t>Відділ охорони здоров"я виконавчого комітету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14 275 575,00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14 275 575,00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0710000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b/>
                <w:sz w:val="14"/>
              </w:rPr>
              <w:t>Відділ охорони здоров"я виконавчого комітету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14 275 575,00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14 275 575,00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0712010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2010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0731</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Багатопрофільна стаціонарна медична допомога населенню</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10 184 610,00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10 184 610,00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охорони здоров’я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10 184 610,00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10 184 610,00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0712111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2111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0726</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Первинна медична допомога населенню, що надається центрами первинної медичної (медико-санітарної) допомоги</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2 200 965,00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2 200 965,00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охорони здоров’я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2 200 965,00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2 200 965,00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0712142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2142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0763</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Програми і централізовані заходи боротьби з туберкульозом</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130 000,00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130 000,00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«Протидії захворювання на туберкульоз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130 000,00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0712152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2152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0763</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Інші програми та заходи у сфері охорони здоров’я</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1 760 000,00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1 760 000,00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«Розвитку охорони здоров’я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1 760 000,00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1 760 000,00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0800000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ind w:left="60"/>
            </w:pPr>
            <w:r>
              <w:rPr>
                <w:rFonts w:ascii="Arial" w:hAnsi="Arial" w:cs="Arial"/>
                <w:b/>
                <w:sz w:val="14"/>
              </w:rPr>
              <w:t>Управління праці та соціального захисту населення виконкому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8 681 580,00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8 681 580,00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0810000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b/>
                <w:sz w:val="14"/>
              </w:rPr>
              <w:t>Управління праці та соціального захисту населення виконкому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8 681 580,00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8 681 580,00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0813031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3031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1030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Надання інших пільг окремим категоріям громадян відповідно до законодавства</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30 000,00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соціального захисту окремих категорій громадян «Турбота» на 2024-2025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0813033</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3033</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1070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Компенсаційні виплати на пільговий проїзд автомобільним транспортом окремим категоріям громадян</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2 244 000,00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2 244 000,00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400"/>
        </w:trPr>
        <w:tc>
          <w:tcPr>
            <w:tcW w:w="400" w:type="dxa"/>
            <w:gridSpan w:val="2"/>
          </w:tcPr>
          <w:p w:rsidR="00990B16" w:rsidRDefault="00990B16">
            <w:pPr>
              <w:pStyle w:val="EMPTYCELLSTYLE"/>
              <w:pageBreakBefor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3040" w:type="dxa"/>
            <w:gridSpan w:val="2"/>
          </w:tcPr>
          <w:p w:rsidR="00990B16" w:rsidRDefault="00990B16">
            <w:pPr>
              <w:pStyle w:val="EMPTYCELLSTYLE"/>
            </w:pPr>
          </w:p>
        </w:tc>
        <w:tc>
          <w:tcPr>
            <w:tcW w:w="3920" w:type="dxa"/>
          </w:tcPr>
          <w:p w:rsidR="00990B16" w:rsidRDefault="00990B16">
            <w:pPr>
              <w:pStyle w:val="EMPTYCELLSTYLE"/>
            </w:pPr>
          </w:p>
        </w:tc>
        <w:tc>
          <w:tcPr>
            <w:tcW w:w="3040" w:type="dxa"/>
            <w:gridSpan w:val="2"/>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900" w:type="dxa"/>
            <w:gridSpan w:val="2"/>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392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2"/>
              </w:rPr>
              <w:t>Найменування</w:t>
            </w:r>
            <w:r>
              <w:rPr>
                <w:sz w:val="12"/>
              </w:rPr>
              <w:br/>
              <w:t>місцевої/регіональної програми</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Дата та номер документа, яким затверджено місцеву регіональну програму</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Загальний фонд</w:t>
            </w:r>
          </w:p>
        </w:tc>
        <w:tc>
          <w:tcPr>
            <w:tcW w:w="1800" w:type="dxa"/>
            <w:gridSpan w:val="3"/>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Спеціальний фонд</w:t>
            </w:r>
          </w:p>
        </w:tc>
        <w:tc>
          <w:tcPr>
            <w:tcW w:w="400" w:type="dxa"/>
          </w:tcPr>
          <w:p w:rsidR="00990B16" w:rsidRDefault="00990B16">
            <w:pPr>
              <w:pStyle w:val="EMPTYCELLSTYLE"/>
            </w:pPr>
          </w:p>
        </w:tc>
      </w:tr>
      <w:tr w:rsidR="00990B16">
        <w:tblPrEx>
          <w:tblCellMar>
            <w:top w:w="0" w:type="dxa"/>
            <w:bottom w:w="0" w:type="dxa"/>
          </w:tblCellMar>
        </w:tblPrEx>
        <w:trPr>
          <w:trHeight w:hRule="exact" w:val="1220"/>
        </w:trPr>
        <w:tc>
          <w:tcPr>
            <w:tcW w:w="400" w:type="dxa"/>
            <w:gridSpan w:val="2"/>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pStyle w:val="EMPTYCELLSTYLE"/>
            </w:pPr>
          </w:p>
        </w:tc>
        <w:tc>
          <w:tcPr>
            <w:tcW w:w="392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gridSpan w:val="2"/>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4"/>
              </w:rPr>
              <w:t>у тому числі бюджет розвитку</w:t>
            </w:r>
          </w:p>
        </w:tc>
        <w:tc>
          <w:tcPr>
            <w:tcW w:w="400" w:type="dxa"/>
          </w:tcPr>
          <w:p w:rsidR="00990B16" w:rsidRDefault="00990B16">
            <w:pPr>
              <w:pStyle w:val="EMPTYCELLSTYLE"/>
            </w:pPr>
          </w:p>
        </w:tc>
      </w:tr>
      <w:tr w:rsidR="00990B16">
        <w:tblPrEx>
          <w:tblCellMar>
            <w:top w:w="0" w:type="dxa"/>
            <w:bottom w:w="0" w:type="dxa"/>
          </w:tblCellMar>
        </w:tblPrEx>
        <w:trPr>
          <w:trHeight w:hRule="exact" w:val="22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4</w:t>
            </w: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5</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7</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8</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10</w:t>
            </w:r>
          </w:p>
        </w:tc>
        <w:tc>
          <w:tcPr>
            <w:tcW w:w="400" w:type="dxa"/>
          </w:tcPr>
          <w:p w:rsidR="00990B16" w:rsidRDefault="00990B16">
            <w:pPr>
              <w:pStyle w:val="EMPTYCELLSTYLE"/>
            </w:pPr>
          </w:p>
        </w:tc>
      </w:tr>
      <w:tr w:rsidR="00990B16">
        <w:tblPrEx>
          <w:tblCellMar>
            <w:top w:w="0" w:type="dxa"/>
            <w:bottom w:w="0" w:type="dxa"/>
          </w:tblCellMar>
        </w:tblPrEx>
        <w:trPr>
          <w:trHeight w:hRule="exact" w:val="98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Програми відшкодування  компенсації за перевезення окремих категорій громадян Малинської міської територіальної громади на міському, приміському маршруті загального користування автомобільним та залізничним транспортом на 2024-2025 роки</w:t>
            </w:r>
            <w:r>
              <w:rPr>
                <w:rFonts w:ascii="Arial" w:hAnsi="Arial" w:cs="Arial"/>
                <w:sz w:val="14"/>
              </w:rPr>
              <w:br/>
              <w:t xml:space="preserve"> </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2 244 000,00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2 244 000,00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0813035</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3035</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1070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Компенсаційні виплати за пільговий проїзд окремих категорій громадян на залізничному транспорті</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900 000,00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900 000,00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98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Програми відшкодування  компенсації за перевезення окремих категорій громадян Малинської міської територіальної громади на міському, приміському маршруті загального користування автомобільним та залізничним транспортом на 2024-2025 роки</w:t>
            </w:r>
            <w:r>
              <w:rPr>
                <w:rFonts w:ascii="Arial" w:hAnsi="Arial" w:cs="Arial"/>
                <w:sz w:val="14"/>
              </w:rPr>
              <w:br/>
              <w:t xml:space="preserve"> </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900 000,00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900 000,00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0813121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3121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1040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 xml:space="preserve">Утримання та забезпечення діяльності центрів соціальних служб </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5 000,00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«Родина Малинської міської територіальної громади» на 2021-2025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23.12.2020р. № 71</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5 000,00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98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0813160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3160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1010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1 322 585,00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1 322 585,00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соціального захисту окремих категорій громадян «Турбота» на 2024-2025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1 322 585,00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1 322 585,00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98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0813180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3180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1060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2 580,00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2 580,00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соціального захисту окремих категорій громадян «Турбота» на 2024-2025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2 580,00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2 580,00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0813242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3242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1090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Інші заходи у сфері соціального захисту і соціального забезпечення</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4 177 415,00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4 177 415,00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соціального захисту окремих категорій громадян «Турбота» на 2024-2025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977 415,00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977 415,00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6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підтримки Захисників та Захисниц України, членів їх родин та родин загиблих (померлих), безвісти зниклих за особливих обставин Захисників та Захисниць України  на 2024-2025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3 200 000,00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3 200 000,00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1000000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ind w:left="60"/>
            </w:pPr>
            <w:r>
              <w:rPr>
                <w:rFonts w:ascii="Arial" w:hAnsi="Arial" w:cs="Arial"/>
                <w:b/>
                <w:sz w:val="14"/>
              </w:rPr>
              <w:t>Відділ культури виконкому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83 000,00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83 000,00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1010000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b/>
                <w:sz w:val="14"/>
              </w:rPr>
              <w:t>Відділ культури виконкому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83 000,00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83 000,00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1011080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1080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0960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Надання спеціалізованої освіти мистецькими школами</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19 000,00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19 000,00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Комплексна Програма розвитку  культури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19 000,00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19 000,00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26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1014082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4082</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0829</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Інші заходи в галузі культури і мистецтва</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64 000,00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64 000,00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400"/>
        </w:trPr>
        <w:tc>
          <w:tcPr>
            <w:tcW w:w="400" w:type="dxa"/>
            <w:gridSpan w:val="2"/>
          </w:tcPr>
          <w:p w:rsidR="00990B16" w:rsidRDefault="00990B16">
            <w:pPr>
              <w:pStyle w:val="EMPTYCELLSTYLE"/>
              <w:pageBreakBefor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3040" w:type="dxa"/>
            <w:gridSpan w:val="2"/>
          </w:tcPr>
          <w:p w:rsidR="00990B16" w:rsidRDefault="00990B16">
            <w:pPr>
              <w:pStyle w:val="EMPTYCELLSTYLE"/>
            </w:pPr>
          </w:p>
        </w:tc>
        <w:tc>
          <w:tcPr>
            <w:tcW w:w="3920" w:type="dxa"/>
          </w:tcPr>
          <w:p w:rsidR="00990B16" w:rsidRDefault="00990B16">
            <w:pPr>
              <w:pStyle w:val="EMPTYCELLSTYLE"/>
            </w:pPr>
          </w:p>
        </w:tc>
        <w:tc>
          <w:tcPr>
            <w:tcW w:w="3040" w:type="dxa"/>
            <w:gridSpan w:val="2"/>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900" w:type="dxa"/>
            <w:gridSpan w:val="2"/>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392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2"/>
              </w:rPr>
              <w:t>Найменування</w:t>
            </w:r>
            <w:r>
              <w:rPr>
                <w:sz w:val="12"/>
              </w:rPr>
              <w:br/>
              <w:t>місцевої/регіональної програми</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Дата та номер документа, яким затверджено місцеву регіональну програму</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Загальний фонд</w:t>
            </w:r>
          </w:p>
        </w:tc>
        <w:tc>
          <w:tcPr>
            <w:tcW w:w="1800" w:type="dxa"/>
            <w:gridSpan w:val="3"/>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Спеціальний фонд</w:t>
            </w:r>
          </w:p>
        </w:tc>
        <w:tc>
          <w:tcPr>
            <w:tcW w:w="400" w:type="dxa"/>
          </w:tcPr>
          <w:p w:rsidR="00990B16" w:rsidRDefault="00990B16">
            <w:pPr>
              <w:pStyle w:val="EMPTYCELLSTYLE"/>
            </w:pPr>
          </w:p>
        </w:tc>
      </w:tr>
      <w:tr w:rsidR="00990B16">
        <w:tblPrEx>
          <w:tblCellMar>
            <w:top w:w="0" w:type="dxa"/>
            <w:bottom w:w="0" w:type="dxa"/>
          </w:tblCellMar>
        </w:tblPrEx>
        <w:trPr>
          <w:trHeight w:hRule="exact" w:val="1220"/>
        </w:trPr>
        <w:tc>
          <w:tcPr>
            <w:tcW w:w="400" w:type="dxa"/>
            <w:gridSpan w:val="2"/>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pStyle w:val="EMPTYCELLSTYLE"/>
            </w:pPr>
          </w:p>
        </w:tc>
        <w:tc>
          <w:tcPr>
            <w:tcW w:w="392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900" w:type="dxa"/>
            <w:gridSpan w:val="2"/>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6"/>
              </w:rPr>
              <w:t>усього</w:t>
            </w:r>
          </w:p>
        </w:tc>
        <w:tc>
          <w:tcPr>
            <w:tcW w:w="900"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4"/>
              </w:rPr>
              <w:t>у тому числі бюджет розвитку</w:t>
            </w:r>
          </w:p>
        </w:tc>
        <w:tc>
          <w:tcPr>
            <w:tcW w:w="400" w:type="dxa"/>
          </w:tcPr>
          <w:p w:rsidR="00990B16" w:rsidRDefault="00990B16">
            <w:pPr>
              <w:pStyle w:val="EMPTYCELLSTYLE"/>
            </w:pPr>
          </w:p>
        </w:tc>
      </w:tr>
      <w:tr w:rsidR="00990B16">
        <w:tblPrEx>
          <w:tblCellMar>
            <w:top w:w="0" w:type="dxa"/>
            <w:bottom w:w="0" w:type="dxa"/>
          </w:tblCellMar>
        </w:tblPrEx>
        <w:trPr>
          <w:trHeight w:hRule="exact" w:val="22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4</w:t>
            </w: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5</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7</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8</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Комплексна Програма розвитку  культури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64 000,00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1200000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ind w:left="60"/>
            </w:pPr>
            <w:r>
              <w:rPr>
                <w:rFonts w:ascii="Arial" w:hAnsi="Arial" w:cs="Arial"/>
                <w:b/>
                <w:sz w:val="14"/>
              </w:rPr>
              <w:t>Управління житлово-комунального господарства виконавчого комітету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30 828 010,00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27 528 010,00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3 300 000,00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2 700 000,00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b/>
                <w:sz w:val="14"/>
              </w:rPr>
              <w:t>1210000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b/>
                <w:sz w:val="14"/>
              </w:rPr>
              <w:t>Управління житлово-комунального господарства виконавчого комітету Малинської міської ради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30 828 010,00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27 528 010,00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3 300 000,00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b/>
                <w:sz w:val="12"/>
              </w:rPr>
              <w:t>2 700 000,00</w:t>
            </w:r>
          </w:p>
        </w:tc>
        <w:tc>
          <w:tcPr>
            <w:tcW w:w="400" w:type="dxa"/>
          </w:tcPr>
          <w:p w:rsidR="00990B16" w:rsidRDefault="00990B16">
            <w:pPr>
              <w:pStyle w:val="EMPTYCELLSTYLE"/>
            </w:pPr>
          </w:p>
        </w:tc>
      </w:tr>
      <w:tr w:rsidR="00990B16">
        <w:tblPrEx>
          <w:tblCellMar>
            <w:top w:w="0" w:type="dxa"/>
            <w:bottom w:w="0" w:type="dxa"/>
          </w:tblCellMar>
        </w:tblPrEx>
        <w:trPr>
          <w:trHeight w:hRule="exact" w:val="34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1216011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6011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0610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Експлуатація та технічне обслуговування житлового фонду</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35 000,00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35 000,00</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trHeight w:hRule="exact" w:val="500"/>
        </w:trPr>
        <w:tc>
          <w:tcPr>
            <w:tcW w:w="400" w:type="dxa"/>
            <w:gridSpan w:val="2"/>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35 000,00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4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1216017</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6017</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0620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Інша діяльність, пов’язана з експлуатацією об’єктів житлово-комунального господарства</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500 000,00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500 000,00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26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1216030</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6030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0620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Організація благоустрою населених пунктів</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16 019 000,00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16 019 000,00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15 920 000,00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15 920 000,00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Програма гуманного та цивілізованого регулювання чисельності безпритульних тварин у Малинській міській територіальній громаді на 2024 – 2026 роки </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99 000,00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99 000,00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146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1216071</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6071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0640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3 000 000,00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3 000 000,00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4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1216090</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6090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0640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Інша діяльність у сфері житлово-комунального господарства</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69 000,00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69 000,00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69 000,00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69 000,00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4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1217310</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7310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0443</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Будівництво об'єктів житлово-комунального господарства</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700 000,00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700 000,00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700 000,00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700 000,00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700 000,00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700 000,00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1217461</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7461</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0456</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Утримання та розвиток автомобільних доріг та дорожньої інфраструктури за рахунок коштів місцевого бюджету</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7 725 010,00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7 725 010,00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7 725 010,00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7 725 010,00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400"/>
        </w:trPr>
        <w:tc>
          <w:tcPr>
            <w:tcW w:w="400" w:type="dxa"/>
          </w:tcPr>
          <w:p w:rsidR="00990B16" w:rsidRDefault="00990B16">
            <w:pPr>
              <w:pStyle w:val="EMPTYCELLSTYLE"/>
              <w:pageBreakBefor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3040" w:type="dxa"/>
            <w:gridSpan w:val="2"/>
          </w:tcPr>
          <w:p w:rsidR="00990B16" w:rsidRDefault="00990B16">
            <w:pPr>
              <w:pStyle w:val="EMPTYCELLSTYLE"/>
            </w:pPr>
          </w:p>
        </w:tc>
        <w:tc>
          <w:tcPr>
            <w:tcW w:w="3920" w:type="dxa"/>
          </w:tcPr>
          <w:p w:rsidR="00990B16" w:rsidRDefault="00990B16">
            <w:pPr>
              <w:pStyle w:val="EMPTYCELLSTYLE"/>
            </w:pPr>
          </w:p>
        </w:tc>
        <w:tc>
          <w:tcPr>
            <w:tcW w:w="3040" w:type="dxa"/>
            <w:gridSpan w:val="2"/>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900" w:type="dxa"/>
            <w:gridSpan w:val="2"/>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40"/>
        </w:trPr>
        <w:tc>
          <w:tcPr>
            <w:tcW w:w="400" w:type="dxa"/>
          </w:tcPr>
          <w:p w:rsidR="00990B16" w:rsidRDefault="00990B16">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3920" w:type="dxa"/>
            <w:vMerge w:val="restart"/>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jc w:val="center"/>
            </w:pPr>
            <w:r>
              <w:rPr>
                <w:sz w:val="12"/>
              </w:rPr>
              <w:t>Найменування</w:t>
            </w:r>
            <w:r>
              <w:rPr>
                <w:sz w:val="12"/>
              </w:rPr>
              <w:br/>
              <w:t>місцевої/регіональної програми</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jc w:val="center"/>
            </w:pPr>
            <w:r>
              <w:rPr>
                <w:sz w:val="12"/>
              </w:rPr>
              <w:t>Дата та номер документа, яким затверджено місцеву регіональну програму</w:t>
            </w:r>
          </w:p>
        </w:tc>
        <w:tc>
          <w:tcPr>
            <w:tcW w:w="1000" w:type="dxa"/>
            <w:vMerge w:val="restart"/>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jc w:val="center"/>
            </w:pPr>
            <w:r>
              <w:rPr>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jc w:val="center"/>
            </w:pPr>
            <w:r>
              <w:rPr>
                <w:sz w:val="16"/>
              </w:rPr>
              <w:t>Загальний фонд</w:t>
            </w:r>
          </w:p>
        </w:tc>
        <w:tc>
          <w:tcPr>
            <w:tcW w:w="1800"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jc w:val="center"/>
            </w:pPr>
            <w:r>
              <w:rPr>
                <w:sz w:val="16"/>
              </w:rPr>
              <w:t>Спеціальний фонд</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1220"/>
        </w:trPr>
        <w:tc>
          <w:tcPr>
            <w:tcW w:w="400" w:type="dxa"/>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pStyle w:val="EMPTYCELLSTYLE"/>
            </w:pPr>
          </w:p>
        </w:tc>
        <w:tc>
          <w:tcPr>
            <w:tcW w:w="3920" w:type="dxa"/>
            <w:vMerge/>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pStyle w:val="EMPTYCELLSTYLE"/>
            </w:pPr>
          </w:p>
        </w:tc>
        <w:tc>
          <w:tcPr>
            <w:tcW w:w="900"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990B16" w:rsidRDefault="00990B16">
            <w:pPr>
              <w:jc w:val="center"/>
            </w:pPr>
            <w:r>
              <w:rPr>
                <w:sz w:val="16"/>
              </w:rPr>
              <w:t>усього</w:t>
            </w:r>
          </w:p>
        </w:tc>
        <w:tc>
          <w:tcPr>
            <w:tcW w:w="900"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990B16" w:rsidRDefault="00990B16">
            <w:pPr>
              <w:jc w:val="center"/>
            </w:pPr>
            <w:r>
              <w:rPr>
                <w:sz w:val="14"/>
              </w:rPr>
              <w:t>у тому числі бюджет розвитку</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22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4</w:t>
            </w: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5</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6</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7</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8</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jc w:val="center"/>
            </w:pPr>
            <w:r>
              <w:rPr>
                <w:sz w:val="14"/>
              </w:rPr>
              <w:t>10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4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1217670</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7670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Внески до статутного капіталу суб’єктів господарювання</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2 000 000,00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благоустрою та розвитку комунального господарства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2 000 000,00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26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1218230</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8230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0380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Інші заходи громадського порядку та безпеки</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180 000,00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4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«Безпечне місто» Малинської міської територіальної громади на 2024-2026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рішення міської ради від 22.12.2023 р.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180 000,00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180 000,00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26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1218320</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990B16" w:rsidRDefault="00990B16">
            <w:pPr>
              <w:jc w:val="center"/>
            </w:pPr>
            <w:r>
              <w:rPr>
                <w:rFonts w:ascii="Arial" w:hAnsi="Arial" w:cs="Arial"/>
                <w:sz w:val="14"/>
              </w:rPr>
              <w:t>8320</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rFonts w:ascii="Arial" w:hAnsi="Arial" w:cs="Arial"/>
                <w:sz w:val="14"/>
              </w:rPr>
              <w:t>0520</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rFonts w:ascii="Arial" w:hAnsi="Arial" w:cs="Arial"/>
                <w:sz w:val="14"/>
              </w:rPr>
              <w:t>Збереження природно-заповідного фонду</w:t>
            </w:r>
          </w:p>
        </w:tc>
        <w:tc>
          <w:tcPr>
            <w:tcW w:w="39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600 000,00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5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p>
        </w:tc>
        <w:tc>
          <w:tcPr>
            <w:tcW w:w="392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Програма охорони навколишнього природного середовища  Малинської міської територіальної громади на період  2024 – 2026 роки</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left="60"/>
            </w:pPr>
            <w:r>
              <w:rPr>
                <w:rFonts w:ascii="Arial" w:hAnsi="Arial" w:cs="Arial"/>
                <w:sz w:val="14"/>
              </w:rPr>
              <w:t xml:space="preserve">рішення міської ради від 22.12.2023 р. № </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600 000,00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sz w:val="12"/>
              </w:rPr>
              <w:t>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00"/>
        </w:trPr>
        <w:tc>
          <w:tcPr>
            <w:tcW w:w="400" w:type="dxa"/>
          </w:tcPr>
          <w:p w:rsidR="00990B16" w:rsidRDefault="00990B16">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b/>
                <w:sz w:val="14"/>
              </w:rPr>
              <w:t>X</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b/>
                <w:sz w:val="14"/>
              </w:rPr>
              <w:t>X</w:t>
            </w:r>
          </w:p>
        </w:tc>
        <w:tc>
          <w:tcPr>
            <w:tcW w:w="78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b/>
                <w:sz w:val="14"/>
              </w:rPr>
              <w:t>X</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ind w:left="60"/>
            </w:pPr>
            <w:r>
              <w:rPr>
                <w:b/>
                <w:sz w:val="14"/>
              </w:rPr>
              <w:t>УСЬОГО</w:t>
            </w:r>
          </w:p>
        </w:tc>
        <w:tc>
          <w:tcPr>
            <w:tcW w:w="3920" w:type="dxa"/>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b/>
                <w:sz w:val="14"/>
              </w:rPr>
              <w:t>X</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990B16" w:rsidRDefault="00990B16">
            <w:pPr>
              <w:jc w:val="center"/>
            </w:pPr>
            <w:r>
              <w:rPr>
                <w:b/>
                <w:sz w:val="14"/>
              </w:rPr>
              <w:t>X</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60 153 781,00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56 653 781,00</w:t>
            </w:r>
          </w:p>
        </w:tc>
        <w:tc>
          <w:tcPr>
            <w:tcW w:w="90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3 500 000,00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990B16" w:rsidRDefault="00990B16">
            <w:pPr>
              <w:ind w:right="60"/>
              <w:jc w:val="right"/>
            </w:pPr>
            <w:r>
              <w:rPr>
                <w:b/>
                <w:sz w:val="12"/>
              </w:rPr>
              <w:t>2 900 000,00</w:t>
            </w: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600"/>
        </w:trPr>
        <w:tc>
          <w:tcPr>
            <w:tcW w:w="40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3040" w:type="dxa"/>
            <w:gridSpan w:val="2"/>
          </w:tcPr>
          <w:p w:rsidR="00990B16" w:rsidRDefault="00990B16">
            <w:pPr>
              <w:pStyle w:val="EMPTYCELLSTYLE"/>
            </w:pPr>
          </w:p>
        </w:tc>
        <w:tc>
          <w:tcPr>
            <w:tcW w:w="3920" w:type="dxa"/>
          </w:tcPr>
          <w:p w:rsidR="00990B16" w:rsidRDefault="00990B16">
            <w:pPr>
              <w:pStyle w:val="EMPTYCELLSTYLE"/>
            </w:pPr>
          </w:p>
        </w:tc>
        <w:tc>
          <w:tcPr>
            <w:tcW w:w="3040" w:type="dxa"/>
            <w:gridSpan w:val="2"/>
          </w:tcPr>
          <w:p w:rsidR="00990B16" w:rsidRDefault="00990B16">
            <w:pPr>
              <w:pStyle w:val="EMPTYCELLSTYLE"/>
            </w:pPr>
          </w:p>
        </w:tc>
        <w:tc>
          <w:tcPr>
            <w:tcW w:w="1000" w:type="dxa"/>
          </w:tcPr>
          <w:p w:rsidR="00990B16" w:rsidRDefault="00990B16">
            <w:pPr>
              <w:pStyle w:val="EMPTYCELLSTYLE"/>
            </w:pPr>
          </w:p>
        </w:tc>
        <w:tc>
          <w:tcPr>
            <w:tcW w:w="900" w:type="dxa"/>
          </w:tcPr>
          <w:p w:rsidR="00990B16" w:rsidRDefault="00990B16">
            <w:pPr>
              <w:pStyle w:val="EMPTYCELLSTYLE"/>
            </w:pPr>
          </w:p>
        </w:tc>
        <w:tc>
          <w:tcPr>
            <w:tcW w:w="900" w:type="dxa"/>
            <w:gridSpan w:val="2"/>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r w:rsidR="00990B16">
        <w:tblPrEx>
          <w:tblCellMar>
            <w:top w:w="0" w:type="dxa"/>
            <w:bottom w:w="0" w:type="dxa"/>
          </w:tblCellMar>
        </w:tblPrEx>
        <w:trPr>
          <w:gridBefore w:val="1"/>
          <w:wBefore w:w="10" w:type="dxa"/>
          <w:trHeight w:hRule="exact" w:val="320"/>
        </w:trPr>
        <w:tc>
          <w:tcPr>
            <w:tcW w:w="400" w:type="dxa"/>
          </w:tcPr>
          <w:p w:rsidR="00990B16" w:rsidRDefault="00990B16">
            <w:pPr>
              <w:pStyle w:val="EMPTYCELLSTYLE"/>
            </w:pPr>
          </w:p>
        </w:tc>
        <w:tc>
          <w:tcPr>
            <w:tcW w:w="780" w:type="dxa"/>
          </w:tcPr>
          <w:p w:rsidR="00990B16" w:rsidRDefault="00990B16">
            <w:pPr>
              <w:pStyle w:val="EMPTYCELLSTYLE"/>
            </w:pPr>
          </w:p>
        </w:tc>
        <w:tc>
          <w:tcPr>
            <w:tcW w:w="780" w:type="dxa"/>
          </w:tcPr>
          <w:p w:rsidR="00990B16" w:rsidRDefault="00990B16">
            <w:pPr>
              <w:pStyle w:val="EMPTYCELLSTYLE"/>
            </w:pPr>
          </w:p>
        </w:tc>
        <w:tc>
          <w:tcPr>
            <w:tcW w:w="7740" w:type="dxa"/>
            <w:gridSpan w:val="4"/>
            <w:tcMar>
              <w:top w:w="0" w:type="dxa"/>
              <w:left w:w="0" w:type="dxa"/>
              <w:bottom w:w="0" w:type="dxa"/>
              <w:right w:w="0" w:type="dxa"/>
            </w:tcMar>
          </w:tcPr>
          <w:p w:rsidR="00990B16" w:rsidRDefault="00990B16">
            <w:pPr>
              <w:ind w:right="60"/>
            </w:pPr>
            <w:r>
              <w:rPr>
                <w:b/>
              </w:rPr>
              <w:t>Керуючий справами виконавчого комітету</w:t>
            </w:r>
          </w:p>
        </w:tc>
        <w:tc>
          <w:tcPr>
            <w:tcW w:w="4940" w:type="dxa"/>
            <w:gridSpan w:val="4"/>
            <w:tcMar>
              <w:top w:w="0" w:type="dxa"/>
              <w:left w:w="0" w:type="dxa"/>
              <w:bottom w:w="0" w:type="dxa"/>
              <w:right w:w="0" w:type="dxa"/>
            </w:tcMar>
          </w:tcPr>
          <w:p w:rsidR="00990B16" w:rsidRDefault="00990B16">
            <w:r>
              <w:t>Ігор МАЛЕГУС</w:t>
            </w:r>
          </w:p>
        </w:tc>
        <w:tc>
          <w:tcPr>
            <w:tcW w:w="900" w:type="dxa"/>
            <w:gridSpan w:val="2"/>
          </w:tcPr>
          <w:p w:rsidR="00990B16" w:rsidRDefault="00990B16">
            <w:pPr>
              <w:pStyle w:val="EMPTYCELLSTYLE"/>
            </w:pPr>
          </w:p>
        </w:tc>
        <w:tc>
          <w:tcPr>
            <w:tcW w:w="900" w:type="dxa"/>
          </w:tcPr>
          <w:p w:rsidR="00990B16" w:rsidRDefault="00990B16">
            <w:pPr>
              <w:pStyle w:val="EMPTYCELLSTYLE"/>
            </w:pPr>
          </w:p>
        </w:tc>
        <w:tc>
          <w:tcPr>
            <w:tcW w:w="400" w:type="dxa"/>
          </w:tcPr>
          <w:p w:rsidR="00990B16" w:rsidRDefault="00990B16">
            <w:pPr>
              <w:pStyle w:val="EMPTYCELLSTYLE"/>
            </w:pPr>
          </w:p>
        </w:tc>
      </w:tr>
    </w:tbl>
    <w:p w:rsidR="00990B16" w:rsidRDefault="00990B16"/>
    <w:sectPr w:rsidR="00990B16" w:rsidSect="000C1981">
      <w:pgSz w:w="16840" w:h="11900" w:orient="landscape"/>
      <w:pgMar w:top="0" w:right="0" w:bottom="0" w:left="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80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1981"/>
    <w:rsid w:val="000C1981"/>
    <w:rsid w:val="00232F63"/>
    <w:rsid w:val="006710D5"/>
    <w:rsid w:val="00990B16"/>
    <w:rsid w:val="00FC7F2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STYLE">
    <w:name w:val="EMPTY_CELL_STYLE"/>
    <w:uiPriority w:val="99"/>
    <w:rsid w:val="000C1981"/>
    <w:rPr>
      <w:sz w:val="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13048</Words>
  <Characters>7438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6</dc:title>
  <dc:subject/>
  <dc:creator/>
  <cp:keywords/>
  <dc:description/>
  <cp:lastModifiedBy>Dom</cp:lastModifiedBy>
  <cp:revision>2</cp:revision>
  <cp:lastPrinted>2023-12-22T10:37:00Z</cp:lastPrinted>
  <dcterms:created xsi:type="dcterms:W3CDTF">2023-12-22T10:37:00Z</dcterms:created>
  <dcterms:modified xsi:type="dcterms:W3CDTF">2023-12-22T10:37:00Z</dcterms:modified>
</cp:coreProperties>
</file>