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864E74" w:rsidRDefault="00EB7AB4" w:rsidP="006B1E08">
      <w:pPr>
        <w:rPr>
          <w:lang w:val="uk-UA"/>
        </w:rPr>
      </w:pPr>
      <w:r w:rsidRPr="00864E74">
        <w:rPr>
          <w:lang w:val="uk-UA"/>
        </w:rPr>
        <w:t xml:space="preserve">від </w:t>
      </w:r>
      <w:r w:rsidR="00864E74">
        <w:rPr>
          <w:lang w:val="uk-UA"/>
        </w:rPr>
        <w:t xml:space="preserve"> 23.06.2023</w:t>
      </w:r>
      <w:r w:rsidR="006B1E08" w:rsidRPr="00864E74">
        <w:rPr>
          <w:lang w:val="uk-UA"/>
        </w:rPr>
        <w:t xml:space="preserve">   № </w:t>
      </w:r>
      <w:r w:rsidR="00864E74">
        <w:rPr>
          <w:lang w:val="uk-UA"/>
        </w:rPr>
        <w:t>178</w:t>
      </w:r>
    </w:p>
    <w:p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>встановлення</w:t>
      </w:r>
      <w:r w:rsidRPr="00D640FD">
        <w:rPr>
          <w:lang w:val="uk-UA"/>
        </w:rPr>
        <w:t xml:space="preserve"> тарифу</w:t>
      </w:r>
      <w:r>
        <w:rPr>
          <w:lang w:val="uk-UA"/>
        </w:rPr>
        <w:t xml:space="preserve"> на послугу 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 xml:space="preserve">з </w:t>
      </w:r>
      <w:r w:rsidR="008C092C">
        <w:rPr>
          <w:lang w:val="uk-UA"/>
        </w:rPr>
        <w:t>централізованого водопостачання</w:t>
      </w:r>
    </w:p>
    <w:p w:rsidR="008C092C" w:rsidRDefault="008C092C" w:rsidP="0074773E">
      <w:pPr>
        <w:pStyle w:val="a5"/>
        <w:rPr>
          <w:lang w:val="uk-UA"/>
        </w:rPr>
      </w:pPr>
      <w:r>
        <w:rPr>
          <w:lang w:val="uk-UA"/>
        </w:rPr>
        <w:t>з артезіанських свердловин,</w:t>
      </w:r>
    </w:p>
    <w:p w:rsidR="008C092C" w:rsidRDefault="0074773E" w:rsidP="0074773E">
      <w:pPr>
        <w:pStyle w:val="a5"/>
        <w:rPr>
          <w:lang w:val="uk-UA"/>
        </w:rPr>
      </w:pPr>
      <w:r>
        <w:rPr>
          <w:lang w:val="uk-UA"/>
        </w:rPr>
        <w:t xml:space="preserve">яка надаватиметься  споживачам </w:t>
      </w:r>
    </w:p>
    <w:p w:rsidR="008C092C" w:rsidRDefault="0074773E" w:rsidP="0074773E">
      <w:pPr>
        <w:pStyle w:val="a5"/>
        <w:rPr>
          <w:lang w:val="uk-UA"/>
        </w:rPr>
      </w:pPr>
      <w:r>
        <w:rPr>
          <w:lang w:val="uk-UA"/>
        </w:rPr>
        <w:t>товариством</w:t>
      </w:r>
      <w:r w:rsidR="008C092C">
        <w:rPr>
          <w:lang w:val="uk-UA"/>
        </w:rPr>
        <w:t xml:space="preserve"> </w:t>
      </w:r>
      <w:r>
        <w:rPr>
          <w:lang w:val="uk-UA"/>
        </w:rPr>
        <w:t>з обмеженою відповідальністю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 xml:space="preserve"> «</w:t>
      </w:r>
      <w:proofErr w:type="spellStart"/>
      <w:r>
        <w:rPr>
          <w:lang w:val="uk-UA"/>
        </w:rPr>
        <w:t>Малин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</w:t>
      </w:r>
    </w:p>
    <w:p w:rsidR="0074773E" w:rsidRPr="0074773E" w:rsidRDefault="0074773E" w:rsidP="0074773E">
      <w:pPr>
        <w:pStyle w:val="a5"/>
        <w:rPr>
          <w:lang w:val="uk-UA"/>
        </w:rPr>
      </w:pPr>
    </w:p>
    <w:p w:rsidR="0074773E" w:rsidRDefault="0074773E" w:rsidP="0074773E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5E1F15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5E1F15"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>
        <w:rPr>
          <w:lang w:val="uk-UA"/>
        </w:rPr>
        <w:t>з</w:t>
      </w:r>
      <w:r w:rsidR="001B61D1">
        <w:rPr>
          <w:lang w:val="uk-UA"/>
        </w:rPr>
        <w:t>вернення</w:t>
      </w:r>
      <w:r w:rsidRPr="00D640FD">
        <w:rPr>
          <w:lang w:val="uk-UA"/>
        </w:rPr>
        <w:t xml:space="preserve"> ТОВ «</w:t>
      </w:r>
      <w:proofErr w:type="spellStart"/>
      <w:r w:rsidRPr="00D640FD">
        <w:rPr>
          <w:lang w:val="uk-UA"/>
        </w:rPr>
        <w:t>Малин</w:t>
      </w:r>
      <w:proofErr w:type="spellEnd"/>
      <w:r w:rsidRPr="00D640FD">
        <w:rPr>
          <w:lang w:val="uk-UA"/>
        </w:rPr>
        <w:t xml:space="preserve"> </w:t>
      </w:r>
      <w:proofErr w:type="spellStart"/>
      <w:r w:rsidRPr="00D640FD">
        <w:rPr>
          <w:lang w:val="uk-UA"/>
        </w:rPr>
        <w:t>Енергоінвест</w:t>
      </w:r>
      <w:proofErr w:type="spellEnd"/>
      <w:r w:rsidRPr="00D640FD">
        <w:rPr>
          <w:lang w:val="uk-UA"/>
        </w:rPr>
        <w:t xml:space="preserve">» щодо </w:t>
      </w:r>
      <w:r>
        <w:rPr>
          <w:lang w:val="uk-UA"/>
        </w:rPr>
        <w:t>встановлення тарифу на послугу</w:t>
      </w:r>
      <w:r w:rsidRPr="00D640FD">
        <w:rPr>
          <w:lang w:val="uk-UA"/>
        </w:rPr>
        <w:t xml:space="preserve"> з</w:t>
      </w:r>
      <w:r>
        <w:rPr>
          <w:lang w:val="uk-UA"/>
        </w:rPr>
        <w:t xml:space="preserve"> централізованого</w:t>
      </w:r>
      <w:r w:rsidRPr="00DA718B">
        <w:rPr>
          <w:lang w:val="uk-UA"/>
        </w:rPr>
        <w:t xml:space="preserve"> водопостачання</w:t>
      </w:r>
      <w:r w:rsidR="00C301B0">
        <w:rPr>
          <w:lang w:val="uk-UA"/>
        </w:rPr>
        <w:t xml:space="preserve"> з артезіанських свердловин</w:t>
      </w:r>
      <w:r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>
        <w:rPr>
          <w:lang w:val="uk-UA"/>
        </w:rPr>
        <w:t>ком</w:t>
      </w:r>
      <w:r w:rsidR="001B61D1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74773E" w:rsidRDefault="0074773E" w:rsidP="0074773E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:rsidR="0074773E" w:rsidRPr="0074773E" w:rsidRDefault="0074773E" w:rsidP="0074773E">
      <w:pPr>
        <w:pStyle w:val="a5"/>
        <w:jc w:val="both"/>
        <w:rPr>
          <w:lang w:val="uk-UA"/>
        </w:rPr>
      </w:pPr>
    </w:p>
    <w:p w:rsidR="00EB7AB4" w:rsidRDefault="0074773E" w:rsidP="008C092C">
      <w:pPr>
        <w:ind w:firstLine="709"/>
        <w:jc w:val="both"/>
        <w:rPr>
          <w:lang w:val="uk-UA"/>
        </w:rPr>
      </w:pPr>
      <w:r>
        <w:rPr>
          <w:lang w:val="uk-UA"/>
        </w:rPr>
        <w:t>1. Встановити тариф</w:t>
      </w:r>
      <w:r w:rsidRPr="00DA1661">
        <w:rPr>
          <w:lang w:val="uk-UA"/>
        </w:rPr>
        <w:t xml:space="preserve"> </w:t>
      </w:r>
      <w:r w:rsidRPr="00087D6E">
        <w:rPr>
          <w:lang w:val="uk-UA"/>
        </w:rPr>
        <w:t>на послуг</w:t>
      </w:r>
      <w:r>
        <w:rPr>
          <w:lang w:val="uk-UA"/>
        </w:rPr>
        <w:t>у</w:t>
      </w:r>
      <w:r w:rsidRPr="00087D6E">
        <w:rPr>
          <w:lang w:val="uk-UA"/>
        </w:rPr>
        <w:t xml:space="preserve"> з </w:t>
      </w:r>
      <w:r w:rsidRPr="00195B93">
        <w:rPr>
          <w:lang w:val="uk-UA"/>
        </w:rPr>
        <w:t xml:space="preserve">централізованого </w:t>
      </w:r>
      <w:r w:rsidRPr="00DA718B">
        <w:rPr>
          <w:lang w:val="uk-UA"/>
        </w:rPr>
        <w:t xml:space="preserve"> водопостачання</w:t>
      </w:r>
      <w:r w:rsidR="008C092C">
        <w:rPr>
          <w:lang w:val="uk-UA"/>
        </w:rPr>
        <w:t xml:space="preserve"> з артезіанських свердловин</w:t>
      </w:r>
      <w:r>
        <w:rPr>
          <w:lang w:val="uk-UA"/>
        </w:rPr>
        <w:t>,</w:t>
      </w:r>
      <w:r w:rsidRPr="00087D6E">
        <w:rPr>
          <w:lang w:val="uk-UA"/>
        </w:rPr>
        <w:t xml:space="preserve"> </w:t>
      </w:r>
      <w:r>
        <w:rPr>
          <w:lang w:val="uk-UA"/>
        </w:rPr>
        <w:t xml:space="preserve">яка надаватиметься споживачам ТОВ </w:t>
      </w:r>
      <w:r w:rsidR="008C092C">
        <w:rPr>
          <w:lang w:val="uk-UA"/>
        </w:rPr>
        <w:t>«</w:t>
      </w:r>
      <w:proofErr w:type="spellStart"/>
      <w:r w:rsidR="008C092C">
        <w:rPr>
          <w:lang w:val="uk-UA"/>
        </w:rPr>
        <w:t>Малин</w:t>
      </w:r>
      <w:proofErr w:type="spellEnd"/>
      <w:r w:rsidR="008C092C">
        <w:rPr>
          <w:lang w:val="uk-UA"/>
        </w:rPr>
        <w:t xml:space="preserve"> </w:t>
      </w:r>
      <w:proofErr w:type="spellStart"/>
      <w:r w:rsidR="008C092C">
        <w:rPr>
          <w:lang w:val="uk-UA"/>
        </w:rPr>
        <w:t>Енергоінвест</w:t>
      </w:r>
      <w:proofErr w:type="spellEnd"/>
      <w:r w:rsidR="008C092C">
        <w:rPr>
          <w:lang w:val="uk-UA"/>
        </w:rPr>
        <w:t xml:space="preserve">» в розмірі </w:t>
      </w:r>
      <w:r w:rsidR="00C301B0">
        <w:rPr>
          <w:lang w:val="uk-UA"/>
        </w:rPr>
        <w:t>24,38 грн./</w:t>
      </w:r>
      <w:proofErr w:type="spellStart"/>
      <w:r w:rsidR="00C301B0">
        <w:rPr>
          <w:lang w:val="uk-UA"/>
        </w:rPr>
        <w:t>м.куб</w:t>
      </w:r>
      <w:proofErr w:type="spellEnd"/>
      <w:r w:rsidR="00C301B0">
        <w:rPr>
          <w:lang w:val="uk-UA"/>
        </w:rPr>
        <w:t xml:space="preserve"> з ПДВ</w:t>
      </w:r>
      <w:r w:rsidR="00C218C0">
        <w:rPr>
          <w:lang w:val="uk-UA"/>
        </w:rPr>
        <w:t xml:space="preserve"> (структура додається).</w:t>
      </w:r>
    </w:p>
    <w:p w:rsid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Pr="001D1D5C">
        <w:rPr>
          <w:lang w:val="uk-UA"/>
        </w:rPr>
        <w:t>ТОВ «</w:t>
      </w:r>
      <w:proofErr w:type="spellStart"/>
      <w:r w:rsidRPr="001D1D5C">
        <w:rPr>
          <w:lang w:val="uk-UA"/>
        </w:rPr>
        <w:t>Малин</w:t>
      </w:r>
      <w:proofErr w:type="spellEnd"/>
      <w:r w:rsidRPr="001D1D5C">
        <w:rPr>
          <w:lang w:val="uk-UA"/>
        </w:rPr>
        <w:t xml:space="preserve"> </w:t>
      </w:r>
      <w:proofErr w:type="spellStart"/>
      <w:r w:rsidRPr="001D1D5C">
        <w:rPr>
          <w:lang w:val="uk-UA"/>
        </w:rPr>
        <w:t>Енергоінвест</w:t>
      </w:r>
      <w:proofErr w:type="spellEnd"/>
      <w:r w:rsidRPr="001D1D5C">
        <w:rPr>
          <w:lang w:val="uk-UA"/>
        </w:rPr>
        <w:t xml:space="preserve">» </w:t>
      </w:r>
      <w:r>
        <w:rPr>
          <w:lang w:val="uk-UA"/>
        </w:rPr>
        <w:t xml:space="preserve">ввести в дію даний тариф </w:t>
      </w:r>
      <w:r w:rsidRPr="00DA1661">
        <w:rPr>
          <w:lang w:val="uk-UA"/>
        </w:rPr>
        <w:t>відповідно до діючого законодавства.</w:t>
      </w: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:rsidR="0000597D" w:rsidRPr="00D36546" w:rsidRDefault="0000597D" w:rsidP="00F5637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5B75F5">
        <w:rPr>
          <w:lang w:val="uk-UA" w:eastAsia="ru-RU"/>
        </w:rPr>
        <w:t xml:space="preserve">                         Олександр СИТАЙЛО</w:t>
      </w:r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p w:rsidR="000C790C" w:rsidRPr="00DA0A09" w:rsidRDefault="000C790C" w:rsidP="000C790C">
      <w:pPr>
        <w:jc w:val="right"/>
        <w:rPr>
          <w:sz w:val="24"/>
          <w:szCs w:val="24"/>
          <w:lang w:val="uk-UA"/>
        </w:rPr>
      </w:pPr>
      <w:r w:rsidRPr="00DA0A09">
        <w:rPr>
          <w:sz w:val="24"/>
          <w:szCs w:val="24"/>
          <w:lang w:val="uk-UA"/>
        </w:rPr>
        <w:lastRenderedPageBreak/>
        <w:t>Додаток 1</w:t>
      </w:r>
    </w:p>
    <w:p w:rsidR="00864E74" w:rsidRDefault="000C790C" w:rsidP="000C790C">
      <w:pPr>
        <w:jc w:val="right"/>
        <w:rPr>
          <w:sz w:val="24"/>
          <w:szCs w:val="24"/>
          <w:lang w:val="uk-UA"/>
        </w:rPr>
      </w:pPr>
      <w:r w:rsidRPr="00DA0A09">
        <w:rPr>
          <w:sz w:val="24"/>
          <w:szCs w:val="24"/>
          <w:lang w:val="uk-UA"/>
        </w:rPr>
        <w:t>до рішення виконкому</w:t>
      </w:r>
      <w:r w:rsidR="00864E74">
        <w:rPr>
          <w:sz w:val="24"/>
          <w:szCs w:val="24"/>
          <w:lang w:val="uk-UA"/>
        </w:rPr>
        <w:t xml:space="preserve"> </w:t>
      </w:r>
    </w:p>
    <w:p w:rsidR="000C790C" w:rsidRDefault="00864E74" w:rsidP="000C790C">
      <w:pPr>
        <w:jc w:val="right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від 23.06.2023 № 178</w:t>
      </w:r>
    </w:p>
    <w:p w:rsidR="000C790C" w:rsidRPr="00DA0A09" w:rsidRDefault="000C790C" w:rsidP="000C790C">
      <w:pPr>
        <w:jc w:val="right"/>
        <w:rPr>
          <w:sz w:val="24"/>
          <w:szCs w:val="24"/>
          <w:lang w:val="uk-UA"/>
        </w:rPr>
      </w:pPr>
    </w:p>
    <w:p w:rsidR="000C790C" w:rsidRPr="00DA0A09" w:rsidRDefault="000C790C" w:rsidP="000C790C">
      <w:pPr>
        <w:jc w:val="center"/>
        <w:rPr>
          <w:lang w:val="uk-UA"/>
        </w:rPr>
      </w:pPr>
      <w:r w:rsidRPr="00DA0A09">
        <w:rPr>
          <w:lang w:val="uk-UA"/>
        </w:rPr>
        <w:t>Структура тарифів на централізоване водопостачання з артезіанських свердловин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0"/>
        <w:gridCol w:w="4129"/>
        <w:gridCol w:w="2045"/>
        <w:gridCol w:w="2517"/>
      </w:tblGrid>
      <w:tr w:rsidR="000C790C" w:rsidRPr="00DA0A09" w:rsidTr="00432269">
        <w:trPr>
          <w:trHeight w:val="315"/>
        </w:trPr>
        <w:tc>
          <w:tcPr>
            <w:tcW w:w="880" w:type="dxa"/>
            <w:vMerge w:val="restart"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№ з/</w:t>
            </w:r>
            <w:proofErr w:type="gramStart"/>
            <w:r w:rsidRPr="00DA0A09">
              <w:rPr>
                <w:b/>
                <w:bCs/>
              </w:rPr>
              <w:t>п</w:t>
            </w:r>
            <w:proofErr w:type="gramEnd"/>
          </w:p>
        </w:tc>
        <w:tc>
          <w:tcPr>
            <w:tcW w:w="4129" w:type="dxa"/>
            <w:vMerge w:val="restart"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найменування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показників</w:t>
            </w:r>
            <w:proofErr w:type="spellEnd"/>
          </w:p>
        </w:tc>
        <w:tc>
          <w:tcPr>
            <w:tcW w:w="4562" w:type="dxa"/>
            <w:gridSpan w:val="2"/>
            <w:noWrap/>
            <w:hideMark/>
          </w:tcPr>
          <w:p w:rsidR="000C790C" w:rsidRPr="00DA0A09" w:rsidRDefault="000C790C" w:rsidP="000C790C">
            <w:pPr>
              <w:spacing w:line="240" w:lineRule="auto"/>
              <w:jc w:val="center"/>
            </w:pPr>
            <w:r w:rsidRPr="00DA0A09">
              <w:rPr>
                <w:rFonts w:cs="Times New Roman"/>
                <w:lang w:val="uk-UA"/>
              </w:rPr>
              <w:t>централізоване водопостачання</w:t>
            </w:r>
          </w:p>
          <w:p w:rsidR="000C790C" w:rsidRPr="00DA0A09" w:rsidRDefault="000C790C" w:rsidP="000C790C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(без ПДВ)</w:t>
            </w:r>
          </w:p>
        </w:tc>
      </w:tr>
      <w:tr w:rsidR="000C790C" w:rsidRPr="00DA0A09" w:rsidTr="00432269">
        <w:trPr>
          <w:trHeight w:val="315"/>
        </w:trPr>
        <w:tc>
          <w:tcPr>
            <w:tcW w:w="880" w:type="dxa"/>
            <w:vMerge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129" w:type="dxa"/>
            <w:vMerge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тис</w:t>
            </w:r>
            <w:proofErr w:type="gramStart"/>
            <w:r w:rsidRPr="00DA0A09">
              <w:rPr>
                <w:b/>
                <w:bCs/>
              </w:rPr>
              <w:t>.г</w:t>
            </w:r>
            <w:proofErr w:type="gramEnd"/>
            <w:r w:rsidRPr="00DA0A09">
              <w:rPr>
                <w:b/>
                <w:bCs/>
              </w:rPr>
              <w:t>рн</w:t>
            </w:r>
            <w:proofErr w:type="spellEnd"/>
            <w:r w:rsidRPr="00DA0A09">
              <w:rPr>
                <w:b/>
                <w:bCs/>
              </w:rPr>
              <w:t>./</w:t>
            </w:r>
            <w:proofErr w:type="spellStart"/>
            <w:r w:rsidRPr="00DA0A09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грн./</w:t>
            </w:r>
            <w:proofErr w:type="spellStart"/>
            <w:r w:rsidRPr="00DA0A09">
              <w:rPr>
                <w:b/>
                <w:bCs/>
              </w:rPr>
              <w:t>м</w:t>
            </w:r>
            <w:proofErr w:type="gramStart"/>
            <w:r w:rsidRPr="00DA0A09">
              <w:rPr>
                <w:b/>
                <w:bCs/>
              </w:rPr>
              <w:t>.к</w:t>
            </w:r>
            <w:proofErr w:type="gramEnd"/>
            <w:r w:rsidRPr="00DA0A09">
              <w:rPr>
                <w:b/>
                <w:bCs/>
              </w:rPr>
              <w:t>уб</w:t>
            </w:r>
            <w:proofErr w:type="spellEnd"/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 </w:t>
            </w:r>
          </w:p>
        </w:tc>
        <w:tc>
          <w:tcPr>
            <w:tcW w:w="4129" w:type="dxa"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 </w:t>
            </w:r>
          </w:p>
        </w:tc>
        <w:tc>
          <w:tcPr>
            <w:tcW w:w="4562" w:type="dxa"/>
            <w:gridSpan w:val="2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 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2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3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4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Виробнича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собівартість</w:t>
            </w:r>
            <w:proofErr w:type="spellEnd"/>
            <w:r w:rsidRPr="00DA0A09">
              <w:rPr>
                <w:b/>
                <w:bCs/>
              </w:rPr>
              <w:t xml:space="preserve">, у  </w:t>
            </w:r>
            <w:proofErr w:type="spellStart"/>
            <w:r w:rsidRPr="00DA0A09">
              <w:rPr>
                <w:b/>
                <w:bCs/>
              </w:rPr>
              <w:t>т.ч</w:t>
            </w:r>
            <w:proofErr w:type="spellEnd"/>
            <w:r w:rsidRPr="00DA0A09">
              <w:rPr>
                <w:b/>
                <w:bCs/>
              </w:rPr>
              <w:t>.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295,64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19,07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1.1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прямі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матеріальні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витрати</w:t>
            </w:r>
            <w:proofErr w:type="spellEnd"/>
            <w:r w:rsidRPr="00DA0A09">
              <w:t xml:space="preserve">, у </w:t>
            </w:r>
            <w:proofErr w:type="spellStart"/>
            <w:r w:rsidRPr="00DA0A09">
              <w:t>т</w:t>
            </w:r>
            <w:proofErr w:type="gramStart"/>
            <w:r w:rsidRPr="00DA0A09">
              <w:t>.ч</w:t>
            </w:r>
            <w:proofErr w:type="spellEnd"/>
            <w:proofErr w:type="gram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76,73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4,95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1.1.1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електроенергія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76,73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4,95</w:t>
            </w:r>
          </w:p>
        </w:tc>
      </w:tr>
      <w:tr w:rsidR="000C790C" w:rsidRPr="00DA0A09" w:rsidTr="00432269">
        <w:trPr>
          <w:trHeight w:val="51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1.1.2</w:t>
            </w:r>
          </w:p>
        </w:tc>
        <w:tc>
          <w:tcPr>
            <w:tcW w:w="4129" w:type="dxa"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послуги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сторонніх</w:t>
            </w:r>
            <w:proofErr w:type="spellEnd"/>
            <w:r w:rsidRPr="00DA0A09">
              <w:t xml:space="preserve"> </w:t>
            </w:r>
            <w:proofErr w:type="spellStart"/>
            <w:proofErr w:type="gramStart"/>
            <w:r w:rsidRPr="00DA0A09">
              <w:t>п</w:t>
            </w:r>
            <w:proofErr w:type="gramEnd"/>
            <w:r w:rsidRPr="00DA0A09">
              <w:t>ідприємств</w:t>
            </w:r>
            <w:proofErr w:type="spellEnd"/>
            <w:r w:rsidRPr="00DA0A09">
              <w:t xml:space="preserve"> з очистки </w:t>
            </w:r>
            <w:proofErr w:type="spellStart"/>
            <w:r w:rsidRPr="00DA0A09">
              <w:t>стоків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1.1.3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витрати</w:t>
            </w:r>
            <w:proofErr w:type="spellEnd"/>
            <w:r w:rsidRPr="00DA0A09">
              <w:t xml:space="preserve"> на </w:t>
            </w:r>
            <w:proofErr w:type="spellStart"/>
            <w:r w:rsidRPr="00DA0A09">
              <w:t>реагенти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51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1.1.4</w:t>
            </w:r>
          </w:p>
        </w:tc>
        <w:tc>
          <w:tcPr>
            <w:tcW w:w="4129" w:type="dxa"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proofErr w:type="gramStart"/>
            <w:r w:rsidRPr="00DA0A09">
              <w:t>матер</w:t>
            </w:r>
            <w:proofErr w:type="gramEnd"/>
            <w:r w:rsidRPr="00DA0A09">
              <w:t>іали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запасні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частини</w:t>
            </w:r>
            <w:proofErr w:type="spellEnd"/>
            <w:r w:rsidRPr="00DA0A09">
              <w:t xml:space="preserve"> та </w:t>
            </w:r>
            <w:proofErr w:type="spellStart"/>
            <w:r w:rsidRPr="00DA0A09">
              <w:t>інші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матеріальні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ресурси</w:t>
            </w:r>
            <w:proofErr w:type="spellEnd"/>
            <w:r w:rsidRPr="00DA0A09">
              <w:t xml:space="preserve"> (</w:t>
            </w:r>
            <w:proofErr w:type="spellStart"/>
            <w:r w:rsidRPr="00DA0A09">
              <w:t>ремонти</w:t>
            </w:r>
            <w:proofErr w:type="spellEnd"/>
            <w:r w:rsidRPr="00DA0A09">
              <w:t>)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 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1.2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proofErr w:type="gramStart"/>
            <w:r w:rsidRPr="00DA0A09">
              <w:rPr>
                <w:b/>
                <w:bCs/>
              </w:rPr>
              <w:t>прям</w:t>
            </w:r>
            <w:proofErr w:type="gramEnd"/>
            <w:r w:rsidRPr="00DA0A09">
              <w:rPr>
                <w:b/>
                <w:bCs/>
              </w:rPr>
              <w:t>і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витрати</w:t>
            </w:r>
            <w:proofErr w:type="spellEnd"/>
            <w:r w:rsidRPr="00DA0A09">
              <w:rPr>
                <w:b/>
                <w:bCs/>
              </w:rPr>
              <w:t xml:space="preserve">  на оплату </w:t>
            </w:r>
            <w:proofErr w:type="spellStart"/>
            <w:r w:rsidRPr="00DA0A09">
              <w:rPr>
                <w:b/>
                <w:bCs/>
              </w:rPr>
              <w:t>праці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120,60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7,78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1.3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інші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прямі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витрати</w:t>
            </w:r>
            <w:proofErr w:type="spellEnd"/>
            <w:r w:rsidRPr="00DA0A09">
              <w:t xml:space="preserve">, у </w:t>
            </w:r>
            <w:proofErr w:type="spellStart"/>
            <w:r w:rsidRPr="00DA0A09">
              <w:t>т</w:t>
            </w:r>
            <w:proofErr w:type="gramStart"/>
            <w:r w:rsidRPr="00DA0A09">
              <w:t>.ч</w:t>
            </w:r>
            <w:proofErr w:type="spellEnd"/>
            <w:proofErr w:type="gramEnd"/>
            <w:r w:rsidRPr="00DA0A09">
              <w:t>: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98,31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6,34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1.3.1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Є</w:t>
            </w:r>
            <w:proofErr w:type="gramStart"/>
            <w:r w:rsidRPr="00DA0A09">
              <w:t>СВ</w:t>
            </w:r>
            <w:proofErr w:type="gramEnd"/>
            <w:r w:rsidRPr="00DA0A09">
              <w:t>, 22%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26,53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1,71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1.3.2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амортизація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39,56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2,55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1.3.3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proofErr w:type="gramStart"/>
            <w:r w:rsidRPr="00DA0A09">
              <w:t>п</w:t>
            </w:r>
            <w:proofErr w:type="gramEnd"/>
            <w:r w:rsidRPr="00DA0A09">
              <w:t>ідкачка</w:t>
            </w:r>
            <w:proofErr w:type="spellEnd"/>
            <w:r w:rsidRPr="00DA0A09">
              <w:t xml:space="preserve"> води </w:t>
            </w:r>
            <w:proofErr w:type="spellStart"/>
            <w:r w:rsidRPr="00DA0A09">
              <w:t>сторонніми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організаціями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1.3.4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інші</w:t>
            </w:r>
            <w:proofErr w:type="spellEnd"/>
            <w:r w:rsidRPr="00DA0A09">
              <w:t xml:space="preserve"> </w:t>
            </w:r>
            <w:proofErr w:type="spellStart"/>
            <w:proofErr w:type="gramStart"/>
            <w:r w:rsidRPr="00DA0A09">
              <w:t>прям</w:t>
            </w:r>
            <w:proofErr w:type="gramEnd"/>
            <w:r w:rsidRPr="00DA0A09">
              <w:t>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витрати</w:t>
            </w:r>
            <w:proofErr w:type="spellEnd"/>
            <w:r w:rsidRPr="00DA0A09">
              <w:t xml:space="preserve"> (ПММ та </w:t>
            </w:r>
            <w:proofErr w:type="spellStart"/>
            <w:r w:rsidRPr="00DA0A09">
              <w:t>інше</w:t>
            </w:r>
            <w:proofErr w:type="spellEnd"/>
            <w:r w:rsidRPr="00DA0A09">
              <w:t>)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32,22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2,08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1.4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загальновиробничі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витрати</w:t>
            </w:r>
            <w:proofErr w:type="spellEnd"/>
            <w:r w:rsidRPr="00DA0A09">
              <w:rPr>
                <w:b/>
                <w:bCs/>
              </w:rPr>
              <w:t xml:space="preserve">, у </w:t>
            </w:r>
            <w:proofErr w:type="spellStart"/>
            <w:r w:rsidRPr="00DA0A09">
              <w:rPr>
                <w:b/>
                <w:bCs/>
              </w:rPr>
              <w:t>т</w:t>
            </w:r>
            <w:proofErr w:type="gramStart"/>
            <w:r w:rsidRPr="00DA0A09">
              <w:rPr>
                <w:b/>
                <w:bCs/>
              </w:rPr>
              <w:t>.ч</w:t>
            </w:r>
            <w:proofErr w:type="spellEnd"/>
            <w:proofErr w:type="gram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19,34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1,25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lastRenderedPageBreak/>
              <w:t>1.4.1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витрати</w:t>
            </w:r>
            <w:proofErr w:type="spellEnd"/>
            <w:r w:rsidRPr="00DA0A09">
              <w:t xml:space="preserve"> на оплату </w:t>
            </w:r>
            <w:proofErr w:type="spellStart"/>
            <w:r w:rsidRPr="00DA0A09">
              <w:t>праці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1.4.2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Є</w:t>
            </w:r>
            <w:proofErr w:type="gramStart"/>
            <w:r w:rsidRPr="00DA0A09">
              <w:t>СВ</w:t>
            </w:r>
            <w:proofErr w:type="gramEnd"/>
            <w:r w:rsidRPr="00DA0A09">
              <w:t>, 22%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1.4.3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амортизація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102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1.4.4</w:t>
            </w:r>
          </w:p>
        </w:tc>
        <w:tc>
          <w:tcPr>
            <w:tcW w:w="4129" w:type="dxa"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витрати</w:t>
            </w:r>
            <w:proofErr w:type="spellEnd"/>
            <w:r w:rsidRPr="00DA0A09">
              <w:t xml:space="preserve"> </w:t>
            </w:r>
            <w:proofErr w:type="spellStart"/>
            <w:proofErr w:type="gramStart"/>
            <w:r w:rsidRPr="00DA0A09">
              <w:t>пов'язан</w:t>
            </w:r>
            <w:proofErr w:type="gramEnd"/>
            <w:r w:rsidRPr="00DA0A09">
              <w:t>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зі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сплатою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податків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зборів</w:t>
            </w:r>
            <w:proofErr w:type="spellEnd"/>
            <w:r w:rsidRPr="00DA0A09">
              <w:t xml:space="preserve"> та </w:t>
            </w:r>
            <w:proofErr w:type="spellStart"/>
            <w:r w:rsidRPr="00DA0A09">
              <w:t>інших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передбачених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законодавством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обов'язкових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платежів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19,34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1,25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1.4.5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інші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витрати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2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proofErr w:type="gramStart"/>
            <w:r w:rsidRPr="00DA0A09">
              <w:rPr>
                <w:b/>
                <w:bCs/>
              </w:rPr>
              <w:t>Адм</w:t>
            </w:r>
            <w:proofErr w:type="gramEnd"/>
            <w:r w:rsidRPr="00DA0A09">
              <w:rPr>
                <w:b/>
                <w:bCs/>
              </w:rPr>
              <w:t>іністративні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витрати</w:t>
            </w:r>
            <w:proofErr w:type="spellEnd"/>
            <w:r w:rsidRPr="00DA0A09">
              <w:rPr>
                <w:b/>
                <w:bCs/>
              </w:rPr>
              <w:t xml:space="preserve">, у </w:t>
            </w:r>
            <w:proofErr w:type="spellStart"/>
            <w:r w:rsidRPr="00DA0A09">
              <w:rPr>
                <w:b/>
                <w:bCs/>
              </w:rPr>
              <w:t>т.ч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2.1.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витрати</w:t>
            </w:r>
            <w:proofErr w:type="spellEnd"/>
            <w:r w:rsidRPr="00DA0A09">
              <w:t xml:space="preserve"> на оплату </w:t>
            </w:r>
            <w:proofErr w:type="spellStart"/>
            <w:r w:rsidRPr="00DA0A09">
              <w:t>праці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2.2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Є</w:t>
            </w:r>
            <w:proofErr w:type="gramStart"/>
            <w:r w:rsidRPr="00DA0A09">
              <w:t>СВ</w:t>
            </w:r>
            <w:proofErr w:type="gramEnd"/>
            <w:r w:rsidRPr="00DA0A09">
              <w:t>, 22%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2.3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амортизація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102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2.4</w:t>
            </w:r>
          </w:p>
        </w:tc>
        <w:tc>
          <w:tcPr>
            <w:tcW w:w="4129" w:type="dxa"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витрати</w:t>
            </w:r>
            <w:proofErr w:type="spellEnd"/>
            <w:r w:rsidRPr="00DA0A09">
              <w:t xml:space="preserve"> </w:t>
            </w:r>
            <w:proofErr w:type="spellStart"/>
            <w:proofErr w:type="gramStart"/>
            <w:r w:rsidRPr="00DA0A09">
              <w:t>пов'язан</w:t>
            </w:r>
            <w:proofErr w:type="gramEnd"/>
            <w:r w:rsidRPr="00DA0A09">
              <w:t>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зі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сплатою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податків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зборів</w:t>
            </w:r>
            <w:proofErr w:type="spellEnd"/>
            <w:r w:rsidRPr="00DA0A09">
              <w:t xml:space="preserve"> та </w:t>
            </w:r>
            <w:proofErr w:type="spellStart"/>
            <w:r w:rsidRPr="00DA0A09">
              <w:t>інших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передбачених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законодавством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обов'язкових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платежів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2.5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інші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витрати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3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Витрати</w:t>
            </w:r>
            <w:proofErr w:type="spellEnd"/>
            <w:r w:rsidRPr="00DA0A09">
              <w:rPr>
                <w:b/>
                <w:bCs/>
              </w:rPr>
              <w:t xml:space="preserve"> на </w:t>
            </w:r>
            <w:proofErr w:type="spellStart"/>
            <w:r w:rsidRPr="00DA0A09">
              <w:rPr>
                <w:b/>
                <w:bCs/>
              </w:rPr>
              <w:t>збут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3.1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витрати</w:t>
            </w:r>
            <w:proofErr w:type="spellEnd"/>
            <w:r w:rsidRPr="00DA0A09">
              <w:t xml:space="preserve"> на оплату </w:t>
            </w:r>
            <w:proofErr w:type="spellStart"/>
            <w:r w:rsidRPr="00DA0A09">
              <w:t>праці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3.2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Є</w:t>
            </w:r>
            <w:proofErr w:type="gramStart"/>
            <w:r w:rsidRPr="00DA0A09">
              <w:t>СВ</w:t>
            </w:r>
            <w:proofErr w:type="gramEnd"/>
            <w:r w:rsidRPr="00DA0A09">
              <w:t>, 22%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3.3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амортизація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102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3.4</w:t>
            </w:r>
          </w:p>
        </w:tc>
        <w:tc>
          <w:tcPr>
            <w:tcW w:w="4129" w:type="dxa"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витрати</w:t>
            </w:r>
            <w:proofErr w:type="spellEnd"/>
            <w:r w:rsidRPr="00DA0A09">
              <w:t xml:space="preserve"> </w:t>
            </w:r>
            <w:proofErr w:type="spellStart"/>
            <w:proofErr w:type="gramStart"/>
            <w:r w:rsidRPr="00DA0A09">
              <w:t>пов'язан</w:t>
            </w:r>
            <w:proofErr w:type="gramEnd"/>
            <w:r w:rsidRPr="00DA0A09">
              <w:t>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зі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сплатою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податків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зборів</w:t>
            </w:r>
            <w:proofErr w:type="spellEnd"/>
            <w:r w:rsidRPr="00DA0A09">
              <w:t xml:space="preserve"> та </w:t>
            </w:r>
            <w:proofErr w:type="spellStart"/>
            <w:r w:rsidRPr="00DA0A09">
              <w:t>інших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передбачених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законодавством</w:t>
            </w:r>
            <w:proofErr w:type="spellEnd"/>
            <w:r w:rsidRPr="00DA0A09">
              <w:t xml:space="preserve">, </w:t>
            </w:r>
            <w:proofErr w:type="spellStart"/>
            <w:r w:rsidRPr="00DA0A09">
              <w:t>обов'язкових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платежів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3.5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інші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витрати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5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Інші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операційні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витрати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5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Фінансові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витрати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6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Повна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собівартість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314,98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20,32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7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Розрахунковий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прибуток</w:t>
            </w:r>
            <w:proofErr w:type="spellEnd"/>
            <w:r w:rsidRPr="00DA0A09">
              <w:rPr>
                <w:b/>
                <w:bCs/>
              </w:rPr>
              <w:t xml:space="preserve">, у </w:t>
            </w:r>
            <w:proofErr w:type="spellStart"/>
            <w:r w:rsidRPr="00DA0A09">
              <w:rPr>
                <w:b/>
                <w:bCs/>
              </w:rPr>
              <w:t>т</w:t>
            </w:r>
            <w:proofErr w:type="gramStart"/>
            <w:r w:rsidRPr="00DA0A09">
              <w:rPr>
                <w:b/>
                <w:bCs/>
              </w:rPr>
              <w:t>.ч</w:t>
            </w:r>
            <w:proofErr w:type="spellEnd"/>
            <w:proofErr w:type="gram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7.1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податок</w:t>
            </w:r>
            <w:proofErr w:type="spellEnd"/>
            <w:r w:rsidRPr="00DA0A09">
              <w:t xml:space="preserve"> на </w:t>
            </w:r>
            <w:proofErr w:type="spellStart"/>
            <w:r w:rsidRPr="00DA0A09">
              <w:t>прибуток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lastRenderedPageBreak/>
              <w:t>7.2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дивіденти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7.3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резервний</w:t>
            </w:r>
            <w:proofErr w:type="spellEnd"/>
            <w:r w:rsidRPr="00DA0A09">
              <w:t xml:space="preserve"> фонд (</w:t>
            </w:r>
            <w:proofErr w:type="spellStart"/>
            <w:r w:rsidRPr="00DA0A09">
              <w:t>капітал</w:t>
            </w:r>
            <w:proofErr w:type="spellEnd"/>
            <w:r w:rsidRPr="00DA0A09">
              <w:t>)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51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7.4</w:t>
            </w:r>
          </w:p>
        </w:tc>
        <w:tc>
          <w:tcPr>
            <w:tcW w:w="4129" w:type="dxa"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 xml:space="preserve">на </w:t>
            </w:r>
            <w:proofErr w:type="spellStart"/>
            <w:r w:rsidRPr="00DA0A09">
              <w:t>розвиток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виробництв</w:t>
            </w:r>
            <w:proofErr w:type="gramStart"/>
            <w:r w:rsidRPr="00DA0A09">
              <w:t>а</w:t>
            </w:r>
            <w:proofErr w:type="spellEnd"/>
            <w:r w:rsidRPr="00DA0A09">
              <w:t>(</w:t>
            </w:r>
            <w:proofErr w:type="spellStart"/>
            <w:proofErr w:type="gramEnd"/>
            <w:r w:rsidRPr="00DA0A09">
              <w:t>виробничі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інвестиції</w:t>
            </w:r>
            <w:proofErr w:type="spellEnd"/>
            <w:r w:rsidRPr="00DA0A09">
              <w:t>)</w:t>
            </w:r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7.5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proofErr w:type="spellStart"/>
            <w:r w:rsidRPr="00DA0A09">
              <w:t>інше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використання</w:t>
            </w:r>
            <w:proofErr w:type="spellEnd"/>
            <w:r w:rsidRPr="00DA0A09">
              <w:t xml:space="preserve"> </w:t>
            </w:r>
            <w:proofErr w:type="spellStart"/>
            <w:r w:rsidRPr="00DA0A09">
              <w:t>прибутку</w:t>
            </w:r>
            <w:proofErr w:type="spellEnd"/>
          </w:p>
        </w:tc>
        <w:tc>
          <w:tcPr>
            <w:tcW w:w="2045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0,00</w:t>
            </w:r>
          </w:p>
        </w:tc>
        <w:tc>
          <w:tcPr>
            <w:tcW w:w="2517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0,00</w:t>
            </w:r>
          </w:p>
        </w:tc>
      </w:tr>
      <w:tr w:rsidR="000C790C" w:rsidRPr="00DA0A09" w:rsidTr="00432269">
        <w:trPr>
          <w:trHeight w:val="51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</w:pPr>
            <w:r w:rsidRPr="00DA0A09">
              <w:t>8</w:t>
            </w:r>
          </w:p>
        </w:tc>
        <w:tc>
          <w:tcPr>
            <w:tcW w:w="4129" w:type="dxa"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Вартість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централізованого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водопостачання</w:t>
            </w:r>
            <w:proofErr w:type="spellEnd"/>
            <w:r w:rsidRPr="00DA0A09">
              <w:rPr>
                <w:b/>
                <w:bCs/>
              </w:rPr>
              <w:t xml:space="preserve"> з </w:t>
            </w:r>
            <w:proofErr w:type="spellStart"/>
            <w:r w:rsidRPr="00DA0A09">
              <w:rPr>
                <w:b/>
                <w:bCs/>
              </w:rPr>
              <w:t>артезіанських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свердловин</w:t>
            </w:r>
            <w:proofErr w:type="spellEnd"/>
            <w:r w:rsidRPr="00DA0A09">
              <w:rPr>
                <w:b/>
                <w:bCs/>
              </w:rPr>
              <w:t xml:space="preserve">, </w:t>
            </w:r>
            <w:proofErr w:type="spellStart"/>
            <w:r w:rsidRPr="00DA0A09">
              <w:rPr>
                <w:b/>
                <w:bCs/>
              </w:rPr>
              <w:t>тис</w:t>
            </w:r>
            <w:proofErr w:type="gramStart"/>
            <w:r w:rsidRPr="00DA0A09">
              <w:rPr>
                <w:b/>
                <w:bCs/>
              </w:rPr>
              <w:t>.г</w:t>
            </w:r>
            <w:proofErr w:type="gramEnd"/>
            <w:r w:rsidRPr="00DA0A09">
              <w:rPr>
                <w:b/>
                <w:bCs/>
              </w:rPr>
              <w:t>рн</w:t>
            </w:r>
            <w:proofErr w:type="spellEnd"/>
            <w:r w:rsidRPr="00DA0A09">
              <w:rPr>
                <w:b/>
                <w:bCs/>
              </w:rPr>
              <w:t>.</w:t>
            </w:r>
          </w:p>
        </w:tc>
        <w:tc>
          <w:tcPr>
            <w:tcW w:w="4562" w:type="dxa"/>
            <w:gridSpan w:val="2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 xml:space="preserve">                                </w:t>
            </w:r>
            <w:r w:rsidRPr="00DA0A09">
              <w:rPr>
                <w:b/>
                <w:bCs/>
              </w:rPr>
              <w:t>314,98</w:t>
            </w:r>
          </w:p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 </w:t>
            </w:r>
          </w:p>
        </w:tc>
      </w:tr>
      <w:tr w:rsidR="000C790C" w:rsidRPr="00DA0A09" w:rsidTr="00432269">
        <w:trPr>
          <w:trHeight w:val="300"/>
        </w:trPr>
        <w:tc>
          <w:tcPr>
            <w:tcW w:w="880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29" w:type="dxa"/>
            <w:noWrap/>
            <w:hideMark/>
          </w:tcPr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proofErr w:type="spellStart"/>
            <w:r w:rsidRPr="00DA0A09">
              <w:rPr>
                <w:b/>
                <w:bCs/>
              </w:rPr>
              <w:t>Обсяг</w:t>
            </w:r>
            <w:proofErr w:type="spellEnd"/>
            <w:r w:rsidRPr="00DA0A09">
              <w:rPr>
                <w:b/>
                <w:bCs/>
              </w:rPr>
              <w:t xml:space="preserve"> </w:t>
            </w:r>
            <w:proofErr w:type="spellStart"/>
            <w:r w:rsidRPr="00DA0A09">
              <w:rPr>
                <w:b/>
                <w:bCs/>
              </w:rPr>
              <w:t>реалізації</w:t>
            </w:r>
            <w:proofErr w:type="spellEnd"/>
            <w:r w:rsidRPr="00DA0A09">
              <w:rPr>
                <w:b/>
                <w:bCs/>
              </w:rPr>
              <w:t>, тис</w:t>
            </w:r>
            <w:proofErr w:type="gramStart"/>
            <w:r w:rsidRPr="00DA0A09">
              <w:rPr>
                <w:b/>
                <w:bCs/>
              </w:rPr>
              <w:t>.м</w:t>
            </w:r>
            <w:proofErr w:type="gramEnd"/>
            <w:r w:rsidRPr="00DA0A09">
              <w:rPr>
                <w:b/>
                <w:bCs/>
              </w:rPr>
              <w:t>³</w:t>
            </w:r>
          </w:p>
        </w:tc>
        <w:tc>
          <w:tcPr>
            <w:tcW w:w="4562" w:type="dxa"/>
            <w:gridSpan w:val="2"/>
            <w:noWrap/>
            <w:hideMark/>
          </w:tcPr>
          <w:p w:rsidR="000C790C" w:rsidRPr="00DA0A09" w:rsidRDefault="000C790C" w:rsidP="000C790C">
            <w:pPr>
              <w:tabs>
                <w:tab w:val="center" w:pos="2173"/>
              </w:tabs>
              <w:spacing w:line="240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                       </w:t>
            </w:r>
            <w:r w:rsidRPr="00DA0A09">
              <w:rPr>
                <w:b/>
                <w:bCs/>
              </w:rPr>
              <w:t>15,5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lang w:val="uk-UA"/>
              </w:rPr>
              <w:t xml:space="preserve">    </w:t>
            </w:r>
          </w:p>
          <w:p w:rsidR="000C790C" w:rsidRPr="00DA0A09" w:rsidRDefault="000C790C" w:rsidP="000C790C">
            <w:pPr>
              <w:spacing w:line="240" w:lineRule="auto"/>
              <w:rPr>
                <w:b/>
                <w:bCs/>
              </w:rPr>
            </w:pPr>
            <w:r w:rsidRPr="00DA0A09">
              <w:rPr>
                <w:b/>
                <w:bCs/>
              </w:rPr>
              <w:t> </w:t>
            </w:r>
          </w:p>
        </w:tc>
      </w:tr>
    </w:tbl>
    <w:p w:rsidR="000C790C" w:rsidRDefault="000C790C" w:rsidP="000C790C">
      <w:pPr>
        <w:rPr>
          <w:lang w:val="uk-UA"/>
        </w:rPr>
      </w:pPr>
    </w:p>
    <w:p w:rsidR="000C790C" w:rsidRDefault="000C790C" w:rsidP="000C790C">
      <w:pPr>
        <w:rPr>
          <w:lang w:val="uk-UA"/>
        </w:rPr>
      </w:pPr>
    </w:p>
    <w:p w:rsidR="000C790C" w:rsidRPr="00DA0A09" w:rsidRDefault="000C790C" w:rsidP="000C790C">
      <w:pPr>
        <w:rPr>
          <w:lang w:val="uk-UA"/>
        </w:rPr>
      </w:pPr>
      <w:r w:rsidRPr="00DA0A09">
        <w:rPr>
          <w:lang w:val="uk-UA"/>
        </w:rPr>
        <w:t>Керуючий справами</w:t>
      </w:r>
      <w:r>
        <w:rPr>
          <w:lang w:val="uk-UA"/>
        </w:rPr>
        <w:t xml:space="preserve">                                                                       Ігор МАЛЕГУС</w:t>
      </w: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0C790C" w:rsidRPr="00DC2E4C" w:rsidRDefault="000C790C" w:rsidP="000C790C">
      <w:pPr>
        <w:shd w:val="clear" w:color="auto" w:fill="FFFFFF"/>
        <w:tabs>
          <w:tab w:val="left" w:pos="8412"/>
        </w:tabs>
        <w:jc w:val="center"/>
        <w:rPr>
          <w:rStyle w:val="ad"/>
          <w:i w:val="0"/>
          <w:iCs w:val="0"/>
          <w:color w:val="000000"/>
          <w:spacing w:val="-2"/>
          <w:lang w:val="uk-UA"/>
        </w:rPr>
      </w:pPr>
      <w:r>
        <w:rPr>
          <w:rStyle w:val="ad"/>
          <w:b/>
          <w:lang w:val="uk-UA"/>
        </w:rPr>
        <w:t>Пояснювальна записка щодо</w:t>
      </w:r>
      <w:r w:rsidRPr="00FF179D">
        <w:rPr>
          <w:rStyle w:val="ad"/>
          <w:b/>
        </w:rPr>
        <w:t xml:space="preserve"> </w:t>
      </w:r>
      <w:proofErr w:type="spellStart"/>
      <w:r w:rsidRPr="00FF179D">
        <w:rPr>
          <w:rStyle w:val="ad"/>
          <w:b/>
        </w:rPr>
        <w:t>обґрунтування</w:t>
      </w:r>
      <w:proofErr w:type="spellEnd"/>
      <w:r w:rsidRPr="00FF179D">
        <w:rPr>
          <w:rStyle w:val="ad"/>
          <w:b/>
        </w:rPr>
        <w:t xml:space="preserve"> </w:t>
      </w:r>
      <w:r>
        <w:rPr>
          <w:rStyle w:val="ad"/>
          <w:b/>
          <w:lang w:val="uk-UA"/>
        </w:rPr>
        <w:t>планових витрат</w:t>
      </w:r>
    </w:p>
    <w:p w:rsidR="000C790C" w:rsidRPr="00800E30" w:rsidRDefault="000C790C" w:rsidP="000C790C">
      <w:pPr>
        <w:jc w:val="center"/>
        <w:rPr>
          <w:rStyle w:val="ad"/>
          <w:b/>
          <w:lang w:val="uk-UA"/>
        </w:rPr>
      </w:pPr>
      <w:r w:rsidRPr="00FF179D">
        <w:rPr>
          <w:rStyle w:val="ad"/>
          <w:b/>
        </w:rPr>
        <w:t xml:space="preserve">на </w:t>
      </w:r>
      <w:proofErr w:type="spellStart"/>
      <w:r w:rsidRPr="00FF179D">
        <w:rPr>
          <w:rStyle w:val="ad"/>
          <w:b/>
        </w:rPr>
        <w:t>послуги</w:t>
      </w:r>
      <w:proofErr w:type="spellEnd"/>
      <w:r w:rsidRPr="00FF179D">
        <w:rPr>
          <w:rStyle w:val="ad"/>
          <w:b/>
        </w:rPr>
        <w:t xml:space="preserve"> з </w:t>
      </w:r>
      <w:proofErr w:type="spellStart"/>
      <w:r w:rsidRPr="00FF179D">
        <w:rPr>
          <w:rStyle w:val="ad"/>
          <w:b/>
        </w:rPr>
        <w:t>централізованого</w:t>
      </w:r>
      <w:proofErr w:type="spellEnd"/>
      <w:r w:rsidRPr="00FF179D">
        <w:rPr>
          <w:rStyle w:val="ad"/>
          <w:b/>
        </w:rPr>
        <w:t xml:space="preserve"> </w:t>
      </w:r>
      <w:proofErr w:type="spellStart"/>
      <w:r w:rsidRPr="00FF179D">
        <w:rPr>
          <w:rStyle w:val="ad"/>
          <w:b/>
        </w:rPr>
        <w:t>в</w:t>
      </w:r>
      <w:r>
        <w:rPr>
          <w:rStyle w:val="ad"/>
          <w:b/>
        </w:rPr>
        <w:t>одопостачання</w:t>
      </w:r>
      <w:proofErr w:type="spellEnd"/>
      <w:r>
        <w:rPr>
          <w:rStyle w:val="ad"/>
          <w:b/>
        </w:rPr>
        <w:t xml:space="preserve"> </w:t>
      </w:r>
      <w:r>
        <w:rPr>
          <w:rStyle w:val="ad"/>
          <w:b/>
          <w:lang w:val="uk-UA"/>
        </w:rPr>
        <w:t>з артезіанських свердловин</w:t>
      </w:r>
    </w:p>
    <w:p w:rsidR="000C790C" w:rsidRPr="00DF7805" w:rsidRDefault="000C790C" w:rsidP="000C790C">
      <w:pPr>
        <w:shd w:val="clear" w:color="auto" w:fill="FFFFFF"/>
        <w:spacing w:before="545" w:line="276" w:lineRule="exact"/>
        <w:ind w:firstLine="905"/>
        <w:jc w:val="both"/>
        <w:rPr>
          <w:color w:val="000000"/>
          <w:lang w:val="uk-UA"/>
        </w:rPr>
      </w:pPr>
      <w:r w:rsidRPr="00DF7805">
        <w:rPr>
          <w:color w:val="000000"/>
          <w:spacing w:val="-1"/>
          <w:lang w:val="uk-UA"/>
        </w:rPr>
        <w:t xml:space="preserve">Відповідно до «Порядку формування тарифів на  </w:t>
      </w:r>
      <w:r w:rsidRPr="00DF7805">
        <w:rPr>
          <w:color w:val="000000"/>
          <w:lang w:val="uk-UA"/>
        </w:rPr>
        <w:t xml:space="preserve">централізоване водопостачання та централізоване водовідведення» затвердженого постановою   Кабінету Міністрів України від 1 червня 2011 року № 869  та «Порядку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затверджений наказом </w:t>
      </w:r>
      <w:proofErr w:type="spellStart"/>
      <w:r w:rsidRPr="00DF7805">
        <w:rPr>
          <w:color w:val="000000"/>
          <w:lang w:val="uk-UA"/>
        </w:rPr>
        <w:t>Мінрегіону</w:t>
      </w:r>
      <w:proofErr w:type="spellEnd"/>
      <w:r w:rsidRPr="00DF7805">
        <w:rPr>
          <w:color w:val="000000"/>
          <w:lang w:val="uk-UA"/>
        </w:rPr>
        <w:t xml:space="preserve"> від 12.09.2018 № 239 Товариство з обмеженою відповідальністю «</w:t>
      </w:r>
      <w:proofErr w:type="spellStart"/>
      <w:r w:rsidRPr="00DF7805">
        <w:rPr>
          <w:color w:val="000000"/>
          <w:lang w:val="uk-UA"/>
        </w:rPr>
        <w:t>Малин</w:t>
      </w:r>
      <w:proofErr w:type="spellEnd"/>
      <w:r w:rsidRPr="00DF7805">
        <w:rPr>
          <w:color w:val="000000"/>
          <w:lang w:val="uk-UA"/>
        </w:rPr>
        <w:t xml:space="preserve"> </w:t>
      </w:r>
      <w:proofErr w:type="spellStart"/>
      <w:r w:rsidRPr="00DF7805">
        <w:rPr>
          <w:color w:val="000000"/>
          <w:lang w:val="uk-UA"/>
        </w:rPr>
        <w:t>Енергоінвест</w:t>
      </w:r>
      <w:proofErr w:type="spellEnd"/>
      <w:r w:rsidRPr="00DF7805">
        <w:rPr>
          <w:color w:val="000000"/>
          <w:lang w:val="uk-UA"/>
        </w:rPr>
        <w:t>» надало розрахунки економічно-</w:t>
      </w:r>
      <w:proofErr w:type="spellStart"/>
      <w:r w:rsidRPr="00DF7805">
        <w:rPr>
          <w:color w:val="000000"/>
          <w:lang w:val="uk-UA"/>
        </w:rPr>
        <w:t>обгрунтованих</w:t>
      </w:r>
      <w:proofErr w:type="spellEnd"/>
      <w:r w:rsidRPr="00DF7805">
        <w:rPr>
          <w:color w:val="000000"/>
          <w:lang w:val="uk-UA"/>
        </w:rPr>
        <w:t xml:space="preserve"> планових витрат на послуги з централізованого водопостачання та централізованого водовідведення. </w:t>
      </w:r>
      <w:r w:rsidRPr="00DF7805">
        <w:rPr>
          <w:color w:val="000000"/>
          <w:spacing w:val="2"/>
          <w:lang w:val="uk-UA"/>
        </w:rPr>
        <w:t xml:space="preserve">   </w:t>
      </w:r>
    </w:p>
    <w:p w:rsidR="000C790C" w:rsidRPr="00800E30" w:rsidRDefault="000C790C" w:rsidP="000C790C">
      <w:pPr>
        <w:shd w:val="clear" w:color="auto" w:fill="FFFFFF"/>
        <w:spacing w:before="89"/>
        <w:jc w:val="both"/>
        <w:rPr>
          <w:color w:val="000000"/>
          <w:lang w:val="uk-UA"/>
        </w:rPr>
      </w:pPr>
      <w:r w:rsidRPr="00DF7805">
        <w:rPr>
          <w:color w:val="000000"/>
          <w:lang w:val="uk-UA"/>
        </w:rPr>
        <w:tab/>
      </w:r>
      <w:r w:rsidRPr="00800E30">
        <w:rPr>
          <w:color w:val="000000"/>
          <w:lang w:val="uk-UA"/>
        </w:rPr>
        <w:t xml:space="preserve">Рішенням виконавчого комітету </w:t>
      </w:r>
      <w:proofErr w:type="spellStart"/>
      <w:r w:rsidRPr="00800E30">
        <w:rPr>
          <w:color w:val="000000"/>
          <w:lang w:val="uk-UA"/>
        </w:rPr>
        <w:t>Малинської</w:t>
      </w:r>
      <w:proofErr w:type="spellEnd"/>
      <w:r w:rsidRPr="00800E30">
        <w:rPr>
          <w:color w:val="000000"/>
          <w:lang w:val="uk-UA"/>
        </w:rPr>
        <w:t xml:space="preserve"> міської ради №299 від 20.10.2021 року було затверджено та введено в дію тарифи на послуги з централізованого водопостачання з артезіанських свердловин в розмірі 50 грн. з домогосподарства без врахування фактичного споживання із-за відсутності даних.</w:t>
      </w:r>
    </w:p>
    <w:p w:rsidR="000C790C" w:rsidRPr="00DF7805" w:rsidRDefault="000C790C" w:rsidP="000C790C">
      <w:pPr>
        <w:shd w:val="clear" w:color="auto" w:fill="FFFFFF"/>
        <w:spacing w:before="89"/>
        <w:jc w:val="both"/>
        <w:rPr>
          <w:color w:val="000000"/>
          <w:spacing w:val="-1"/>
          <w:lang w:val="uk-UA"/>
        </w:rPr>
      </w:pPr>
      <w:r w:rsidRPr="00800E30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    </w:t>
      </w:r>
      <w:r w:rsidRPr="00800E30">
        <w:rPr>
          <w:color w:val="000000"/>
          <w:lang w:val="uk-UA"/>
        </w:rPr>
        <w:t xml:space="preserve"> Економічно-</w:t>
      </w:r>
      <w:proofErr w:type="spellStart"/>
      <w:r w:rsidRPr="00800E30">
        <w:rPr>
          <w:color w:val="000000"/>
          <w:lang w:val="uk-UA"/>
        </w:rPr>
        <w:t>обгрунтовані</w:t>
      </w:r>
      <w:proofErr w:type="spellEnd"/>
      <w:r w:rsidRPr="00800E30">
        <w:rPr>
          <w:color w:val="000000"/>
          <w:lang w:val="uk-UA"/>
        </w:rPr>
        <w:t xml:space="preserve"> планові витрати розраховані на підставі фактичних витрат за 2022 рік. За цей період значно зросла вартість електричної енергії (на 56 %), а також інших витратних матеріалів. Заробітна плата врахована фактична, так як працівники працюють на 0,5 ставки від мінімальної заробітної плати, яка становить 6700 грн. з 01.12.2022 року.</w:t>
      </w:r>
      <w:r w:rsidRPr="00DF7805">
        <w:rPr>
          <w:color w:val="000000"/>
          <w:lang w:val="uk-UA"/>
        </w:rPr>
        <w:tab/>
      </w:r>
    </w:p>
    <w:p w:rsidR="000C790C" w:rsidRPr="00DF7805" w:rsidRDefault="000C790C" w:rsidP="000C790C">
      <w:pPr>
        <w:shd w:val="clear" w:color="auto" w:fill="FFFFFF"/>
        <w:ind w:left="34" w:right="-17" w:firstLine="692"/>
        <w:jc w:val="center"/>
        <w:rPr>
          <w:b/>
          <w:i/>
          <w:color w:val="000000"/>
          <w:spacing w:val="-2"/>
          <w:lang w:val="uk-UA"/>
        </w:rPr>
      </w:pPr>
    </w:p>
    <w:p w:rsidR="000C790C" w:rsidRPr="00DF7805" w:rsidRDefault="000C790C" w:rsidP="000C790C">
      <w:pPr>
        <w:spacing w:after="331" w:line="1" w:lineRule="exact"/>
        <w:rPr>
          <w:color w:val="000000"/>
        </w:rPr>
      </w:pPr>
    </w:p>
    <w:p w:rsidR="000C790C" w:rsidRPr="00DF7805" w:rsidRDefault="000C790C" w:rsidP="000C790C">
      <w:pPr>
        <w:shd w:val="clear" w:color="auto" w:fill="FFFFFF"/>
        <w:spacing w:line="264" w:lineRule="exact"/>
        <w:ind w:right="136"/>
        <w:jc w:val="both"/>
      </w:pPr>
    </w:p>
    <w:p w:rsidR="000C790C" w:rsidRPr="00DF7805" w:rsidRDefault="000C790C" w:rsidP="000C790C">
      <w:pPr>
        <w:shd w:val="clear" w:color="auto" w:fill="FFFFFF"/>
        <w:spacing w:line="264" w:lineRule="exact"/>
        <w:ind w:left="142" w:right="136" w:firstLine="578"/>
        <w:jc w:val="both"/>
        <w:rPr>
          <w:color w:val="000000"/>
          <w:spacing w:val="1"/>
          <w:lang w:val="uk-UA"/>
        </w:rPr>
      </w:pPr>
    </w:p>
    <w:p w:rsidR="000C790C" w:rsidRPr="00F942DB" w:rsidRDefault="000C790C" w:rsidP="000C790C">
      <w:pPr>
        <w:shd w:val="clear" w:color="auto" w:fill="FFFFFF"/>
        <w:spacing w:before="89"/>
        <w:jc w:val="both"/>
        <w:rPr>
          <w:lang w:val="uk-UA"/>
        </w:rPr>
      </w:pPr>
      <w:r w:rsidRPr="00DF7805">
        <w:rPr>
          <w:lang w:val="uk-UA"/>
        </w:rPr>
        <w:t xml:space="preserve">Начальник УЖКГ                                     </w:t>
      </w:r>
      <w:r>
        <w:rPr>
          <w:lang w:val="uk-UA"/>
        </w:rPr>
        <w:t xml:space="preserve">                 Василь ПРИХОДЬКО</w:t>
      </w:r>
    </w:p>
    <w:p w:rsidR="000C790C" w:rsidRDefault="000C790C" w:rsidP="000C790C">
      <w:pPr>
        <w:rPr>
          <w:lang w:val="uk-UA"/>
        </w:rPr>
      </w:pPr>
    </w:p>
    <w:p w:rsidR="000C790C" w:rsidRDefault="000C790C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sectPr w:rsidR="000C790C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690" w:rsidRDefault="00206690" w:rsidP="00F57B48">
      <w:pPr>
        <w:spacing w:after="0" w:line="240" w:lineRule="auto"/>
      </w:pPr>
      <w:r>
        <w:separator/>
      </w:r>
    </w:p>
  </w:endnote>
  <w:endnote w:type="continuationSeparator" w:id="0">
    <w:p w:rsidR="00206690" w:rsidRDefault="00206690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690" w:rsidRDefault="00206690" w:rsidP="00F57B48">
      <w:pPr>
        <w:spacing w:after="0" w:line="240" w:lineRule="auto"/>
      </w:pPr>
      <w:r>
        <w:separator/>
      </w:r>
    </w:p>
  </w:footnote>
  <w:footnote w:type="continuationSeparator" w:id="0">
    <w:p w:rsidR="00206690" w:rsidRDefault="00206690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4157"/>
    <w:rsid w:val="000B582C"/>
    <w:rsid w:val="000C1334"/>
    <w:rsid w:val="000C56B7"/>
    <w:rsid w:val="000C790C"/>
    <w:rsid w:val="000D4B3F"/>
    <w:rsid w:val="000E0E66"/>
    <w:rsid w:val="00104074"/>
    <w:rsid w:val="00104A8D"/>
    <w:rsid w:val="0012676C"/>
    <w:rsid w:val="0013046D"/>
    <w:rsid w:val="001316DB"/>
    <w:rsid w:val="0015417A"/>
    <w:rsid w:val="00172F14"/>
    <w:rsid w:val="00181545"/>
    <w:rsid w:val="00184A8C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3E55"/>
    <w:rsid w:val="00206690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2F08"/>
    <w:rsid w:val="00304AF0"/>
    <w:rsid w:val="003118EC"/>
    <w:rsid w:val="00341917"/>
    <w:rsid w:val="00344FB3"/>
    <w:rsid w:val="003719D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57FC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484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B75F5"/>
    <w:rsid w:val="005D6F0C"/>
    <w:rsid w:val="005D7C65"/>
    <w:rsid w:val="005E1F15"/>
    <w:rsid w:val="005E5F1A"/>
    <w:rsid w:val="005E7709"/>
    <w:rsid w:val="005F3530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8093D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64E74"/>
    <w:rsid w:val="00891714"/>
    <w:rsid w:val="008A2CFC"/>
    <w:rsid w:val="008C092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66878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39A9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18C0"/>
    <w:rsid w:val="00C24329"/>
    <w:rsid w:val="00C301B0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5857"/>
    <w:rsid w:val="00E07805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84D81"/>
    <w:rsid w:val="00FA36FC"/>
    <w:rsid w:val="00FA3722"/>
    <w:rsid w:val="00FA4A54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5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character" w:styleId="ad">
    <w:name w:val="Emphasis"/>
    <w:qFormat/>
    <w:locked/>
    <w:rsid w:val="000C79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5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character" w:styleId="ad">
    <w:name w:val="Emphasis"/>
    <w:qFormat/>
    <w:locked/>
    <w:rsid w:val="000C79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0662C-9D95-40E5-A096-3E3F3660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15</cp:revision>
  <cp:lastPrinted>2023-06-15T07:49:00Z</cp:lastPrinted>
  <dcterms:created xsi:type="dcterms:W3CDTF">2021-08-03T07:21:00Z</dcterms:created>
  <dcterms:modified xsi:type="dcterms:W3CDTF">2023-06-23T06:49:00Z</dcterms:modified>
</cp:coreProperties>
</file>