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5BE" w:rsidRPr="00FB216C" w:rsidRDefault="003535BE" w:rsidP="00FB216C">
      <w:pPr>
        <w:spacing w:after="0" w:line="240" w:lineRule="auto"/>
        <w:rPr>
          <w:rFonts w:ascii="Times New Roman" w:eastAsia="Calibri" w:hAnsi="Times New Roman" w:cs="Times New Roman"/>
          <w:b/>
          <w:sz w:val="28"/>
          <w:szCs w:val="28"/>
          <w:lang w:val="uk-UA"/>
        </w:rPr>
      </w:pPr>
    </w:p>
    <w:p w:rsidR="003535BE" w:rsidRDefault="003535BE" w:rsidP="006F35D0">
      <w:pPr>
        <w:spacing w:after="0" w:line="240" w:lineRule="auto"/>
        <w:jc w:val="center"/>
        <w:rPr>
          <w:rFonts w:ascii="Times New Roman" w:eastAsia="Calibri" w:hAnsi="Times New Roman" w:cs="Times New Roman"/>
          <w:b/>
          <w:sz w:val="28"/>
          <w:szCs w:val="28"/>
          <w:lang w:val="en-US"/>
        </w:rPr>
      </w:pPr>
    </w:p>
    <w:p w:rsidR="006F35D0" w:rsidRPr="006F35D0" w:rsidRDefault="006F35D0" w:rsidP="006F35D0">
      <w:pPr>
        <w:spacing w:after="0" w:line="240" w:lineRule="auto"/>
        <w:jc w:val="center"/>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АНАЛІЗ РЕГУЛЯТОРНОГО ВПЛИВУ</w:t>
      </w:r>
    </w:p>
    <w:p w:rsidR="006F35D0" w:rsidRPr="006F35D0" w:rsidRDefault="006F35D0" w:rsidP="006F35D0">
      <w:pPr>
        <w:spacing w:after="0" w:line="240" w:lineRule="auto"/>
        <w:jc w:val="center"/>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 xml:space="preserve">проекту рішення </w:t>
      </w:r>
      <w:r w:rsidR="00144E28">
        <w:rPr>
          <w:rFonts w:ascii="Times New Roman" w:eastAsia="Calibri" w:hAnsi="Times New Roman" w:cs="Times New Roman"/>
          <w:b/>
          <w:sz w:val="28"/>
          <w:szCs w:val="28"/>
          <w:lang w:val="uk-UA"/>
        </w:rPr>
        <w:t xml:space="preserve">виконавчого комітету </w:t>
      </w:r>
      <w:proofErr w:type="spellStart"/>
      <w:r w:rsidR="003535BE">
        <w:rPr>
          <w:rFonts w:ascii="Times New Roman" w:eastAsia="Calibri" w:hAnsi="Times New Roman" w:cs="Times New Roman"/>
          <w:b/>
          <w:sz w:val="28"/>
          <w:szCs w:val="28"/>
          <w:lang w:val="uk-UA"/>
        </w:rPr>
        <w:t>Малинської</w:t>
      </w:r>
      <w:proofErr w:type="spellEnd"/>
      <w:r w:rsidRPr="006F35D0">
        <w:rPr>
          <w:rFonts w:ascii="Times New Roman" w:eastAsia="Calibri" w:hAnsi="Times New Roman" w:cs="Times New Roman"/>
          <w:b/>
          <w:sz w:val="28"/>
          <w:szCs w:val="28"/>
          <w:lang w:val="uk-UA"/>
        </w:rPr>
        <w:t xml:space="preserve"> міської ради</w:t>
      </w:r>
    </w:p>
    <w:p w:rsidR="006F35D0" w:rsidRPr="006F35D0" w:rsidRDefault="006F35D0" w:rsidP="006F35D0">
      <w:pPr>
        <w:spacing w:after="0" w:line="240" w:lineRule="auto"/>
        <w:jc w:val="center"/>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rPr>
        <w:t>«Про</w:t>
      </w:r>
      <w:r w:rsidRPr="006F35D0">
        <w:rPr>
          <w:rFonts w:ascii="Times New Roman" w:eastAsia="Calibri" w:hAnsi="Times New Roman" w:cs="Times New Roman"/>
          <w:b/>
          <w:sz w:val="28"/>
          <w:szCs w:val="28"/>
          <w:lang w:val="uk-UA"/>
        </w:rPr>
        <w:t xml:space="preserve"> затвердження П</w:t>
      </w:r>
      <w:proofErr w:type="spellStart"/>
      <w:r w:rsidRPr="006F35D0">
        <w:rPr>
          <w:rFonts w:ascii="Times New Roman" w:eastAsia="Calibri" w:hAnsi="Times New Roman" w:cs="Times New Roman"/>
          <w:b/>
          <w:sz w:val="28"/>
          <w:szCs w:val="28"/>
        </w:rPr>
        <w:t>равил</w:t>
      </w:r>
      <w:proofErr w:type="spellEnd"/>
      <w:r w:rsidRPr="006F35D0">
        <w:rPr>
          <w:rFonts w:ascii="Times New Roman" w:eastAsia="Calibri" w:hAnsi="Times New Roman" w:cs="Times New Roman"/>
          <w:b/>
          <w:sz w:val="28"/>
          <w:szCs w:val="28"/>
        </w:rPr>
        <w:t xml:space="preserve"> </w:t>
      </w:r>
      <w:proofErr w:type="spellStart"/>
      <w:r w:rsidRPr="006F35D0">
        <w:rPr>
          <w:rFonts w:ascii="Times New Roman" w:eastAsia="Calibri" w:hAnsi="Times New Roman" w:cs="Times New Roman"/>
          <w:b/>
          <w:sz w:val="28"/>
          <w:szCs w:val="28"/>
        </w:rPr>
        <w:t>розміщення</w:t>
      </w:r>
      <w:proofErr w:type="spellEnd"/>
      <w:r w:rsidRPr="006F35D0">
        <w:rPr>
          <w:rFonts w:ascii="Times New Roman" w:eastAsia="Calibri" w:hAnsi="Times New Roman" w:cs="Times New Roman"/>
          <w:b/>
          <w:sz w:val="28"/>
          <w:szCs w:val="28"/>
        </w:rPr>
        <w:t xml:space="preserve"> </w:t>
      </w:r>
      <w:proofErr w:type="spellStart"/>
      <w:r w:rsidRPr="006F35D0">
        <w:rPr>
          <w:rFonts w:ascii="Times New Roman" w:eastAsia="Calibri" w:hAnsi="Times New Roman" w:cs="Times New Roman"/>
          <w:b/>
          <w:sz w:val="28"/>
          <w:szCs w:val="28"/>
        </w:rPr>
        <w:t>зовнішньої</w:t>
      </w:r>
      <w:proofErr w:type="spellEnd"/>
      <w:r w:rsidRPr="006F35D0">
        <w:rPr>
          <w:rFonts w:ascii="Times New Roman" w:eastAsia="Calibri" w:hAnsi="Times New Roman" w:cs="Times New Roman"/>
          <w:b/>
          <w:sz w:val="28"/>
          <w:szCs w:val="28"/>
        </w:rPr>
        <w:t xml:space="preserve"> </w:t>
      </w:r>
      <w:proofErr w:type="spellStart"/>
      <w:r w:rsidRPr="006F35D0">
        <w:rPr>
          <w:rFonts w:ascii="Times New Roman" w:eastAsia="Calibri" w:hAnsi="Times New Roman" w:cs="Times New Roman"/>
          <w:b/>
          <w:sz w:val="28"/>
          <w:szCs w:val="28"/>
        </w:rPr>
        <w:t>реклами</w:t>
      </w:r>
      <w:proofErr w:type="spellEnd"/>
      <w:r w:rsidRPr="006F35D0">
        <w:rPr>
          <w:rFonts w:ascii="Times New Roman" w:eastAsia="Calibri" w:hAnsi="Times New Roman" w:cs="Times New Roman"/>
          <w:b/>
          <w:sz w:val="28"/>
          <w:szCs w:val="28"/>
        </w:rPr>
        <w:t xml:space="preserve"> </w:t>
      </w:r>
      <w:r w:rsidR="003535BE">
        <w:rPr>
          <w:rFonts w:ascii="Times New Roman" w:eastAsia="Calibri" w:hAnsi="Times New Roman" w:cs="Times New Roman"/>
          <w:b/>
          <w:sz w:val="28"/>
          <w:szCs w:val="28"/>
          <w:lang w:val="uk-UA"/>
        </w:rPr>
        <w:t xml:space="preserve">на території </w:t>
      </w:r>
      <w:proofErr w:type="spellStart"/>
      <w:r w:rsidR="00D55338">
        <w:rPr>
          <w:rFonts w:ascii="Times New Roman" w:eastAsia="Calibri" w:hAnsi="Times New Roman" w:cs="Times New Roman"/>
          <w:b/>
          <w:sz w:val="28"/>
          <w:szCs w:val="28"/>
          <w:lang w:val="uk-UA"/>
        </w:rPr>
        <w:t>Малинської</w:t>
      </w:r>
      <w:proofErr w:type="spellEnd"/>
      <w:r w:rsidR="00D55338">
        <w:rPr>
          <w:rFonts w:ascii="Times New Roman" w:eastAsia="Calibri" w:hAnsi="Times New Roman" w:cs="Times New Roman"/>
          <w:b/>
          <w:sz w:val="28"/>
          <w:szCs w:val="28"/>
          <w:lang w:val="uk-UA"/>
        </w:rPr>
        <w:t xml:space="preserve"> міської територіальної громади</w:t>
      </w:r>
      <w:r w:rsidRPr="006F35D0">
        <w:rPr>
          <w:rFonts w:ascii="Times New Roman" w:eastAsia="Calibri" w:hAnsi="Times New Roman" w:cs="Times New Roman"/>
          <w:b/>
          <w:sz w:val="28"/>
          <w:szCs w:val="28"/>
        </w:rPr>
        <w:t>»</w:t>
      </w:r>
      <w:r w:rsidRPr="006F35D0">
        <w:rPr>
          <w:rFonts w:ascii="Times New Roman" w:eastAsia="Calibri" w:hAnsi="Times New Roman" w:cs="Times New Roman"/>
          <w:b/>
          <w:sz w:val="28"/>
          <w:szCs w:val="28"/>
          <w:lang w:val="uk-UA"/>
        </w:rPr>
        <w:t xml:space="preserve"> </w:t>
      </w:r>
    </w:p>
    <w:p w:rsidR="006F35D0" w:rsidRPr="006F35D0" w:rsidRDefault="006F35D0" w:rsidP="006F35D0">
      <w:pPr>
        <w:spacing w:after="0" w:line="240" w:lineRule="auto"/>
        <w:jc w:val="center"/>
        <w:rPr>
          <w:rFonts w:ascii="Times New Roman" w:eastAsia="Calibri" w:hAnsi="Times New Roman" w:cs="Times New Roman"/>
          <w:sz w:val="28"/>
          <w:szCs w:val="28"/>
          <w:lang w:val="uk-UA"/>
        </w:rPr>
      </w:pPr>
    </w:p>
    <w:p w:rsidR="006F35D0" w:rsidRPr="006F35D0" w:rsidRDefault="006F35D0" w:rsidP="006F35D0">
      <w:pPr>
        <w:spacing w:after="0" w:line="240" w:lineRule="auto"/>
        <w:ind w:firstLine="708"/>
        <w:jc w:val="both"/>
        <w:rPr>
          <w:rFonts w:ascii="Times New Roman" w:eastAsia="Calibri" w:hAnsi="Times New Roman" w:cs="Times New Roman"/>
          <w:sz w:val="28"/>
          <w:szCs w:val="28"/>
          <w:lang w:val="uk-UA"/>
        </w:rPr>
      </w:pPr>
      <w:r w:rsidRPr="006F35D0">
        <w:rPr>
          <w:rFonts w:ascii="Times New Roman" w:eastAsia="Calibri" w:hAnsi="Times New Roman" w:cs="Times New Roman"/>
          <w:spacing w:val="4"/>
          <w:sz w:val="28"/>
          <w:szCs w:val="28"/>
          <w:lang w:val="uk-UA"/>
        </w:rPr>
        <w:t xml:space="preserve">Аналіз регуляторного впливу проекту рішення </w:t>
      </w:r>
      <w:r w:rsidR="00144E28">
        <w:rPr>
          <w:rFonts w:ascii="Times New Roman" w:eastAsia="Calibri" w:hAnsi="Times New Roman" w:cs="Times New Roman"/>
          <w:spacing w:val="4"/>
          <w:sz w:val="28"/>
          <w:szCs w:val="28"/>
          <w:lang w:val="uk-UA"/>
        </w:rPr>
        <w:t xml:space="preserve">виконавчого комітету </w:t>
      </w:r>
      <w:proofErr w:type="spellStart"/>
      <w:r w:rsidR="003535BE">
        <w:rPr>
          <w:rFonts w:ascii="Times New Roman" w:eastAsia="Calibri" w:hAnsi="Times New Roman" w:cs="Times New Roman"/>
          <w:spacing w:val="4"/>
          <w:sz w:val="28"/>
          <w:szCs w:val="28"/>
          <w:lang w:val="uk-UA"/>
        </w:rPr>
        <w:t>Малинської</w:t>
      </w:r>
      <w:proofErr w:type="spellEnd"/>
      <w:r w:rsidR="003535BE">
        <w:rPr>
          <w:rFonts w:ascii="Times New Roman" w:eastAsia="Calibri" w:hAnsi="Times New Roman" w:cs="Times New Roman"/>
          <w:spacing w:val="4"/>
          <w:sz w:val="28"/>
          <w:szCs w:val="28"/>
          <w:lang w:val="uk-UA"/>
        </w:rPr>
        <w:t xml:space="preserve"> </w:t>
      </w:r>
      <w:r w:rsidRPr="006F35D0">
        <w:rPr>
          <w:rFonts w:ascii="Times New Roman" w:eastAsia="Calibri" w:hAnsi="Times New Roman" w:cs="Times New Roman"/>
          <w:spacing w:val="4"/>
          <w:sz w:val="28"/>
          <w:szCs w:val="28"/>
          <w:lang w:val="uk-UA"/>
        </w:rPr>
        <w:t xml:space="preserve">міської ради </w:t>
      </w:r>
      <w:r w:rsidRPr="006F35D0">
        <w:rPr>
          <w:rFonts w:ascii="Times New Roman" w:eastAsia="Calibri" w:hAnsi="Times New Roman" w:cs="Times New Roman"/>
          <w:sz w:val="28"/>
          <w:szCs w:val="28"/>
          <w:lang w:val="uk-UA"/>
        </w:rPr>
        <w:t xml:space="preserve">«Про затвердження Правил розміщення зовнішньої реклами </w:t>
      </w:r>
      <w:r w:rsidR="003535BE">
        <w:rPr>
          <w:rFonts w:ascii="Times New Roman" w:eastAsia="Calibri" w:hAnsi="Times New Roman" w:cs="Times New Roman"/>
          <w:sz w:val="28"/>
          <w:szCs w:val="28"/>
          <w:lang w:val="uk-UA"/>
        </w:rPr>
        <w:t xml:space="preserve">на території </w:t>
      </w:r>
      <w:proofErr w:type="spellStart"/>
      <w:r w:rsidR="00D55338">
        <w:rPr>
          <w:rFonts w:ascii="Times New Roman" w:eastAsia="Calibri" w:hAnsi="Times New Roman" w:cs="Times New Roman"/>
          <w:sz w:val="28"/>
          <w:szCs w:val="28"/>
          <w:lang w:val="uk-UA"/>
        </w:rPr>
        <w:t>Малинської</w:t>
      </w:r>
      <w:proofErr w:type="spellEnd"/>
      <w:r w:rsidR="00D55338">
        <w:rPr>
          <w:rFonts w:ascii="Times New Roman" w:eastAsia="Calibri" w:hAnsi="Times New Roman" w:cs="Times New Roman"/>
          <w:sz w:val="28"/>
          <w:szCs w:val="28"/>
          <w:lang w:val="uk-UA"/>
        </w:rPr>
        <w:t xml:space="preserve"> міської територіальної громади</w:t>
      </w:r>
      <w:r w:rsidR="003535BE">
        <w:rPr>
          <w:rFonts w:ascii="Times New Roman" w:eastAsia="Calibri" w:hAnsi="Times New Roman" w:cs="Times New Roman"/>
          <w:sz w:val="28"/>
          <w:szCs w:val="28"/>
          <w:lang w:val="uk-UA"/>
        </w:rPr>
        <w:t>»</w:t>
      </w:r>
      <w:r w:rsidRPr="006F35D0">
        <w:rPr>
          <w:rFonts w:ascii="Times New Roman" w:eastAsia="Calibri" w:hAnsi="Times New Roman" w:cs="Times New Roman"/>
          <w:sz w:val="28"/>
          <w:szCs w:val="28"/>
          <w:lang w:val="uk-UA"/>
        </w:rPr>
        <w:t xml:space="preserve"> </w:t>
      </w:r>
      <w:r w:rsidRPr="006F35D0">
        <w:rPr>
          <w:rFonts w:ascii="Times New Roman" w:eastAsia="Calibri" w:hAnsi="Times New Roman" w:cs="Times New Roman"/>
          <w:spacing w:val="4"/>
          <w:sz w:val="28"/>
          <w:szCs w:val="28"/>
          <w:lang w:val="uk-UA"/>
        </w:rPr>
        <w:t>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11.03.04 № 308.</w:t>
      </w:r>
    </w:p>
    <w:p w:rsidR="006F35D0" w:rsidRPr="006F35D0" w:rsidRDefault="006F35D0" w:rsidP="006F35D0">
      <w:pPr>
        <w:spacing w:after="0" w:line="240" w:lineRule="auto"/>
        <w:jc w:val="both"/>
        <w:rPr>
          <w:rFonts w:ascii="Times New Roman" w:eastAsia="Calibri" w:hAnsi="Times New Roman" w:cs="Times New Roman"/>
          <w:sz w:val="28"/>
          <w:szCs w:val="28"/>
          <w:lang w:val="uk-UA"/>
        </w:rPr>
      </w:pPr>
    </w:p>
    <w:p w:rsidR="006F35D0" w:rsidRPr="006F35D0" w:rsidRDefault="006F35D0" w:rsidP="006F35D0">
      <w:pPr>
        <w:spacing w:after="0"/>
        <w:ind w:firstLine="708"/>
        <w:jc w:val="both"/>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 xml:space="preserve">1. Визначення та аналіз проблеми, яку пропонується розв’язати шляхом державного регулювання господарських відносин. </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x-none"/>
        </w:rPr>
      </w:pPr>
      <w:r w:rsidRPr="006F35D0">
        <w:rPr>
          <w:rFonts w:ascii="Times New Roman" w:eastAsia="Times New Roman" w:hAnsi="Times New Roman" w:cs="Times New Roman"/>
          <w:sz w:val="28"/>
          <w:szCs w:val="28"/>
          <w:lang w:val="uk-UA" w:eastAsia="x-none"/>
        </w:rPr>
        <w:t>Відповідно до Закону України «Про рекламу» розміщення зовнішньої реклами у населених пунктах провадиться на підставі дозволів, що надаються виконавчими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що приводить до необхідності приведення Правил у відповідність чинному законодавству України. Оскільки, неврегульованість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чинних Правил про зовнішню реклами, обґрунтованості отримання коштів за надання у користування місць розташування спеціальних конструкцій.</w:t>
      </w:r>
    </w:p>
    <w:p w:rsidR="006F35D0" w:rsidRPr="006F35D0" w:rsidRDefault="006F35D0" w:rsidP="006F35D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firstLine="720"/>
        <w:jc w:val="both"/>
        <w:rPr>
          <w:rFonts w:ascii="Times New Roman" w:eastAsia="Calibri" w:hAnsi="Times New Roman" w:cs="Times New Roman"/>
          <w:sz w:val="28"/>
          <w:szCs w:val="28"/>
        </w:rPr>
      </w:pPr>
      <w:r w:rsidRPr="006F35D0">
        <w:rPr>
          <w:rFonts w:ascii="Times New Roman" w:eastAsia="Calibri" w:hAnsi="Times New Roman" w:cs="Times New Roman"/>
          <w:color w:val="000000"/>
          <w:spacing w:val="1"/>
          <w:sz w:val="28"/>
          <w:szCs w:val="28"/>
          <w:lang w:val="uk-UA"/>
        </w:rPr>
        <w:t>Таким чином, зазначена проблема потребує усунення шляхом прийняття нових П</w:t>
      </w:r>
      <w:r w:rsidRPr="006F35D0">
        <w:rPr>
          <w:rFonts w:ascii="Times New Roman" w:eastAsia="Calibri" w:hAnsi="Times New Roman" w:cs="Times New Roman"/>
          <w:bCs/>
          <w:color w:val="000000"/>
          <w:spacing w:val="-2"/>
          <w:sz w:val="28"/>
          <w:szCs w:val="28"/>
          <w:lang w:val="uk-UA"/>
        </w:rPr>
        <w:t xml:space="preserve">равил </w:t>
      </w:r>
      <w:r w:rsidRPr="006F35D0">
        <w:rPr>
          <w:rFonts w:ascii="Times New Roman" w:eastAsia="Calibri" w:hAnsi="Times New Roman" w:cs="Times New Roman"/>
          <w:sz w:val="28"/>
          <w:szCs w:val="28"/>
          <w:lang w:val="uk-UA"/>
        </w:rPr>
        <w:t xml:space="preserve">розміщення зовнішньої реклами </w:t>
      </w:r>
      <w:proofErr w:type="spellStart"/>
      <w:r w:rsidRPr="006F35D0">
        <w:rPr>
          <w:rFonts w:ascii="Times New Roman" w:eastAsia="Calibri" w:hAnsi="Times New Roman" w:cs="Times New Roman"/>
          <w:sz w:val="28"/>
          <w:szCs w:val="28"/>
        </w:rPr>
        <w:t>об’єктів</w:t>
      </w:r>
      <w:proofErr w:type="spellEnd"/>
      <w:r w:rsidRPr="006F35D0">
        <w:rPr>
          <w:rFonts w:ascii="Times New Roman" w:eastAsia="Calibri" w:hAnsi="Times New Roman" w:cs="Times New Roman"/>
          <w:color w:val="000000"/>
          <w:spacing w:val="10"/>
          <w:sz w:val="28"/>
          <w:szCs w:val="28"/>
          <w:lang w:val="uk-UA"/>
        </w:rPr>
        <w:t xml:space="preserve">, які будуть базовим </w:t>
      </w:r>
      <w:r w:rsidRPr="006F35D0">
        <w:rPr>
          <w:rFonts w:ascii="Times New Roman" w:eastAsia="Calibri" w:hAnsi="Times New Roman" w:cs="Times New Roman"/>
          <w:color w:val="000000"/>
          <w:spacing w:val="8"/>
          <w:sz w:val="28"/>
          <w:szCs w:val="28"/>
          <w:lang w:val="uk-UA"/>
        </w:rPr>
        <w:t xml:space="preserve">документом та створять сучасне правове поле для подальшого розвитку </w:t>
      </w:r>
      <w:r w:rsidR="00D55338">
        <w:rPr>
          <w:rFonts w:ascii="Times New Roman" w:eastAsia="Calibri" w:hAnsi="Times New Roman" w:cs="Times New Roman"/>
          <w:color w:val="000000"/>
          <w:sz w:val="28"/>
          <w:szCs w:val="28"/>
          <w:lang w:val="uk-UA"/>
        </w:rPr>
        <w:t>рекламної сфери</w:t>
      </w:r>
      <w:r w:rsidR="00D55338" w:rsidRPr="00D55338">
        <w:rPr>
          <w:rFonts w:ascii="Times New Roman" w:eastAsia="Calibri" w:hAnsi="Times New Roman" w:cs="Times New Roman"/>
          <w:sz w:val="28"/>
          <w:szCs w:val="28"/>
          <w:lang w:val="uk-UA"/>
        </w:rPr>
        <w:t xml:space="preserve"> </w:t>
      </w:r>
      <w:r w:rsidR="00D55338">
        <w:rPr>
          <w:rFonts w:ascii="Times New Roman" w:eastAsia="Calibri" w:hAnsi="Times New Roman" w:cs="Times New Roman"/>
          <w:sz w:val="28"/>
          <w:szCs w:val="28"/>
          <w:lang w:val="uk-UA"/>
        </w:rPr>
        <w:t xml:space="preserve">на території </w:t>
      </w:r>
      <w:proofErr w:type="spellStart"/>
      <w:r w:rsidR="00D55338">
        <w:rPr>
          <w:rFonts w:ascii="Times New Roman" w:eastAsia="Calibri" w:hAnsi="Times New Roman" w:cs="Times New Roman"/>
          <w:sz w:val="28"/>
          <w:szCs w:val="28"/>
          <w:lang w:val="uk-UA"/>
        </w:rPr>
        <w:t>Малинської</w:t>
      </w:r>
      <w:proofErr w:type="spellEnd"/>
      <w:r w:rsidR="00D55338">
        <w:rPr>
          <w:rFonts w:ascii="Times New Roman" w:eastAsia="Calibri" w:hAnsi="Times New Roman" w:cs="Times New Roman"/>
          <w:sz w:val="28"/>
          <w:szCs w:val="28"/>
          <w:lang w:val="uk-UA"/>
        </w:rPr>
        <w:t xml:space="preserve"> міської територіальної громади</w:t>
      </w:r>
      <w:r w:rsidRPr="006F35D0">
        <w:rPr>
          <w:rFonts w:ascii="Times New Roman" w:eastAsia="Calibri" w:hAnsi="Times New Roman" w:cs="Times New Roman"/>
          <w:color w:val="000000"/>
          <w:sz w:val="28"/>
          <w:szCs w:val="28"/>
          <w:lang w:val="uk-UA"/>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eastAsia="Calibri" w:hAnsi="Times New Roman" w:cs="Times New Roman"/>
          <w:sz w:val="28"/>
          <w:szCs w:val="28"/>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 xml:space="preserve">2. Визначення цілей державного регулювання: </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  приведення рішень </w:t>
      </w:r>
      <w:r w:rsidR="00144E28">
        <w:rPr>
          <w:rFonts w:ascii="Times New Roman" w:eastAsia="Calibri" w:hAnsi="Times New Roman" w:cs="Times New Roman"/>
          <w:sz w:val="28"/>
          <w:szCs w:val="28"/>
          <w:lang w:val="uk-UA"/>
        </w:rPr>
        <w:t xml:space="preserve">виконавчого комітету </w:t>
      </w:r>
      <w:proofErr w:type="spellStart"/>
      <w:r w:rsidR="003535BE">
        <w:rPr>
          <w:rFonts w:ascii="Times New Roman" w:eastAsia="Calibri" w:hAnsi="Times New Roman" w:cs="Times New Roman"/>
          <w:sz w:val="28"/>
          <w:szCs w:val="28"/>
          <w:lang w:val="uk-UA"/>
        </w:rPr>
        <w:t>Малинської</w:t>
      </w:r>
      <w:proofErr w:type="spellEnd"/>
      <w:r w:rsidRPr="006F35D0">
        <w:rPr>
          <w:rFonts w:ascii="Times New Roman" w:eastAsia="Calibri" w:hAnsi="Times New Roman" w:cs="Times New Roman"/>
          <w:sz w:val="28"/>
          <w:szCs w:val="28"/>
          <w:lang w:val="uk-UA"/>
        </w:rPr>
        <w:t xml:space="preserve"> міської ради у відповідність із Законом України "Про рекламу" від 03.06.96. р. № 270/96-ВР та постановою Кабінету Міністрів України від 29 грудня 2003 р. № 2067 "Про затвердження Типових правил розміщення зовнішньої реклами" із змінами;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встановлення чіткого розміру платежів за використання місць, що належать до комунальної власності, для розміщення спеціальних</w:t>
      </w:r>
      <w:r w:rsidRPr="006F35D0">
        <w:rPr>
          <w:rFonts w:ascii="Times New Roman" w:eastAsia="Calibri" w:hAnsi="Times New Roman" w:cs="Times New Roman"/>
          <w:sz w:val="28"/>
          <w:szCs w:val="28"/>
          <w:lang w:val="uk-UA"/>
        </w:rPr>
        <w:br/>
        <w:t>конструкцій;</w:t>
      </w:r>
    </w:p>
    <w:p w:rsidR="006F35D0" w:rsidRPr="006F35D0" w:rsidRDefault="006F35D0" w:rsidP="00D5533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firstLine="720"/>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 створення єдиної цілісної впорядкованої структурованої та прозорої </w:t>
      </w:r>
      <w:r w:rsidRPr="006F35D0">
        <w:rPr>
          <w:rFonts w:ascii="Times New Roman" w:eastAsia="Calibri" w:hAnsi="Times New Roman" w:cs="Times New Roman"/>
          <w:sz w:val="28"/>
          <w:szCs w:val="28"/>
          <w:lang w:val="uk-UA"/>
        </w:rPr>
        <w:lastRenderedPageBreak/>
        <w:t>системи в галузі розміщення зовнішньої реклами</w:t>
      </w:r>
      <w:r w:rsidR="00D55338" w:rsidRPr="00D55338">
        <w:rPr>
          <w:rFonts w:ascii="Times New Roman" w:eastAsia="Calibri" w:hAnsi="Times New Roman" w:cs="Times New Roman"/>
          <w:sz w:val="28"/>
          <w:szCs w:val="28"/>
          <w:lang w:val="uk-UA"/>
        </w:rPr>
        <w:t xml:space="preserve"> </w:t>
      </w:r>
      <w:r w:rsidR="00D55338">
        <w:rPr>
          <w:rFonts w:ascii="Times New Roman" w:eastAsia="Calibri" w:hAnsi="Times New Roman" w:cs="Times New Roman"/>
          <w:sz w:val="28"/>
          <w:szCs w:val="28"/>
          <w:lang w:val="uk-UA"/>
        </w:rPr>
        <w:t xml:space="preserve">на території </w:t>
      </w:r>
      <w:proofErr w:type="spellStart"/>
      <w:r w:rsidR="00D55338">
        <w:rPr>
          <w:rFonts w:ascii="Times New Roman" w:eastAsia="Calibri" w:hAnsi="Times New Roman" w:cs="Times New Roman"/>
          <w:sz w:val="28"/>
          <w:szCs w:val="28"/>
          <w:lang w:val="uk-UA"/>
        </w:rPr>
        <w:t>Малинської</w:t>
      </w:r>
      <w:proofErr w:type="spellEnd"/>
      <w:r w:rsidR="00D55338">
        <w:rPr>
          <w:rFonts w:ascii="Times New Roman" w:eastAsia="Calibri" w:hAnsi="Times New Roman" w:cs="Times New Roman"/>
          <w:sz w:val="28"/>
          <w:szCs w:val="28"/>
          <w:lang w:val="uk-UA"/>
        </w:rPr>
        <w:t xml:space="preserve"> міської територіальної громади</w:t>
      </w:r>
      <w:r w:rsidRPr="006F35D0">
        <w:rPr>
          <w:rFonts w:ascii="Times New Roman" w:eastAsia="Calibri" w:hAnsi="Times New Roman" w:cs="Times New Roman"/>
          <w:sz w:val="28"/>
          <w:szCs w:val="28"/>
          <w:lang w:val="uk-UA"/>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створення сучасного правового простору, який буде відповідати потребам рекламного бізнесу та сприяти розвитку цьо</w:t>
      </w:r>
      <w:r w:rsidR="003535BE">
        <w:rPr>
          <w:rFonts w:ascii="Times New Roman" w:eastAsia="Calibri" w:hAnsi="Times New Roman" w:cs="Times New Roman"/>
          <w:sz w:val="28"/>
          <w:szCs w:val="28"/>
          <w:lang w:val="uk-UA"/>
        </w:rPr>
        <w:t>го сектору ринку</w:t>
      </w:r>
      <w:r w:rsidR="003535BE">
        <w:rPr>
          <w:rFonts w:ascii="Times New Roman" w:eastAsia="Calibri" w:hAnsi="Times New Roman" w:cs="Times New Roman"/>
          <w:sz w:val="28"/>
          <w:szCs w:val="28"/>
          <w:lang w:val="uk-UA"/>
        </w:rPr>
        <w:br/>
      </w:r>
      <w:r w:rsidR="00BC1A8C">
        <w:rPr>
          <w:rFonts w:ascii="Times New Roman" w:eastAsia="Calibri" w:hAnsi="Times New Roman" w:cs="Times New Roman"/>
          <w:sz w:val="28"/>
          <w:szCs w:val="28"/>
          <w:lang w:val="uk-UA"/>
        </w:rPr>
        <w:t>на території громади</w:t>
      </w:r>
      <w:r w:rsidRPr="006F35D0">
        <w:rPr>
          <w:rFonts w:ascii="Times New Roman" w:eastAsia="Calibri" w:hAnsi="Times New Roman" w:cs="Times New Roman"/>
          <w:sz w:val="28"/>
          <w:szCs w:val="28"/>
          <w:lang w:val="uk-UA"/>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врегулювання питань, пов'язаних з:</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а) організацію взаємодії між розповсюджувачами зовнішньої реклами та виконавчим комітетом міської ради;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б)  встановлення порядку та умов надання, внесення змін, погодження та</w:t>
      </w:r>
      <w:r w:rsidRPr="006F35D0">
        <w:rPr>
          <w:rFonts w:ascii="Times New Roman" w:eastAsia="Calibri" w:hAnsi="Times New Roman" w:cs="Times New Roman"/>
          <w:sz w:val="28"/>
          <w:szCs w:val="28"/>
          <w:lang w:val="uk-UA"/>
        </w:rPr>
        <w:br/>
        <w:t>скасування дозволів на розміщення зовнішньої реклами;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в)  встановлення  архітектурних, містобудівних та інших вимог щодо</w:t>
      </w:r>
      <w:r w:rsidRPr="006F35D0">
        <w:rPr>
          <w:rFonts w:ascii="Times New Roman" w:eastAsia="Calibri" w:hAnsi="Times New Roman" w:cs="Times New Roman"/>
          <w:sz w:val="28"/>
          <w:szCs w:val="28"/>
          <w:lang w:val="uk-UA"/>
        </w:rPr>
        <w:br/>
        <w:t>розміщення спеціал</w:t>
      </w:r>
      <w:r w:rsidR="003535BE">
        <w:rPr>
          <w:rFonts w:ascii="Times New Roman" w:eastAsia="Calibri" w:hAnsi="Times New Roman" w:cs="Times New Roman"/>
          <w:sz w:val="28"/>
          <w:szCs w:val="28"/>
          <w:lang w:val="uk-UA"/>
        </w:rPr>
        <w:t xml:space="preserve">ьних конструкцій </w:t>
      </w:r>
      <w:r w:rsidR="00667DE8">
        <w:rPr>
          <w:rFonts w:ascii="Times New Roman" w:eastAsia="Calibri" w:hAnsi="Times New Roman" w:cs="Times New Roman"/>
          <w:sz w:val="28"/>
          <w:szCs w:val="28"/>
          <w:lang w:val="uk-UA"/>
        </w:rPr>
        <w:t xml:space="preserve">на території </w:t>
      </w:r>
      <w:proofErr w:type="spellStart"/>
      <w:r w:rsidR="00667DE8">
        <w:rPr>
          <w:rFonts w:ascii="Times New Roman" w:eastAsia="Calibri" w:hAnsi="Times New Roman" w:cs="Times New Roman"/>
          <w:sz w:val="28"/>
          <w:szCs w:val="28"/>
          <w:lang w:val="uk-UA"/>
        </w:rPr>
        <w:t>Малинської</w:t>
      </w:r>
      <w:proofErr w:type="spellEnd"/>
      <w:r w:rsidR="00667DE8">
        <w:rPr>
          <w:rFonts w:ascii="Times New Roman" w:eastAsia="Calibri" w:hAnsi="Times New Roman" w:cs="Times New Roman"/>
          <w:sz w:val="28"/>
          <w:szCs w:val="28"/>
          <w:lang w:val="uk-UA"/>
        </w:rPr>
        <w:t xml:space="preserve"> міської територіальної громади</w:t>
      </w:r>
      <w:r w:rsidRPr="006F35D0">
        <w:rPr>
          <w:rFonts w:ascii="Times New Roman" w:eastAsia="Calibri" w:hAnsi="Times New Roman" w:cs="Times New Roman"/>
          <w:sz w:val="28"/>
          <w:szCs w:val="28"/>
          <w:lang w:val="uk-UA"/>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г)  створення системи контролю за дотриманням порядку розміщення</w:t>
      </w:r>
      <w:r w:rsidRPr="006F35D0">
        <w:rPr>
          <w:rFonts w:ascii="Times New Roman" w:eastAsia="Calibri" w:hAnsi="Times New Roman" w:cs="Times New Roman"/>
          <w:sz w:val="28"/>
          <w:szCs w:val="28"/>
          <w:lang w:val="uk-UA"/>
        </w:rPr>
        <w:br/>
        <w:t>зовнішньої реклами;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д)  визначення підстав та порядку визначення розмірів плати за надання у</w:t>
      </w:r>
      <w:r w:rsidRPr="006F35D0">
        <w:rPr>
          <w:rFonts w:ascii="Times New Roman" w:eastAsia="Calibri" w:hAnsi="Times New Roman" w:cs="Times New Roman"/>
          <w:sz w:val="28"/>
          <w:szCs w:val="28"/>
          <w:lang w:val="uk-UA"/>
        </w:rPr>
        <w:br/>
        <w:t>користування місць розташування спеціальних конструкцій, які</w:t>
      </w:r>
      <w:r w:rsidRPr="006F35D0">
        <w:rPr>
          <w:rFonts w:ascii="Times New Roman" w:eastAsia="Calibri" w:hAnsi="Times New Roman" w:cs="Times New Roman"/>
          <w:sz w:val="28"/>
          <w:szCs w:val="28"/>
          <w:lang w:val="uk-UA"/>
        </w:rPr>
        <w:br/>
        <w:t>перебувають у комунальній власності;</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є) визначення порядку надання місць, які перебувають у комунальній власності, для розташування спеціальних конструкцій.</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b/>
          <w:spacing w:val="4"/>
          <w:sz w:val="28"/>
          <w:szCs w:val="28"/>
          <w:lang w:val="uk-UA"/>
        </w:rPr>
      </w:pPr>
      <w:r w:rsidRPr="006F35D0">
        <w:rPr>
          <w:rFonts w:ascii="Times New Roman" w:eastAsia="Calibri" w:hAnsi="Times New Roman" w:cs="Times New Roman"/>
          <w:b/>
          <w:spacing w:val="4"/>
          <w:sz w:val="28"/>
          <w:szCs w:val="28"/>
          <w:lang w:val="uk-UA"/>
        </w:rPr>
        <w:t>3. Визначення та оцінка усіх прийнятих альтернативних способів досягнення зазначених цілей.</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 w:val="28"/>
          <w:szCs w:val="28"/>
          <w:lang w:val="uk-UA" w:eastAsia="ru-RU"/>
        </w:rPr>
      </w:pPr>
      <w:r w:rsidRPr="006F35D0">
        <w:rPr>
          <w:rFonts w:ascii="Times New Roman" w:eastAsia="Times New Roman" w:hAnsi="Times New Roman" w:cs="Times New Roman"/>
          <w:color w:val="000000"/>
          <w:sz w:val="28"/>
          <w:szCs w:val="28"/>
          <w:lang w:val="uk-UA" w:eastAsia="ru-RU"/>
        </w:rPr>
        <w:t xml:space="preserve">1. Існуюча ситуація, тобто залишення все без змін та відмова від впровадження запропонованого регулювання,  </w:t>
      </w:r>
      <w:r w:rsidRPr="006F35D0">
        <w:rPr>
          <w:rFonts w:ascii="Times New Roman" w:eastAsia="Times New Roman" w:hAnsi="Times New Roman" w:cs="Times New Roman"/>
          <w:sz w:val="28"/>
          <w:szCs w:val="28"/>
          <w:lang w:val="uk-UA" w:eastAsia="ru-RU"/>
        </w:rPr>
        <w:t>суперечить чинному законодавству.</w:t>
      </w:r>
    </w:p>
    <w:p w:rsidR="006F35D0" w:rsidRPr="00D55338" w:rsidRDefault="006F35D0" w:rsidP="00D5533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firstLine="720"/>
        <w:jc w:val="both"/>
        <w:rPr>
          <w:rFonts w:ascii="Times New Roman" w:eastAsia="Calibri" w:hAnsi="Times New Roman" w:cs="Times New Roman"/>
          <w:sz w:val="28"/>
          <w:szCs w:val="28"/>
          <w:lang w:val="uk-UA"/>
        </w:rPr>
      </w:pPr>
      <w:r w:rsidRPr="006F35D0">
        <w:rPr>
          <w:rFonts w:ascii="Times New Roman" w:eastAsia="Times New Roman" w:hAnsi="Times New Roman" w:cs="Times New Roman"/>
          <w:color w:val="000000"/>
          <w:sz w:val="28"/>
          <w:szCs w:val="28"/>
          <w:lang w:val="uk-UA" w:eastAsia="ru-RU"/>
        </w:rPr>
        <w:t> </w:t>
      </w:r>
      <w:r w:rsidRPr="006F35D0">
        <w:rPr>
          <w:rFonts w:ascii="Times New Roman" w:eastAsia="Times New Roman" w:hAnsi="Times New Roman" w:cs="Times New Roman"/>
          <w:color w:val="000000"/>
          <w:sz w:val="28"/>
          <w:szCs w:val="28"/>
          <w:lang w:val="uk-UA" w:eastAsia="ru-RU"/>
        </w:rPr>
        <w:tab/>
        <w:t xml:space="preserve">2. Впровадити регулювання, що аналізується, – проект регуляторного акту  (рішення виконавчого комітету міської ради </w:t>
      </w:r>
      <w:r w:rsidRPr="006F35D0">
        <w:rPr>
          <w:rFonts w:ascii="Times New Roman" w:eastAsia="Times New Roman" w:hAnsi="Times New Roman" w:cs="Times New Roman"/>
          <w:sz w:val="28"/>
          <w:szCs w:val="28"/>
          <w:lang w:val="uk-UA" w:eastAsia="ru-RU"/>
        </w:rPr>
        <w:t>«Про затвердження  Правил розміщення зовнішньої реклами</w:t>
      </w:r>
      <w:r w:rsidR="00D55338">
        <w:rPr>
          <w:rFonts w:ascii="Times New Roman" w:eastAsia="Times New Roman" w:hAnsi="Times New Roman" w:cs="Times New Roman"/>
          <w:sz w:val="28"/>
          <w:szCs w:val="28"/>
          <w:lang w:val="uk-UA" w:eastAsia="ru-RU"/>
        </w:rPr>
        <w:t xml:space="preserve"> </w:t>
      </w:r>
      <w:r w:rsidR="00D55338">
        <w:rPr>
          <w:rFonts w:ascii="Times New Roman" w:eastAsia="Calibri" w:hAnsi="Times New Roman" w:cs="Times New Roman"/>
          <w:sz w:val="28"/>
          <w:szCs w:val="28"/>
          <w:lang w:val="uk-UA"/>
        </w:rPr>
        <w:t xml:space="preserve">на території </w:t>
      </w:r>
      <w:proofErr w:type="spellStart"/>
      <w:r w:rsidR="00D55338">
        <w:rPr>
          <w:rFonts w:ascii="Times New Roman" w:eastAsia="Calibri" w:hAnsi="Times New Roman" w:cs="Times New Roman"/>
          <w:sz w:val="28"/>
          <w:szCs w:val="28"/>
          <w:lang w:val="uk-UA"/>
        </w:rPr>
        <w:t>Малинської</w:t>
      </w:r>
      <w:proofErr w:type="spellEnd"/>
      <w:r w:rsidR="00D55338">
        <w:rPr>
          <w:rFonts w:ascii="Times New Roman" w:eastAsia="Calibri" w:hAnsi="Times New Roman" w:cs="Times New Roman"/>
          <w:sz w:val="28"/>
          <w:szCs w:val="28"/>
          <w:lang w:val="uk-UA"/>
        </w:rPr>
        <w:t xml:space="preserve"> міської територіальної громади</w:t>
      </w:r>
      <w:r w:rsidRPr="006F35D0">
        <w:rPr>
          <w:rFonts w:ascii="Times New Roman" w:eastAsia="Times New Roman" w:hAnsi="Times New Roman" w:cs="Times New Roman"/>
          <w:sz w:val="28"/>
          <w:szCs w:val="28"/>
          <w:lang w:val="uk-UA" w:eastAsia="ru-RU"/>
        </w:rPr>
        <w:t>»</w:t>
      </w:r>
      <w:r w:rsidRPr="006F35D0">
        <w:rPr>
          <w:rFonts w:ascii="Times New Roman" w:eastAsia="Times New Roman" w:hAnsi="Times New Roman" w:cs="Times New Roman"/>
          <w:color w:val="000000"/>
          <w:sz w:val="28"/>
          <w:szCs w:val="28"/>
          <w:lang w:val="uk-UA" w:eastAsia="ru-RU"/>
        </w:rPr>
        <w:t xml:space="preserve">). Прийняття запланованого регуляторного акту саме виконавчим комітетом міської ради буде відповідати вимогам Закону України «Про рекламу» та Постанови Кабінету Міністрів України «Про затвердження </w:t>
      </w:r>
      <w:r w:rsidRPr="006F35D0">
        <w:rPr>
          <w:rFonts w:ascii="Times New Roman" w:eastAsia="Times New Roman" w:hAnsi="Times New Roman" w:cs="Times New Roman"/>
          <w:sz w:val="28"/>
          <w:szCs w:val="28"/>
          <w:lang w:val="uk-UA" w:eastAsia="ru-RU"/>
        </w:rPr>
        <w:t>Типових правил розміщення зовнішньої реклами» із змінами</w:t>
      </w:r>
      <w:r w:rsidRPr="006F35D0">
        <w:rPr>
          <w:rFonts w:ascii="Times New Roman" w:eastAsia="Times New Roman" w:hAnsi="Times New Roman" w:cs="Times New Roman"/>
          <w:color w:val="000000"/>
          <w:sz w:val="28"/>
          <w:szCs w:val="28"/>
          <w:lang w:val="uk-UA" w:eastAsia="ru-RU"/>
        </w:rPr>
        <w:t xml:space="preserve"> та надасть змогу суб’єктам господарювання більш динамічно розвивати свій бізнес</w:t>
      </w:r>
      <w:r w:rsidR="00D55338">
        <w:rPr>
          <w:rFonts w:ascii="Times New Roman" w:eastAsia="Times New Roman" w:hAnsi="Times New Roman" w:cs="Times New Roman"/>
          <w:color w:val="000000"/>
          <w:sz w:val="28"/>
          <w:szCs w:val="28"/>
          <w:lang w:val="uk-UA" w:eastAsia="ru-RU"/>
        </w:rPr>
        <w:t>, а територіальній громаді</w:t>
      </w:r>
      <w:r w:rsidRPr="006F35D0">
        <w:rPr>
          <w:rFonts w:ascii="Times New Roman" w:eastAsia="Times New Roman" w:hAnsi="Times New Roman" w:cs="Times New Roman"/>
          <w:color w:val="000000"/>
          <w:sz w:val="28"/>
          <w:szCs w:val="28"/>
          <w:lang w:val="uk-UA" w:eastAsia="ru-RU"/>
        </w:rPr>
        <w:t xml:space="preserve"> – більш ефективно</w:t>
      </w:r>
      <w:r w:rsidR="00D55338">
        <w:rPr>
          <w:rFonts w:ascii="Times New Roman" w:eastAsia="Times New Roman" w:hAnsi="Times New Roman" w:cs="Times New Roman"/>
          <w:color w:val="000000"/>
          <w:sz w:val="28"/>
          <w:szCs w:val="28"/>
          <w:lang w:val="uk-UA" w:eastAsia="ru-RU"/>
        </w:rPr>
        <w:t xml:space="preserve"> використовувати територію</w:t>
      </w:r>
      <w:r w:rsidRPr="006F35D0">
        <w:rPr>
          <w:rFonts w:ascii="Times New Roman" w:eastAsia="Times New Roman" w:hAnsi="Times New Roman" w:cs="Times New Roman"/>
          <w:color w:val="000000"/>
          <w:sz w:val="28"/>
          <w:szCs w:val="28"/>
          <w:lang w:val="uk-UA" w:eastAsia="ru-RU"/>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Calibri" w:hAnsi="Times New Roman" w:cs="Times New Roman"/>
          <w:b/>
          <w:spacing w:val="4"/>
          <w:sz w:val="28"/>
          <w:szCs w:val="28"/>
          <w:lang w:val="uk-UA"/>
        </w:rPr>
      </w:pPr>
      <w:r w:rsidRPr="006F35D0">
        <w:rPr>
          <w:rFonts w:ascii="Times New Roman" w:eastAsia="Calibri" w:hAnsi="Times New Roman" w:cs="Times New Roman"/>
          <w:b/>
          <w:spacing w:val="4"/>
          <w:sz w:val="28"/>
          <w:szCs w:val="28"/>
          <w:lang w:val="uk-UA"/>
        </w:rPr>
        <w:t xml:space="preserve">4. </w:t>
      </w:r>
      <w:r w:rsidRPr="006F35D0">
        <w:rPr>
          <w:rFonts w:ascii="Times New Roman" w:eastAsia="Calibri" w:hAnsi="Times New Roman" w:cs="Times New Roman"/>
          <w:b/>
          <w:sz w:val="28"/>
          <w:szCs w:val="28"/>
          <w:lang w:val="uk-UA"/>
        </w:rPr>
        <w:t>Механізми та заходи, які пропонуються для розв’язання проблеми.</w:t>
      </w:r>
    </w:p>
    <w:p w:rsidR="006F35D0" w:rsidRPr="00D55338" w:rsidRDefault="006F35D0" w:rsidP="00D5533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firstLine="720"/>
        <w:jc w:val="both"/>
        <w:rPr>
          <w:rFonts w:ascii="Times New Roman" w:eastAsia="Calibri" w:hAnsi="Times New Roman" w:cs="Times New Roman"/>
          <w:sz w:val="28"/>
          <w:szCs w:val="28"/>
        </w:rPr>
      </w:pPr>
      <w:r w:rsidRPr="006F35D0">
        <w:rPr>
          <w:rFonts w:ascii="Times New Roman" w:eastAsia="Calibri" w:hAnsi="Times New Roman" w:cs="Times New Roman"/>
          <w:sz w:val="28"/>
          <w:szCs w:val="28"/>
          <w:lang w:val="uk-UA"/>
        </w:rPr>
        <w:t xml:space="preserve">Зазначену проблему планується розв'язати шляхом затвердження </w:t>
      </w:r>
      <w:r w:rsidRPr="006F35D0">
        <w:rPr>
          <w:rFonts w:ascii="Times New Roman" w:eastAsia="Calibri" w:hAnsi="Times New Roman" w:cs="Times New Roman"/>
          <w:bCs/>
          <w:color w:val="000000"/>
          <w:sz w:val="28"/>
          <w:szCs w:val="28"/>
          <w:lang w:val="uk-UA"/>
        </w:rPr>
        <w:t>П</w:t>
      </w:r>
      <w:r w:rsidRPr="006F35D0">
        <w:rPr>
          <w:rFonts w:ascii="Times New Roman" w:eastAsia="Calibri" w:hAnsi="Times New Roman" w:cs="Times New Roman"/>
          <w:bCs/>
          <w:color w:val="000000"/>
          <w:spacing w:val="-2"/>
          <w:sz w:val="28"/>
          <w:szCs w:val="28"/>
          <w:lang w:val="uk-UA"/>
        </w:rPr>
        <w:t xml:space="preserve">равил </w:t>
      </w:r>
      <w:r w:rsidRPr="006F35D0">
        <w:rPr>
          <w:rFonts w:ascii="Times New Roman" w:eastAsia="Calibri" w:hAnsi="Times New Roman" w:cs="Times New Roman"/>
          <w:sz w:val="28"/>
          <w:szCs w:val="28"/>
          <w:lang w:val="uk-UA"/>
        </w:rPr>
        <w:t xml:space="preserve">розміщення зовнішньої реклами </w:t>
      </w:r>
      <w:r w:rsidR="00D55338">
        <w:rPr>
          <w:rFonts w:ascii="Times New Roman" w:eastAsia="Calibri" w:hAnsi="Times New Roman" w:cs="Times New Roman"/>
          <w:sz w:val="28"/>
          <w:szCs w:val="28"/>
          <w:lang w:val="uk-UA"/>
        </w:rPr>
        <w:t xml:space="preserve">на території </w:t>
      </w:r>
      <w:proofErr w:type="spellStart"/>
      <w:r w:rsidR="00D55338">
        <w:rPr>
          <w:rFonts w:ascii="Times New Roman" w:eastAsia="Calibri" w:hAnsi="Times New Roman" w:cs="Times New Roman"/>
          <w:sz w:val="28"/>
          <w:szCs w:val="28"/>
          <w:lang w:val="uk-UA"/>
        </w:rPr>
        <w:t>Малинської</w:t>
      </w:r>
      <w:proofErr w:type="spellEnd"/>
      <w:r w:rsidR="00D55338">
        <w:rPr>
          <w:rFonts w:ascii="Times New Roman" w:eastAsia="Calibri" w:hAnsi="Times New Roman" w:cs="Times New Roman"/>
          <w:sz w:val="28"/>
          <w:szCs w:val="28"/>
          <w:lang w:val="uk-UA"/>
        </w:rPr>
        <w:t xml:space="preserve"> міської територіальної громади</w:t>
      </w:r>
      <w:r w:rsidRPr="006F35D0">
        <w:rPr>
          <w:rFonts w:ascii="Times New Roman" w:eastAsia="Calibri" w:hAnsi="Times New Roman" w:cs="Times New Roman"/>
          <w:sz w:val="28"/>
          <w:szCs w:val="28"/>
          <w:lang w:val="uk-UA"/>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color w:val="000000"/>
          <w:sz w:val="28"/>
          <w:szCs w:val="28"/>
          <w:lang w:val="uk-UA" w:eastAsia="ru-RU"/>
        </w:rPr>
        <w:t xml:space="preserve">  </w:t>
      </w:r>
      <w:r w:rsidRPr="006F35D0">
        <w:rPr>
          <w:rFonts w:ascii="Times New Roman" w:eastAsia="Times New Roman" w:hAnsi="Times New Roman" w:cs="Times New Roman"/>
          <w:color w:val="000000"/>
          <w:sz w:val="28"/>
          <w:szCs w:val="28"/>
          <w:lang w:val="uk-UA" w:eastAsia="ru-RU"/>
        </w:rPr>
        <w:tab/>
        <w:t xml:space="preserve">Основні напрями реалізації удосконалення регулювання рекламних відносин </w:t>
      </w:r>
      <w:r w:rsidR="00D55338">
        <w:rPr>
          <w:rFonts w:ascii="Times New Roman" w:eastAsia="Times New Roman" w:hAnsi="Times New Roman" w:cs="Times New Roman"/>
          <w:color w:val="000000"/>
          <w:sz w:val="28"/>
          <w:szCs w:val="28"/>
          <w:lang w:val="uk-UA" w:eastAsia="ru-RU"/>
        </w:rPr>
        <w:t>на території громади</w:t>
      </w:r>
      <w:r w:rsidR="003535BE">
        <w:rPr>
          <w:rFonts w:ascii="Times New Roman" w:eastAsia="Times New Roman" w:hAnsi="Times New Roman" w:cs="Times New Roman"/>
          <w:color w:val="000000"/>
          <w:sz w:val="28"/>
          <w:szCs w:val="28"/>
          <w:lang w:val="uk-UA" w:eastAsia="ru-RU"/>
        </w:rPr>
        <w:t xml:space="preserve"> </w:t>
      </w:r>
      <w:r w:rsidRPr="006F35D0">
        <w:rPr>
          <w:rFonts w:ascii="Times New Roman" w:eastAsia="Times New Roman" w:hAnsi="Times New Roman" w:cs="Times New Roman"/>
          <w:color w:val="000000"/>
          <w:sz w:val="28"/>
          <w:szCs w:val="28"/>
          <w:lang w:val="uk-UA" w:eastAsia="ru-RU"/>
        </w:rPr>
        <w:t xml:space="preserve">спрямовані на досягнення мети, цілей і завдань запропонованого регулювання та представляють комплекс заходів, </w:t>
      </w:r>
      <w:r w:rsidRPr="006F35D0">
        <w:rPr>
          <w:rFonts w:ascii="Times New Roman" w:eastAsia="Times New Roman" w:hAnsi="Times New Roman" w:cs="Times New Roman"/>
          <w:color w:val="000000"/>
          <w:sz w:val="28"/>
          <w:szCs w:val="28"/>
          <w:lang w:val="uk-UA" w:eastAsia="ru-RU"/>
        </w:rPr>
        <w:lastRenderedPageBreak/>
        <w:t>спрямованих на створення механізму отримання дозволу на розміщення зовнішньої реклами. Реалізація запропонованого регулювання   здійснюється  шляхом впровадження наступних заходів:</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color w:val="000000"/>
          <w:sz w:val="28"/>
          <w:szCs w:val="28"/>
          <w:lang w:val="uk-UA" w:eastAsia="ru-RU"/>
        </w:rPr>
        <w:t>·       вироблення місцевого нормативно-правового документу, який в рамках чинного законодавства дасть можливість спростити, удосконалити та зробити прозорим механізм отримання дозволу на розміщення зовнішньої реклами;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color w:val="000000"/>
          <w:sz w:val="28"/>
          <w:szCs w:val="28"/>
          <w:lang w:val="uk-UA" w:eastAsia="ru-RU"/>
        </w:rPr>
        <w:t>·       наданні фізичним та юридичним особам можливості вільного вибору різних дозволених видів реклами;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color w:val="000000"/>
          <w:sz w:val="28"/>
          <w:szCs w:val="28"/>
          <w:lang w:val="uk-UA" w:eastAsia="ru-RU"/>
        </w:rPr>
        <w:t>·       забезпечення  раціонально - ефективного використання комунального фонду міста. </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b/>
          <w:color w:val="000000"/>
          <w:sz w:val="28"/>
          <w:szCs w:val="28"/>
          <w:highlight w:val="yellow"/>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 xml:space="preserve">4. Обґрунтування можливості досягнення визначених цілей у разі прийняття регуляторного акта. </w:t>
      </w:r>
    </w:p>
    <w:p w:rsidR="00D55338" w:rsidRPr="00D55338" w:rsidRDefault="006F35D0" w:rsidP="00D5533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firstLine="720"/>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У разі прийняття запропонованого регуляторного акта рівень можливостей досягнення цілей передбачених у розділі 2 цього Аналізу є високим, оскільки суб’єкти господарювання зацікавлені у прозорості та відкритості процедури отримання дозволу на розміщення об’єктів зовнішньої реклами </w:t>
      </w:r>
      <w:r w:rsidR="00D55338">
        <w:rPr>
          <w:rFonts w:ascii="Times New Roman" w:eastAsia="Calibri" w:hAnsi="Times New Roman" w:cs="Times New Roman"/>
          <w:sz w:val="28"/>
          <w:szCs w:val="28"/>
          <w:lang w:val="uk-UA"/>
        </w:rPr>
        <w:t xml:space="preserve">на території </w:t>
      </w:r>
      <w:proofErr w:type="spellStart"/>
      <w:r w:rsidR="00D55338">
        <w:rPr>
          <w:rFonts w:ascii="Times New Roman" w:eastAsia="Calibri" w:hAnsi="Times New Roman" w:cs="Times New Roman"/>
          <w:sz w:val="28"/>
          <w:szCs w:val="28"/>
          <w:lang w:val="uk-UA"/>
        </w:rPr>
        <w:t>Малинської</w:t>
      </w:r>
      <w:proofErr w:type="spellEnd"/>
      <w:r w:rsidR="00D55338">
        <w:rPr>
          <w:rFonts w:ascii="Times New Roman" w:eastAsia="Calibri" w:hAnsi="Times New Roman" w:cs="Times New Roman"/>
          <w:sz w:val="28"/>
          <w:szCs w:val="28"/>
          <w:lang w:val="uk-UA"/>
        </w:rPr>
        <w:t xml:space="preserve"> міської територіальної громади</w:t>
      </w:r>
      <w:r w:rsidR="00D55338">
        <w:rPr>
          <w:rFonts w:ascii="Times New Roman" w:eastAsia="Calibri" w:hAnsi="Times New Roman" w:cs="Times New Roman"/>
          <w:color w:val="000000"/>
          <w:sz w:val="28"/>
          <w:szCs w:val="28"/>
          <w:lang w:val="uk-UA"/>
        </w:rPr>
        <w:t xml:space="preserve"> </w:t>
      </w:r>
      <w:r w:rsidR="00D55338" w:rsidRPr="006F35D0">
        <w:rPr>
          <w:rFonts w:ascii="Times New Roman" w:eastAsia="Calibri" w:hAnsi="Times New Roman" w:cs="Times New Roman"/>
          <w:color w:val="000000"/>
          <w:sz w:val="28"/>
          <w:szCs w:val="28"/>
          <w:lang w:val="uk-UA"/>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Реалізація регуляторного акта не потребує додаткових матеріальних та фінансових витрат з міського бюджету.</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Вплив зовнішніх факторів виключений, за винятком, випадку змін законодавства України у сфері регулювання цього питання.</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Calibri" w:hAnsi="Times New Roman" w:cs="Times New Roman"/>
          <w:sz w:val="28"/>
          <w:szCs w:val="28"/>
          <w:highlight w:val="yellow"/>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5. </w:t>
      </w:r>
      <w:r w:rsidRPr="006F35D0">
        <w:rPr>
          <w:rFonts w:ascii="Times New Roman" w:eastAsia="Calibri" w:hAnsi="Times New Roman" w:cs="Times New Roman"/>
          <w:b/>
          <w:spacing w:val="4"/>
          <w:sz w:val="28"/>
          <w:szCs w:val="28"/>
          <w:lang w:val="uk-UA"/>
        </w:rPr>
        <w:t>Очікувані результати прийняття запропонованого регуляторного 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395"/>
        <w:gridCol w:w="2659"/>
      </w:tblGrid>
      <w:tr w:rsidR="006F35D0" w:rsidRPr="006F35D0" w:rsidTr="006F35D0">
        <w:tc>
          <w:tcPr>
            <w:tcW w:w="2376"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Сфера впливу регуляторного акта </w:t>
            </w:r>
            <w:r w:rsidRPr="006F35D0">
              <w:rPr>
                <w:rFonts w:ascii="Times New Roman" w:eastAsia="Calibri" w:hAnsi="Times New Roman" w:cs="Times New Roman"/>
                <w:sz w:val="28"/>
                <w:szCs w:val="28"/>
                <w:lang w:val="uk-UA"/>
              </w:rPr>
              <w:tab/>
            </w:r>
          </w:p>
        </w:tc>
        <w:tc>
          <w:tcPr>
            <w:tcW w:w="4395"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Вигоди </w:t>
            </w:r>
            <w:r w:rsidRPr="006F35D0">
              <w:rPr>
                <w:rFonts w:ascii="Times New Roman" w:eastAsia="Calibri" w:hAnsi="Times New Roman" w:cs="Times New Roman"/>
                <w:sz w:val="28"/>
                <w:szCs w:val="28"/>
                <w:lang w:val="uk-UA"/>
              </w:rPr>
              <w:tab/>
            </w:r>
          </w:p>
        </w:tc>
        <w:tc>
          <w:tcPr>
            <w:tcW w:w="2659"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Витрати</w:t>
            </w:r>
          </w:p>
        </w:tc>
      </w:tr>
      <w:tr w:rsidR="006F35D0" w:rsidRPr="006F35D0" w:rsidTr="006F35D0">
        <w:tc>
          <w:tcPr>
            <w:tcW w:w="2376"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Органи місцевого самоврядування </w:t>
            </w:r>
            <w:r w:rsidRPr="006F35D0">
              <w:rPr>
                <w:rFonts w:ascii="Times New Roman" w:eastAsia="Calibri" w:hAnsi="Times New Roman" w:cs="Times New Roman"/>
                <w:sz w:val="28"/>
                <w:szCs w:val="28"/>
                <w:lang w:val="uk-UA"/>
              </w:rPr>
              <w:tab/>
            </w:r>
          </w:p>
        </w:tc>
        <w:tc>
          <w:tcPr>
            <w:tcW w:w="4395"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 створення прозорої системи прийняття рішень виконавчого комітету </w:t>
            </w:r>
            <w:proofErr w:type="spellStart"/>
            <w:r w:rsidR="003535BE">
              <w:rPr>
                <w:rFonts w:ascii="Times New Roman" w:eastAsia="Calibri" w:hAnsi="Times New Roman" w:cs="Times New Roman"/>
                <w:sz w:val="28"/>
                <w:szCs w:val="28"/>
                <w:lang w:val="uk-UA"/>
              </w:rPr>
              <w:t>Малинської</w:t>
            </w:r>
            <w:proofErr w:type="spellEnd"/>
            <w:r w:rsidRPr="006F35D0">
              <w:rPr>
                <w:rFonts w:ascii="Times New Roman" w:eastAsia="Calibri" w:hAnsi="Times New Roman" w:cs="Times New Roman"/>
                <w:sz w:val="28"/>
                <w:szCs w:val="28"/>
                <w:lang w:val="uk-UA"/>
              </w:rPr>
              <w:t xml:space="preserve"> міської ради про надання або відмову у наданні дозволів на розміщення зовнішньої реклами.;</w:t>
            </w:r>
          </w:p>
          <w:p w:rsidR="006F35D0" w:rsidRPr="006F35D0" w:rsidRDefault="006F35D0" w:rsidP="006F35D0">
            <w:pPr>
              <w:spacing w:after="0" w:line="240" w:lineRule="auto"/>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стимулювання  розвитку суб’єктів господарювання, що працюють у сфері зовнішньої реклами</w:t>
            </w:r>
          </w:p>
        </w:tc>
        <w:tc>
          <w:tcPr>
            <w:tcW w:w="2659"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Процедура розробки регуляторного акту (витрати робочого часу спеціалістів пов'язані з підготуванням регуляторного акту)</w:t>
            </w:r>
          </w:p>
        </w:tc>
      </w:tr>
      <w:tr w:rsidR="006F35D0" w:rsidRPr="006F35D0" w:rsidTr="006F35D0">
        <w:tc>
          <w:tcPr>
            <w:tcW w:w="2376" w:type="dxa"/>
            <w:tcBorders>
              <w:top w:val="single" w:sz="4" w:space="0" w:color="000000"/>
              <w:left w:val="single" w:sz="4" w:space="0" w:color="000000"/>
              <w:bottom w:val="single" w:sz="4" w:space="0" w:color="000000"/>
              <w:right w:val="single" w:sz="4" w:space="0" w:color="000000"/>
            </w:tcBorders>
          </w:tcPr>
          <w:p w:rsidR="006F35D0" w:rsidRPr="006F35D0" w:rsidRDefault="006F35D0" w:rsidP="006F35D0">
            <w:pPr>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xml:space="preserve">Підприємці </w:t>
            </w:r>
            <w:r w:rsidRPr="006F35D0">
              <w:rPr>
                <w:rFonts w:ascii="Times New Roman" w:eastAsia="Calibri" w:hAnsi="Times New Roman" w:cs="Times New Roman"/>
                <w:sz w:val="28"/>
                <w:szCs w:val="28"/>
                <w:lang w:val="uk-UA"/>
              </w:rPr>
              <w:tab/>
            </w:r>
          </w:p>
          <w:p w:rsidR="006F35D0" w:rsidRPr="006F35D0" w:rsidRDefault="006F35D0" w:rsidP="006F35D0">
            <w:pPr>
              <w:spacing w:after="0" w:line="240" w:lineRule="auto"/>
              <w:jc w:val="both"/>
              <w:rPr>
                <w:rFonts w:ascii="Times New Roman" w:eastAsia="Calibri" w:hAnsi="Times New Roman" w:cs="Times New Roman"/>
                <w:sz w:val="28"/>
                <w:szCs w:val="28"/>
                <w:lang w:val="uk-UA"/>
              </w:rPr>
            </w:pPr>
          </w:p>
        </w:tc>
        <w:tc>
          <w:tcPr>
            <w:tcW w:w="4395" w:type="dxa"/>
            <w:tcBorders>
              <w:top w:val="single" w:sz="4" w:space="0" w:color="000000"/>
              <w:left w:val="single" w:sz="4" w:space="0" w:color="000000"/>
              <w:bottom w:val="single" w:sz="4" w:space="0" w:color="000000"/>
              <w:right w:val="single" w:sz="4" w:space="0" w:color="000000"/>
            </w:tcBorders>
          </w:tcPr>
          <w:p w:rsidR="006F35D0" w:rsidRPr="006F35D0" w:rsidRDefault="006F35D0" w:rsidP="006F35D0">
            <w:pPr>
              <w:spacing w:after="0" w:line="240" w:lineRule="auto"/>
              <w:rPr>
                <w:rFonts w:ascii="Times New Roman" w:eastAsia="Times New Roman" w:hAnsi="Times New Roman" w:cs="Times New Roman"/>
                <w:sz w:val="28"/>
                <w:szCs w:val="28"/>
                <w:lang w:val="uk-UA" w:eastAsia="ru-RU"/>
              </w:rPr>
            </w:pPr>
            <w:r w:rsidRPr="006F35D0">
              <w:rPr>
                <w:rFonts w:ascii="Times New Roman" w:eastAsia="Calibri" w:hAnsi="Times New Roman" w:cs="Times New Roman"/>
                <w:sz w:val="28"/>
                <w:szCs w:val="28"/>
                <w:lang w:val="uk-UA"/>
              </w:rPr>
              <w:t>- з</w:t>
            </w:r>
            <w:r w:rsidRPr="006F35D0">
              <w:rPr>
                <w:rFonts w:ascii="Times New Roman" w:eastAsia="Times New Roman" w:hAnsi="Times New Roman" w:cs="Times New Roman"/>
                <w:sz w:val="28"/>
                <w:szCs w:val="28"/>
                <w:lang w:val="uk-UA" w:eastAsia="ru-RU"/>
              </w:rPr>
              <w:t>абезпечення можливості отримати дозволу для розміщення  об’єктів зовнішньої реклами.</w:t>
            </w:r>
          </w:p>
          <w:p w:rsidR="006F35D0" w:rsidRPr="00144E28" w:rsidRDefault="006F35D0" w:rsidP="00144E28">
            <w:pPr>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sz w:val="28"/>
                <w:szCs w:val="28"/>
                <w:lang w:val="uk-UA" w:eastAsia="ru-RU"/>
              </w:rPr>
              <w:t>- сприяння розвитку рекламного бізнесу.</w:t>
            </w:r>
          </w:p>
        </w:tc>
        <w:tc>
          <w:tcPr>
            <w:tcW w:w="2659" w:type="dxa"/>
            <w:tcBorders>
              <w:top w:val="single" w:sz="4" w:space="0" w:color="000000"/>
              <w:left w:val="single" w:sz="4" w:space="0" w:color="000000"/>
              <w:bottom w:val="single" w:sz="4" w:space="0" w:color="000000"/>
              <w:right w:val="single" w:sz="4" w:space="0" w:color="000000"/>
            </w:tcBorders>
          </w:tcPr>
          <w:p w:rsidR="006F35D0" w:rsidRPr="006F35D0" w:rsidRDefault="006F35D0" w:rsidP="006F35D0">
            <w:pPr>
              <w:spacing w:after="0" w:line="240" w:lineRule="auto"/>
              <w:jc w:val="both"/>
              <w:rPr>
                <w:rFonts w:ascii="Times New Roman" w:eastAsia="Calibri" w:hAnsi="Times New Roman" w:cs="Times New Roman"/>
                <w:sz w:val="28"/>
                <w:szCs w:val="28"/>
                <w:lang w:val="uk-UA"/>
              </w:rPr>
            </w:pPr>
          </w:p>
        </w:tc>
      </w:tr>
      <w:tr w:rsidR="006F35D0" w:rsidRPr="006F35D0" w:rsidTr="006F35D0">
        <w:tc>
          <w:tcPr>
            <w:tcW w:w="2376"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lastRenderedPageBreak/>
              <w:t>Територіальна громада міста</w:t>
            </w:r>
          </w:p>
        </w:tc>
        <w:tc>
          <w:tcPr>
            <w:tcW w:w="4395"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 розширення доступу до рекламної інформації</w:t>
            </w:r>
          </w:p>
        </w:tc>
        <w:tc>
          <w:tcPr>
            <w:tcW w:w="2659" w:type="dxa"/>
            <w:tcBorders>
              <w:top w:val="single" w:sz="4" w:space="0" w:color="000000"/>
              <w:left w:val="single" w:sz="4" w:space="0" w:color="000000"/>
              <w:bottom w:val="single" w:sz="4" w:space="0" w:color="000000"/>
              <w:right w:val="single" w:sz="4" w:space="0" w:color="000000"/>
            </w:tcBorders>
            <w:hideMark/>
          </w:tcPr>
          <w:p w:rsidR="006F35D0" w:rsidRPr="006F35D0" w:rsidRDefault="006F35D0" w:rsidP="006F35D0">
            <w:pPr>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Відсутні</w:t>
            </w:r>
          </w:p>
        </w:tc>
      </w:tr>
    </w:tbl>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8"/>
          <w:szCs w:val="28"/>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8"/>
          <w:szCs w:val="28"/>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 xml:space="preserve">7. Строки дії регуляторного акту: </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Термін дії запропонованого регуляторного акту необм</w:t>
      </w:r>
      <w:r w:rsidR="003535BE">
        <w:rPr>
          <w:rFonts w:ascii="Times New Roman" w:eastAsia="Calibri" w:hAnsi="Times New Roman" w:cs="Times New Roman"/>
          <w:sz w:val="28"/>
          <w:szCs w:val="28"/>
          <w:lang w:val="uk-UA"/>
        </w:rPr>
        <w:t>ежений. У разі внесення змін до</w:t>
      </w:r>
      <w:r w:rsidRPr="006F35D0">
        <w:rPr>
          <w:rFonts w:ascii="Times New Roman" w:eastAsia="Calibri" w:hAnsi="Times New Roman" w:cs="Times New Roman"/>
          <w:sz w:val="28"/>
          <w:szCs w:val="28"/>
          <w:lang w:val="uk-UA"/>
        </w:rPr>
        <w:t xml:space="preserve"> законодавчих чи нормативних актів з цього питання,  необхідно буде вносити зміни до Правил. </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 xml:space="preserve">8. Показники результативності регуляторного акту: </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Calibri" w:hAnsi="Times New Roman" w:cs="Times New Roman"/>
          <w:sz w:val="28"/>
          <w:szCs w:val="28"/>
          <w:lang w:val="uk-UA"/>
        </w:rPr>
        <w:t xml:space="preserve">1. </w:t>
      </w:r>
      <w:r w:rsidRPr="006F35D0">
        <w:rPr>
          <w:rFonts w:ascii="Times New Roman" w:eastAsia="Times New Roman" w:hAnsi="Times New Roman" w:cs="Times New Roman"/>
          <w:sz w:val="28"/>
          <w:szCs w:val="28"/>
          <w:lang w:val="uk-UA" w:eastAsia="ru-RU"/>
        </w:rPr>
        <w:t>Кількість наданих заяв на розміщення зовнішньої реклами.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sz w:val="28"/>
          <w:szCs w:val="28"/>
          <w:lang w:val="uk-UA" w:eastAsia="ru-RU"/>
        </w:rPr>
        <w:t>2. Кількість наданих дозволів на розміщення зовнішньої реклами.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sz w:val="28"/>
          <w:szCs w:val="28"/>
          <w:lang w:val="uk-UA" w:eastAsia="ru-RU"/>
        </w:rPr>
        <w:t>3.</w:t>
      </w:r>
      <w:r w:rsidR="003535BE">
        <w:rPr>
          <w:rFonts w:ascii="Times New Roman" w:eastAsia="Times New Roman" w:hAnsi="Times New Roman" w:cs="Times New Roman"/>
          <w:sz w:val="28"/>
          <w:szCs w:val="28"/>
          <w:lang w:val="uk-UA" w:eastAsia="ru-RU"/>
        </w:rPr>
        <w:t xml:space="preserve"> </w:t>
      </w:r>
      <w:r w:rsidRPr="006F35D0">
        <w:rPr>
          <w:rFonts w:ascii="Times New Roman" w:eastAsia="Times New Roman" w:hAnsi="Times New Roman" w:cs="Times New Roman"/>
          <w:sz w:val="28"/>
          <w:szCs w:val="28"/>
          <w:lang w:val="uk-UA" w:eastAsia="ru-RU"/>
        </w:rPr>
        <w:t>Кількість приписів щодо порушення Прави</w:t>
      </w:r>
      <w:r w:rsidR="003535BE">
        <w:rPr>
          <w:rFonts w:ascii="Times New Roman" w:eastAsia="Times New Roman" w:hAnsi="Times New Roman" w:cs="Times New Roman"/>
          <w:sz w:val="28"/>
          <w:szCs w:val="28"/>
          <w:lang w:val="uk-UA" w:eastAsia="ru-RU"/>
        </w:rPr>
        <w:t>л розміщення зовнішньої реклами</w:t>
      </w:r>
      <w:r w:rsidRPr="006F35D0">
        <w:rPr>
          <w:rFonts w:ascii="Times New Roman" w:eastAsia="Times New Roman" w:hAnsi="Times New Roman" w:cs="Times New Roman"/>
          <w:sz w:val="28"/>
          <w:szCs w:val="28"/>
          <w:lang w:val="uk-UA" w:eastAsia="ru-RU"/>
        </w:rPr>
        <w:t>.</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6F35D0">
        <w:rPr>
          <w:rFonts w:ascii="Times New Roman" w:eastAsia="Times New Roman" w:hAnsi="Times New Roman" w:cs="Times New Roman"/>
          <w:sz w:val="28"/>
          <w:szCs w:val="28"/>
          <w:lang w:val="uk-UA" w:eastAsia="ru-RU"/>
        </w:rPr>
        <w:t>4. Розмір надходжень плати за право тимчасового користування місцями, які перебувають у комунальній власності під розміщення зовнішньої реклами.</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b/>
          <w:sz w:val="28"/>
          <w:szCs w:val="28"/>
          <w:lang w:val="uk-UA"/>
        </w:rPr>
      </w:pPr>
      <w:r w:rsidRPr="006F35D0">
        <w:rPr>
          <w:rFonts w:ascii="Times New Roman" w:eastAsia="Calibri" w:hAnsi="Times New Roman" w:cs="Times New Roman"/>
          <w:b/>
          <w:sz w:val="28"/>
          <w:szCs w:val="28"/>
          <w:lang w:val="uk-UA"/>
        </w:rPr>
        <w:t xml:space="preserve">9. Заходи, за допомогою яких буде здійснюватися відстеження результативності акта. </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Відстеження результативності регуляторного акта буде здійснюватись шляхом використання статистичних даних. Згідно ст.10 Закону України «Про засади державної регуляторної політики у сфері господарської діяльності» базове відстеження результативності регуляторного акта буде здійснено через 6 місяців з дня прийняття цього регуляторного акту, повторне – через рік з дня набрання чинності, та періодичне – через три роки з моменту проведення повторного відстеження результативності регуляторного акту.</w:t>
      </w: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highlight w:val="yellow"/>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highlight w:val="yellow"/>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highlight w:val="yellow"/>
          <w:lang w:val="uk-UA"/>
        </w:rPr>
      </w:pPr>
    </w:p>
    <w:p w:rsidR="006F35D0" w:rsidRPr="006F35D0" w:rsidRDefault="006F35D0" w:rsidP="006F3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lang w:val="uk-UA"/>
        </w:rPr>
      </w:pPr>
    </w:p>
    <w:p w:rsidR="003535BE" w:rsidRDefault="006F35D0"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sidRPr="006F35D0">
        <w:rPr>
          <w:rFonts w:ascii="Times New Roman" w:eastAsia="Calibri" w:hAnsi="Times New Roman" w:cs="Times New Roman"/>
          <w:sz w:val="28"/>
          <w:szCs w:val="28"/>
          <w:lang w:val="uk-UA"/>
        </w:rPr>
        <w:t>Начальник відділу містобудування</w:t>
      </w:r>
    </w:p>
    <w:p w:rsidR="006F35D0" w:rsidRPr="006F35D0" w:rsidRDefault="003535BE"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 земельних відносин,</w:t>
      </w:r>
    </w:p>
    <w:p w:rsidR="00C75EFC" w:rsidRDefault="003535BE"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головний архітектор міста</w:t>
      </w:r>
      <w:r w:rsidR="006F35D0" w:rsidRPr="006F35D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006F35D0" w:rsidRPr="006F35D0">
        <w:rPr>
          <w:rFonts w:ascii="Times New Roman" w:eastAsia="Calibri" w:hAnsi="Times New Roman" w:cs="Times New Roman"/>
          <w:sz w:val="28"/>
          <w:szCs w:val="28"/>
          <w:lang w:val="uk-UA"/>
        </w:rPr>
        <w:t xml:space="preserve">  </w:t>
      </w:r>
      <w:r w:rsidR="00D55338">
        <w:rPr>
          <w:rFonts w:ascii="Times New Roman" w:eastAsia="Calibri" w:hAnsi="Times New Roman" w:cs="Times New Roman"/>
          <w:sz w:val="28"/>
          <w:szCs w:val="28"/>
          <w:lang w:val="uk-UA"/>
        </w:rPr>
        <w:t>Анна ДЕНЯЧЕНКО</w:t>
      </w:r>
    </w:p>
    <w:p w:rsidR="00D55338" w:rsidRDefault="00D55338"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D55338" w:rsidRDefault="00D55338"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Default="00C75EFC" w:rsidP="00353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uk-UA"/>
        </w:rPr>
      </w:pPr>
    </w:p>
    <w:p w:rsidR="00C75EFC" w:rsidRPr="00C75EFC" w:rsidRDefault="00C75EFC" w:rsidP="00C75EFC">
      <w:pPr>
        <w:spacing w:after="0" w:line="240" w:lineRule="auto"/>
        <w:ind w:right="-2"/>
        <w:jc w:val="center"/>
        <w:rPr>
          <w:rFonts w:ascii="Times New Roman" w:eastAsia="Times New Roman" w:hAnsi="Times New Roman" w:cs="Times New Roman"/>
          <w:b/>
          <w:sz w:val="28"/>
          <w:szCs w:val="28"/>
          <w:lang w:eastAsia="ru-RU"/>
        </w:rPr>
      </w:pPr>
      <w:r w:rsidRPr="00C75EFC">
        <w:rPr>
          <w:rFonts w:ascii="Times New Roman" w:eastAsia="Times New Roman" w:hAnsi="Times New Roman" w:cs="Times New Roman"/>
          <w:b/>
          <w:sz w:val="28"/>
          <w:szCs w:val="28"/>
          <w:lang w:eastAsia="ru-RU"/>
        </w:rPr>
        <w:t>Тест</w:t>
      </w:r>
    </w:p>
    <w:p w:rsidR="00C75EFC" w:rsidRPr="00C75EFC" w:rsidRDefault="00C75EFC" w:rsidP="00C75EFC">
      <w:pPr>
        <w:spacing w:after="0" w:line="240" w:lineRule="auto"/>
        <w:ind w:right="-2"/>
        <w:jc w:val="center"/>
        <w:rPr>
          <w:rFonts w:ascii="Times New Roman" w:eastAsia="Times New Roman" w:hAnsi="Times New Roman" w:cs="Times New Roman"/>
          <w:b/>
          <w:sz w:val="28"/>
          <w:szCs w:val="28"/>
          <w:lang w:eastAsia="ru-RU"/>
        </w:rPr>
      </w:pPr>
      <w:r w:rsidRPr="00C75EFC">
        <w:rPr>
          <w:rFonts w:ascii="Times New Roman" w:eastAsia="Times New Roman" w:hAnsi="Times New Roman" w:cs="Times New Roman"/>
          <w:b/>
          <w:sz w:val="28"/>
          <w:szCs w:val="28"/>
          <w:lang w:eastAsia="ru-RU"/>
        </w:rPr>
        <w:t xml:space="preserve">малого </w:t>
      </w:r>
      <w:proofErr w:type="spellStart"/>
      <w:proofErr w:type="gramStart"/>
      <w:r w:rsidRPr="00C75EFC">
        <w:rPr>
          <w:rFonts w:ascii="Times New Roman" w:eastAsia="Times New Roman" w:hAnsi="Times New Roman" w:cs="Times New Roman"/>
          <w:b/>
          <w:sz w:val="28"/>
          <w:szCs w:val="28"/>
          <w:lang w:eastAsia="ru-RU"/>
        </w:rPr>
        <w:t>п</w:t>
      </w:r>
      <w:proofErr w:type="gramEnd"/>
      <w:r w:rsidRPr="00C75EFC">
        <w:rPr>
          <w:rFonts w:ascii="Times New Roman" w:eastAsia="Times New Roman" w:hAnsi="Times New Roman" w:cs="Times New Roman"/>
          <w:b/>
          <w:sz w:val="28"/>
          <w:szCs w:val="28"/>
          <w:lang w:eastAsia="ru-RU"/>
        </w:rPr>
        <w:t>ідприємництва</w:t>
      </w:r>
      <w:proofErr w:type="spellEnd"/>
      <w:r w:rsidRPr="00C75EFC">
        <w:rPr>
          <w:rFonts w:ascii="Times New Roman" w:eastAsia="Times New Roman" w:hAnsi="Times New Roman" w:cs="Times New Roman"/>
          <w:b/>
          <w:sz w:val="28"/>
          <w:szCs w:val="28"/>
          <w:lang w:eastAsia="ru-RU"/>
        </w:rPr>
        <w:t xml:space="preserve"> (М-тест)</w:t>
      </w:r>
    </w:p>
    <w:p w:rsidR="00C75EFC" w:rsidRPr="00C75EFC" w:rsidRDefault="00C75EFC" w:rsidP="00C75EFC">
      <w:pPr>
        <w:spacing w:after="0" w:line="240" w:lineRule="auto"/>
        <w:ind w:right="-2"/>
        <w:jc w:val="center"/>
        <w:rPr>
          <w:rFonts w:ascii="Times New Roman" w:eastAsia="Times New Roman" w:hAnsi="Times New Roman" w:cs="Times New Roman"/>
          <w:b/>
          <w:sz w:val="24"/>
          <w:szCs w:val="28"/>
          <w:lang w:eastAsia="ru-RU"/>
        </w:rPr>
      </w:pPr>
    </w:p>
    <w:p w:rsidR="00C75EFC" w:rsidRPr="00C75EFC" w:rsidRDefault="00C75EFC" w:rsidP="00C75EFC">
      <w:pPr>
        <w:spacing w:after="0" w:line="240" w:lineRule="auto"/>
        <w:ind w:right="-2"/>
        <w:jc w:val="center"/>
        <w:rPr>
          <w:rFonts w:ascii="Times New Roman" w:eastAsia="Times New Roman" w:hAnsi="Times New Roman" w:cs="Times New Roman"/>
          <w:b/>
          <w:sz w:val="24"/>
          <w:szCs w:val="28"/>
          <w:lang w:eastAsia="ru-RU"/>
        </w:rPr>
      </w:pPr>
    </w:p>
    <w:p w:rsidR="00C75EFC" w:rsidRPr="00C75EFC" w:rsidRDefault="00C75EFC" w:rsidP="00C75EFC">
      <w:pPr>
        <w:spacing w:after="0" w:line="240" w:lineRule="auto"/>
        <w:ind w:firstLine="720"/>
        <w:jc w:val="both"/>
        <w:rPr>
          <w:rFonts w:ascii="Times New Roman" w:eastAsia="Times New Roman" w:hAnsi="Times New Roman" w:cs="Times New Roman"/>
          <w:b/>
          <w:bCs/>
          <w:color w:val="000000"/>
          <w:sz w:val="28"/>
          <w:szCs w:val="24"/>
          <w:shd w:val="clear" w:color="auto" w:fill="FFFFFF"/>
          <w:lang w:eastAsia="ru-RU"/>
        </w:rPr>
      </w:pPr>
      <w:r w:rsidRPr="00C75EFC">
        <w:rPr>
          <w:rFonts w:ascii="Times New Roman" w:eastAsia="Times New Roman" w:hAnsi="Times New Roman" w:cs="Times New Roman"/>
          <w:b/>
          <w:sz w:val="28"/>
          <w:szCs w:val="24"/>
          <w:lang w:eastAsia="ru-RU"/>
        </w:rPr>
        <w:t xml:space="preserve">1. </w:t>
      </w:r>
      <w:proofErr w:type="spellStart"/>
      <w:r w:rsidRPr="00C75EFC">
        <w:rPr>
          <w:rFonts w:ascii="Times New Roman" w:eastAsia="Times New Roman" w:hAnsi="Times New Roman" w:cs="Times New Roman"/>
          <w:b/>
          <w:color w:val="000000"/>
          <w:sz w:val="28"/>
          <w:szCs w:val="24"/>
          <w:shd w:val="clear" w:color="auto" w:fill="FFFFFF"/>
          <w:lang w:eastAsia="ru-RU"/>
        </w:rPr>
        <w:t>Консультації</w:t>
      </w:r>
      <w:proofErr w:type="spellEnd"/>
      <w:r w:rsidRPr="00C75EFC">
        <w:rPr>
          <w:rFonts w:ascii="Times New Roman" w:eastAsia="Times New Roman" w:hAnsi="Times New Roman" w:cs="Times New Roman"/>
          <w:b/>
          <w:color w:val="000000"/>
          <w:sz w:val="28"/>
          <w:szCs w:val="24"/>
          <w:shd w:val="clear" w:color="auto" w:fill="FFFFFF"/>
          <w:lang w:eastAsia="ru-RU"/>
        </w:rPr>
        <w:t xml:space="preserve"> з </w:t>
      </w:r>
      <w:proofErr w:type="spellStart"/>
      <w:r w:rsidRPr="00C75EFC">
        <w:rPr>
          <w:rFonts w:ascii="Times New Roman" w:eastAsia="Times New Roman" w:hAnsi="Times New Roman" w:cs="Times New Roman"/>
          <w:b/>
          <w:color w:val="000000"/>
          <w:sz w:val="28"/>
          <w:szCs w:val="24"/>
          <w:shd w:val="clear" w:color="auto" w:fill="FFFFFF"/>
          <w:lang w:eastAsia="ru-RU"/>
        </w:rPr>
        <w:t>представниками</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мікр</w:t>
      </w:r>
      <w:proofErr w:type="gramStart"/>
      <w:r w:rsidRPr="00C75EFC">
        <w:rPr>
          <w:rFonts w:ascii="Times New Roman" w:eastAsia="Times New Roman" w:hAnsi="Times New Roman" w:cs="Times New Roman"/>
          <w:b/>
          <w:color w:val="000000"/>
          <w:sz w:val="28"/>
          <w:szCs w:val="24"/>
          <w:shd w:val="clear" w:color="auto" w:fill="FFFFFF"/>
          <w:lang w:eastAsia="ru-RU"/>
        </w:rPr>
        <w:t>о</w:t>
      </w:r>
      <w:proofErr w:type="spellEnd"/>
      <w:r w:rsidRPr="00C75EFC">
        <w:rPr>
          <w:rFonts w:ascii="Times New Roman" w:eastAsia="Times New Roman" w:hAnsi="Times New Roman" w:cs="Times New Roman"/>
          <w:b/>
          <w:color w:val="000000"/>
          <w:sz w:val="28"/>
          <w:szCs w:val="24"/>
          <w:shd w:val="clear" w:color="auto" w:fill="FFFFFF"/>
          <w:lang w:eastAsia="ru-RU"/>
        </w:rPr>
        <w:t>-</w:t>
      </w:r>
      <w:proofErr w:type="gramEnd"/>
      <w:r w:rsidRPr="00C75EFC">
        <w:rPr>
          <w:rFonts w:ascii="Times New Roman" w:eastAsia="Times New Roman" w:hAnsi="Times New Roman" w:cs="Times New Roman"/>
          <w:b/>
          <w:color w:val="000000"/>
          <w:sz w:val="28"/>
          <w:szCs w:val="24"/>
          <w:shd w:val="clear" w:color="auto" w:fill="FFFFFF"/>
          <w:lang w:eastAsia="ru-RU"/>
        </w:rPr>
        <w:t xml:space="preserve"> та малого </w:t>
      </w:r>
      <w:proofErr w:type="spellStart"/>
      <w:r w:rsidRPr="00C75EFC">
        <w:rPr>
          <w:rFonts w:ascii="Times New Roman" w:eastAsia="Times New Roman" w:hAnsi="Times New Roman" w:cs="Times New Roman"/>
          <w:b/>
          <w:color w:val="000000"/>
          <w:sz w:val="28"/>
          <w:szCs w:val="24"/>
          <w:shd w:val="clear" w:color="auto" w:fill="FFFFFF"/>
          <w:lang w:eastAsia="ru-RU"/>
        </w:rPr>
        <w:t>підприємництва</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щодо</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оцінки</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впливу</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регулювання</w:t>
      </w:r>
      <w:proofErr w:type="spellEnd"/>
    </w:p>
    <w:p w:rsidR="00C75EFC" w:rsidRPr="00C75EFC" w:rsidRDefault="00C75EFC" w:rsidP="00C75EFC">
      <w:pPr>
        <w:spacing w:after="0" w:line="240" w:lineRule="auto"/>
        <w:ind w:right="-2"/>
        <w:jc w:val="both"/>
        <w:rPr>
          <w:rFonts w:ascii="Times New Roman" w:eastAsia="Times New Roman" w:hAnsi="Times New Roman" w:cs="Times New Roman"/>
          <w:color w:val="000000"/>
          <w:sz w:val="28"/>
          <w:szCs w:val="24"/>
          <w:shd w:val="clear" w:color="auto" w:fill="FFFFFF"/>
          <w:lang w:eastAsia="ru-RU"/>
        </w:rPr>
      </w:pPr>
    </w:p>
    <w:p w:rsidR="00C75EFC" w:rsidRPr="00C75EFC" w:rsidRDefault="00C75EFC" w:rsidP="00C75EFC">
      <w:pPr>
        <w:spacing w:after="0" w:line="240" w:lineRule="auto"/>
        <w:ind w:right="-2" w:firstLine="567"/>
        <w:jc w:val="both"/>
        <w:rPr>
          <w:rFonts w:ascii="Times New Roman" w:eastAsia="Times New Roman" w:hAnsi="Times New Roman" w:cs="Times New Roman"/>
          <w:color w:val="000000"/>
          <w:sz w:val="28"/>
          <w:szCs w:val="24"/>
          <w:shd w:val="clear" w:color="auto" w:fill="FFFFFF"/>
          <w:lang w:eastAsia="ru-RU"/>
        </w:rPr>
      </w:pPr>
      <w:proofErr w:type="spellStart"/>
      <w:r w:rsidRPr="00C75EFC">
        <w:rPr>
          <w:rFonts w:ascii="Times New Roman" w:eastAsia="Times New Roman" w:hAnsi="Times New Roman" w:cs="Times New Roman"/>
          <w:color w:val="000000"/>
          <w:sz w:val="28"/>
          <w:szCs w:val="24"/>
          <w:shd w:val="clear" w:color="auto" w:fill="FFFFFF"/>
          <w:lang w:eastAsia="ru-RU"/>
        </w:rPr>
        <w:t>Консультації</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щодо</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визначення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впливу</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запропонованого</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регулювання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на </w:t>
      </w:r>
      <w:proofErr w:type="spellStart"/>
      <w:r w:rsidRPr="00C75EFC">
        <w:rPr>
          <w:rFonts w:ascii="Times New Roman" w:eastAsia="Times New Roman" w:hAnsi="Times New Roman" w:cs="Times New Roman"/>
          <w:color w:val="000000"/>
          <w:sz w:val="28"/>
          <w:szCs w:val="24"/>
          <w:shd w:val="clear" w:color="auto" w:fill="FFFFFF"/>
          <w:lang w:eastAsia="ru-RU"/>
        </w:rPr>
        <w:t>суб’єктів</w:t>
      </w:r>
      <w:proofErr w:type="spellEnd"/>
      <w:r w:rsidRPr="00C75EFC">
        <w:rPr>
          <w:rFonts w:ascii="Times New Roman" w:eastAsia="Times New Roman" w:hAnsi="Times New Roman" w:cs="Times New Roman"/>
          <w:color w:val="000000"/>
          <w:sz w:val="28"/>
          <w:szCs w:val="24"/>
          <w:shd w:val="clear" w:color="auto" w:fill="FFFFFF"/>
          <w:lang w:eastAsia="ru-RU"/>
        </w:rPr>
        <w:t xml:space="preserve"> малого </w:t>
      </w:r>
      <w:proofErr w:type="spellStart"/>
      <w:proofErr w:type="gramStart"/>
      <w:r w:rsidRPr="00C75EFC">
        <w:rPr>
          <w:rFonts w:ascii="Times New Roman" w:eastAsia="Times New Roman" w:hAnsi="Times New Roman" w:cs="Times New Roman"/>
          <w:color w:val="000000"/>
          <w:sz w:val="28"/>
          <w:szCs w:val="24"/>
          <w:shd w:val="clear" w:color="auto" w:fill="FFFFFF"/>
          <w:lang w:eastAsia="ru-RU"/>
        </w:rPr>
        <w:t>п</w:t>
      </w:r>
      <w:proofErr w:type="gramEnd"/>
      <w:r w:rsidRPr="00C75EFC">
        <w:rPr>
          <w:rFonts w:ascii="Times New Roman" w:eastAsia="Times New Roman" w:hAnsi="Times New Roman" w:cs="Times New Roman"/>
          <w:color w:val="000000"/>
          <w:sz w:val="28"/>
          <w:szCs w:val="24"/>
          <w:shd w:val="clear" w:color="auto" w:fill="FFFFFF"/>
          <w:lang w:eastAsia="ru-RU"/>
        </w:rPr>
        <w:t>ідприємництва</w:t>
      </w:r>
      <w:proofErr w:type="spellEnd"/>
      <w:r w:rsidRPr="00C75EFC">
        <w:rPr>
          <w:rFonts w:ascii="Times New Roman" w:eastAsia="Times New Roman" w:hAnsi="Times New Roman" w:cs="Times New Roman"/>
          <w:color w:val="000000"/>
          <w:sz w:val="28"/>
          <w:szCs w:val="24"/>
          <w:shd w:val="clear" w:color="auto" w:fill="FFFFFF"/>
          <w:lang w:eastAsia="ru-RU"/>
        </w:rPr>
        <w:t xml:space="preserve"> та </w:t>
      </w:r>
      <w:proofErr w:type="spellStart"/>
      <w:r w:rsidRPr="00C75EFC">
        <w:rPr>
          <w:rFonts w:ascii="Times New Roman" w:eastAsia="Times New Roman" w:hAnsi="Times New Roman" w:cs="Times New Roman"/>
          <w:color w:val="000000"/>
          <w:sz w:val="28"/>
          <w:szCs w:val="24"/>
          <w:shd w:val="clear" w:color="auto" w:fill="FFFFFF"/>
          <w:lang w:eastAsia="ru-RU"/>
        </w:rPr>
        <w:t>визначення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детального </w:t>
      </w:r>
      <w:proofErr w:type="spellStart"/>
      <w:r w:rsidRPr="00C75EFC">
        <w:rPr>
          <w:rFonts w:ascii="Times New Roman" w:eastAsia="Times New Roman" w:hAnsi="Times New Roman" w:cs="Times New Roman"/>
          <w:color w:val="000000"/>
          <w:sz w:val="28"/>
          <w:szCs w:val="24"/>
          <w:shd w:val="clear" w:color="auto" w:fill="FFFFFF"/>
          <w:lang w:eastAsia="ru-RU"/>
        </w:rPr>
        <w:t>переліку</w:t>
      </w:r>
      <w:proofErr w:type="spellEnd"/>
      <w:r w:rsidRPr="00C75EFC">
        <w:rPr>
          <w:rFonts w:ascii="Times New Roman" w:eastAsia="Times New Roman" w:hAnsi="Times New Roman" w:cs="Times New Roman"/>
          <w:color w:val="000000"/>
          <w:sz w:val="28"/>
          <w:szCs w:val="24"/>
          <w:shd w:val="clear" w:color="auto" w:fill="FFFFFF"/>
          <w:lang w:eastAsia="ru-RU"/>
        </w:rPr>
        <w:t xml:space="preserve"> процедур, </w:t>
      </w:r>
      <w:proofErr w:type="spellStart"/>
      <w:r w:rsidRPr="00C75EFC">
        <w:rPr>
          <w:rFonts w:ascii="Times New Roman" w:eastAsia="Times New Roman" w:hAnsi="Times New Roman" w:cs="Times New Roman"/>
          <w:color w:val="000000"/>
          <w:sz w:val="28"/>
          <w:szCs w:val="24"/>
          <w:shd w:val="clear" w:color="auto" w:fill="FFFFFF"/>
          <w:lang w:eastAsia="ru-RU"/>
        </w:rPr>
        <w:t>виконання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яких</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необхідно</w:t>
      </w:r>
      <w:proofErr w:type="spellEnd"/>
      <w:r w:rsidRPr="00C75EFC">
        <w:rPr>
          <w:rFonts w:ascii="Times New Roman" w:eastAsia="Times New Roman" w:hAnsi="Times New Roman" w:cs="Times New Roman"/>
          <w:color w:val="000000"/>
          <w:sz w:val="28"/>
          <w:szCs w:val="24"/>
          <w:shd w:val="clear" w:color="auto" w:fill="FFFFFF"/>
          <w:lang w:eastAsia="ru-RU"/>
        </w:rPr>
        <w:t xml:space="preserve"> для </w:t>
      </w:r>
      <w:proofErr w:type="spellStart"/>
      <w:r w:rsidRPr="00C75EFC">
        <w:rPr>
          <w:rFonts w:ascii="Times New Roman" w:eastAsia="Times New Roman" w:hAnsi="Times New Roman" w:cs="Times New Roman"/>
          <w:color w:val="000000"/>
          <w:sz w:val="28"/>
          <w:szCs w:val="24"/>
          <w:shd w:val="clear" w:color="auto" w:fill="FFFFFF"/>
          <w:lang w:eastAsia="ru-RU"/>
        </w:rPr>
        <w:t>здійснення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регулювання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r w:rsidR="00BC1A8C">
        <w:rPr>
          <w:rFonts w:ascii="Times New Roman" w:eastAsia="Times New Roman" w:hAnsi="Times New Roman" w:cs="Times New Roman"/>
          <w:color w:val="000000"/>
          <w:sz w:val="28"/>
          <w:szCs w:val="24"/>
          <w:shd w:val="clear" w:color="auto" w:fill="FFFFFF"/>
          <w:lang w:eastAsia="ru-RU"/>
        </w:rPr>
        <w:t xml:space="preserve">проведено </w:t>
      </w:r>
      <w:proofErr w:type="spellStart"/>
      <w:r w:rsidR="00BC1A8C">
        <w:rPr>
          <w:rFonts w:ascii="Times New Roman" w:eastAsia="Times New Roman" w:hAnsi="Times New Roman" w:cs="Times New Roman"/>
          <w:color w:val="000000"/>
          <w:sz w:val="28"/>
          <w:szCs w:val="24"/>
          <w:shd w:val="clear" w:color="auto" w:fill="FFFFFF"/>
          <w:lang w:eastAsia="ru-RU"/>
        </w:rPr>
        <w:t>розробником</w:t>
      </w:r>
      <w:proofErr w:type="spellEnd"/>
      <w:r w:rsidR="00BC1A8C">
        <w:rPr>
          <w:rFonts w:ascii="Times New Roman" w:eastAsia="Times New Roman" w:hAnsi="Times New Roman" w:cs="Times New Roman"/>
          <w:color w:val="000000"/>
          <w:sz w:val="28"/>
          <w:szCs w:val="24"/>
          <w:shd w:val="clear" w:color="auto" w:fill="FFFFFF"/>
          <w:lang w:eastAsia="ru-RU"/>
        </w:rPr>
        <w:t xml:space="preserve"> у </w:t>
      </w:r>
      <w:proofErr w:type="spellStart"/>
      <w:r w:rsidR="00BC1A8C">
        <w:rPr>
          <w:rFonts w:ascii="Times New Roman" w:eastAsia="Times New Roman" w:hAnsi="Times New Roman" w:cs="Times New Roman"/>
          <w:color w:val="000000"/>
          <w:sz w:val="28"/>
          <w:szCs w:val="24"/>
          <w:shd w:val="clear" w:color="auto" w:fill="FFFFFF"/>
          <w:lang w:eastAsia="ru-RU"/>
        </w:rPr>
        <w:t>період</w:t>
      </w:r>
      <w:proofErr w:type="spellEnd"/>
      <w:r w:rsidR="00BC1A8C">
        <w:rPr>
          <w:rFonts w:ascii="Times New Roman" w:eastAsia="Times New Roman" w:hAnsi="Times New Roman" w:cs="Times New Roman"/>
          <w:color w:val="000000"/>
          <w:sz w:val="28"/>
          <w:szCs w:val="24"/>
          <w:shd w:val="clear" w:color="auto" w:fill="FFFFFF"/>
          <w:lang w:eastAsia="ru-RU"/>
        </w:rPr>
        <w:t xml:space="preserve"> </w:t>
      </w:r>
      <w:r w:rsidR="00BC1A8C">
        <w:rPr>
          <w:rFonts w:ascii="Times New Roman" w:eastAsia="Times New Roman" w:hAnsi="Times New Roman" w:cs="Times New Roman"/>
          <w:color w:val="000000"/>
          <w:sz w:val="28"/>
          <w:szCs w:val="24"/>
          <w:shd w:val="clear" w:color="auto" w:fill="FFFFFF"/>
          <w:lang w:val="uk-UA" w:eastAsia="ru-RU"/>
        </w:rPr>
        <w:t xml:space="preserve">з </w:t>
      </w:r>
      <w:r w:rsidR="00BF7DB6">
        <w:rPr>
          <w:rFonts w:ascii="Times New Roman" w:eastAsia="Times New Roman" w:hAnsi="Times New Roman" w:cs="Times New Roman"/>
          <w:color w:val="000000"/>
          <w:sz w:val="28"/>
          <w:szCs w:val="24"/>
          <w:shd w:val="clear" w:color="auto" w:fill="FFFFFF"/>
          <w:lang w:val="uk-UA" w:eastAsia="ru-RU"/>
        </w:rPr>
        <w:t>серпня</w:t>
      </w:r>
      <w:r w:rsidR="00BC1A8C">
        <w:rPr>
          <w:rFonts w:ascii="Times New Roman" w:eastAsia="Times New Roman" w:hAnsi="Times New Roman" w:cs="Times New Roman"/>
          <w:color w:val="000000"/>
          <w:sz w:val="28"/>
          <w:szCs w:val="24"/>
          <w:shd w:val="clear" w:color="auto" w:fill="FFFFFF"/>
          <w:lang w:val="uk-UA" w:eastAsia="ru-RU"/>
        </w:rPr>
        <w:t xml:space="preserve"> по жовтень 2021р</w:t>
      </w:r>
      <w:r w:rsidRPr="00C75EFC">
        <w:rPr>
          <w:rFonts w:ascii="Times New Roman" w:eastAsia="Times New Roman" w:hAnsi="Times New Roman" w:cs="Times New Roman"/>
          <w:color w:val="000000"/>
          <w:sz w:val="28"/>
          <w:szCs w:val="24"/>
          <w:shd w:val="clear" w:color="auto" w:fill="FFFFFF"/>
          <w:lang w:eastAsia="ru-RU"/>
        </w:rPr>
        <w:t>.</w:t>
      </w:r>
    </w:p>
    <w:p w:rsidR="00C75EFC" w:rsidRPr="00C75EFC" w:rsidRDefault="00C75EFC" w:rsidP="00C75EFC">
      <w:pPr>
        <w:spacing w:after="0" w:line="240" w:lineRule="auto"/>
        <w:ind w:right="-2" w:firstLine="567"/>
        <w:jc w:val="both"/>
        <w:rPr>
          <w:rFonts w:ascii="Times New Roman" w:eastAsia="Times New Roman" w:hAnsi="Times New Roman" w:cs="Times New Roman"/>
          <w:color w:val="000000"/>
          <w:sz w:val="24"/>
          <w:szCs w:val="24"/>
          <w:shd w:val="clear" w:color="auto" w:fill="FFFFFF"/>
          <w:lang w:eastAsia="ru-RU"/>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4819"/>
        <w:gridCol w:w="1701"/>
        <w:gridCol w:w="2138"/>
      </w:tblGrid>
      <w:tr w:rsidR="00C75EFC" w:rsidRPr="00C75EFC" w:rsidTr="00A72D87">
        <w:trPr>
          <w:trHeight w:val="586"/>
        </w:trPr>
        <w:tc>
          <w:tcPr>
            <w:tcW w:w="1017" w:type="dxa"/>
          </w:tcPr>
          <w:p w:rsidR="00C75EFC" w:rsidRPr="00C75EFC" w:rsidRDefault="00C75EFC" w:rsidP="00C75EFC">
            <w:pPr>
              <w:spacing w:before="150" w:beforeAutospacing="1" w:after="0" w:line="240" w:lineRule="auto"/>
              <w:jc w:val="center"/>
              <w:textAlignment w:val="baseline"/>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Порядковий номер</w:t>
            </w:r>
          </w:p>
        </w:tc>
        <w:tc>
          <w:tcPr>
            <w:tcW w:w="4819" w:type="dxa"/>
          </w:tcPr>
          <w:p w:rsidR="00C75EFC" w:rsidRPr="00C75EFC" w:rsidRDefault="00C75EFC" w:rsidP="00C75EFC">
            <w:pPr>
              <w:spacing w:before="150" w:beforeAutospacing="1" w:after="0" w:line="240" w:lineRule="auto"/>
              <w:jc w:val="center"/>
              <w:textAlignment w:val="baseline"/>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 xml:space="preserve">Вид консультації (публічні консультації прямі (круглі столи, наради, робочі зустрічі тощо), </w:t>
            </w:r>
            <w:proofErr w:type="spellStart"/>
            <w:r w:rsidRPr="00C75EFC">
              <w:rPr>
                <w:rFonts w:ascii="Times New Roman" w:eastAsia="Times New Roman" w:hAnsi="Times New Roman" w:cs="Times New Roman"/>
                <w:sz w:val="24"/>
                <w:szCs w:val="24"/>
                <w:lang w:val="uk-UA" w:eastAsia="uk-UA"/>
              </w:rPr>
              <w:t>інтернет-консультації</w:t>
            </w:r>
            <w:proofErr w:type="spellEnd"/>
            <w:r w:rsidRPr="00C75EFC">
              <w:rPr>
                <w:rFonts w:ascii="Times New Roman" w:eastAsia="Times New Roman" w:hAnsi="Times New Roman" w:cs="Times New Roman"/>
                <w:sz w:val="24"/>
                <w:szCs w:val="24"/>
                <w:lang w:val="uk-UA" w:eastAsia="uk-UA"/>
              </w:rPr>
              <w:t xml:space="preserve"> прямі (</w:t>
            </w:r>
            <w:proofErr w:type="spellStart"/>
            <w:r w:rsidRPr="00C75EFC">
              <w:rPr>
                <w:rFonts w:ascii="Times New Roman" w:eastAsia="Times New Roman" w:hAnsi="Times New Roman" w:cs="Times New Roman"/>
                <w:sz w:val="24"/>
                <w:szCs w:val="24"/>
                <w:lang w:val="uk-UA" w:eastAsia="uk-UA"/>
              </w:rPr>
              <w:t>інтернет-форуми</w:t>
            </w:r>
            <w:proofErr w:type="spellEnd"/>
            <w:r w:rsidRPr="00C75EFC">
              <w:rPr>
                <w:rFonts w:ascii="Times New Roman" w:eastAsia="Times New Roman" w:hAnsi="Times New Roman" w:cs="Times New Roman"/>
                <w:sz w:val="24"/>
                <w:szCs w:val="24"/>
                <w:lang w:val="uk-UA" w:eastAsia="uk-UA"/>
              </w:rPr>
              <w:t>, соціальні мережі тощо), запити (до підприємців, експертів, науковців тощо)</w:t>
            </w:r>
          </w:p>
        </w:tc>
        <w:tc>
          <w:tcPr>
            <w:tcW w:w="1701" w:type="dxa"/>
          </w:tcPr>
          <w:p w:rsidR="00C75EFC" w:rsidRPr="00C75EFC" w:rsidRDefault="00C75EFC" w:rsidP="00C75EFC">
            <w:pPr>
              <w:spacing w:before="150" w:beforeAutospacing="1" w:after="0" w:line="240" w:lineRule="auto"/>
              <w:jc w:val="center"/>
              <w:textAlignment w:val="baseline"/>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Кількість учасників консультацій, осіб</w:t>
            </w:r>
          </w:p>
        </w:tc>
        <w:tc>
          <w:tcPr>
            <w:tcW w:w="2138" w:type="dxa"/>
          </w:tcPr>
          <w:p w:rsidR="00C75EFC" w:rsidRPr="00C75EFC" w:rsidRDefault="00C75EFC" w:rsidP="00C75EFC">
            <w:pPr>
              <w:spacing w:before="150" w:beforeAutospacing="1" w:after="0" w:line="240" w:lineRule="auto"/>
              <w:jc w:val="center"/>
              <w:textAlignment w:val="baseline"/>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Основні результати консультацій (опис)</w:t>
            </w:r>
          </w:p>
        </w:tc>
      </w:tr>
      <w:tr w:rsidR="00C75EFC" w:rsidRPr="00C75EFC" w:rsidTr="00A72D87">
        <w:trPr>
          <w:trHeight w:val="586"/>
        </w:trPr>
        <w:tc>
          <w:tcPr>
            <w:tcW w:w="1017"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1</w:t>
            </w:r>
          </w:p>
        </w:tc>
        <w:tc>
          <w:tcPr>
            <w:tcW w:w="4819"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Робочі наради</w:t>
            </w:r>
          </w:p>
        </w:tc>
        <w:tc>
          <w:tcPr>
            <w:tcW w:w="1701"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3</w:t>
            </w:r>
          </w:p>
        </w:tc>
        <w:tc>
          <w:tcPr>
            <w:tcW w:w="2138"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Надано пропозиції щодо вдосконалення розробленого проекту акта</w:t>
            </w:r>
          </w:p>
        </w:tc>
      </w:tr>
      <w:tr w:rsidR="00C75EFC" w:rsidRPr="00C75EFC" w:rsidTr="00A72D87">
        <w:trPr>
          <w:trHeight w:val="586"/>
        </w:trPr>
        <w:tc>
          <w:tcPr>
            <w:tcW w:w="1017"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2</w:t>
            </w:r>
          </w:p>
        </w:tc>
        <w:tc>
          <w:tcPr>
            <w:tcW w:w="4819"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Інтернет консультації</w:t>
            </w:r>
          </w:p>
        </w:tc>
        <w:tc>
          <w:tcPr>
            <w:tcW w:w="1701"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w:t>
            </w:r>
          </w:p>
        </w:tc>
        <w:tc>
          <w:tcPr>
            <w:tcW w:w="2138" w:type="dxa"/>
          </w:tcPr>
          <w:p w:rsidR="00C75EFC" w:rsidRPr="00C75EFC" w:rsidRDefault="00C75EFC" w:rsidP="00C75EFC">
            <w:pPr>
              <w:spacing w:after="0" w:line="240" w:lineRule="auto"/>
              <w:rPr>
                <w:rFonts w:ascii="Times New Roman" w:eastAsia="Times New Roman" w:hAnsi="Times New Roman" w:cs="Times New Roman"/>
                <w:sz w:val="24"/>
                <w:szCs w:val="24"/>
                <w:lang w:val="uk-UA" w:eastAsia="uk-UA"/>
              </w:rPr>
            </w:pPr>
            <w:r w:rsidRPr="00C75EFC">
              <w:rPr>
                <w:rFonts w:ascii="Times New Roman" w:eastAsia="Times New Roman" w:hAnsi="Times New Roman" w:cs="Times New Roman"/>
                <w:sz w:val="24"/>
                <w:szCs w:val="24"/>
                <w:lang w:val="uk-UA" w:eastAsia="uk-UA"/>
              </w:rPr>
              <w:t>-</w:t>
            </w:r>
          </w:p>
        </w:tc>
      </w:tr>
    </w:tbl>
    <w:p w:rsidR="00C75EFC" w:rsidRPr="00C75EFC" w:rsidRDefault="00C75EFC" w:rsidP="00C75EFC">
      <w:pPr>
        <w:spacing w:after="0" w:line="240" w:lineRule="auto"/>
        <w:ind w:right="-2" w:firstLine="567"/>
        <w:jc w:val="both"/>
        <w:rPr>
          <w:rFonts w:ascii="Times New Roman" w:eastAsia="Times New Roman" w:hAnsi="Times New Roman" w:cs="Times New Roman"/>
          <w:b/>
          <w:sz w:val="24"/>
          <w:szCs w:val="28"/>
          <w:lang w:eastAsia="ru-RU"/>
        </w:rPr>
      </w:pPr>
    </w:p>
    <w:p w:rsidR="00C75EFC" w:rsidRPr="00C75EFC" w:rsidRDefault="00C75EFC" w:rsidP="00C75EFC">
      <w:pPr>
        <w:spacing w:after="0" w:line="240" w:lineRule="auto"/>
        <w:ind w:firstLine="720"/>
        <w:jc w:val="both"/>
        <w:rPr>
          <w:rFonts w:ascii="Times New Roman" w:eastAsia="Times New Roman" w:hAnsi="Times New Roman" w:cs="Times New Roman"/>
          <w:b/>
          <w:sz w:val="28"/>
          <w:szCs w:val="24"/>
          <w:lang w:eastAsia="ru-RU"/>
        </w:rPr>
      </w:pPr>
      <w:r w:rsidRPr="00C75EFC">
        <w:rPr>
          <w:rFonts w:ascii="Times New Roman" w:eastAsia="Times New Roman" w:hAnsi="Times New Roman" w:cs="Times New Roman"/>
          <w:b/>
          <w:sz w:val="28"/>
          <w:szCs w:val="24"/>
          <w:lang w:eastAsia="ru-RU"/>
        </w:rPr>
        <w:t xml:space="preserve">2. </w:t>
      </w:r>
      <w:proofErr w:type="spellStart"/>
      <w:r w:rsidRPr="00C75EFC">
        <w:rPr>
          <w:rFonts w:ascii="Times New Roman" w:eastAsia="Times New Roman" w:hAnsi="Times New Roman" w:cs="Times New Roman"/>
          <w:b/>
          <w:color w:val="000000"/>
          <w:sz w:val="28"/>
          <w:szCs w:val="24"/>
          <w:shd w:val="clear" w:color="auto" w:fill="FFFFFF"/>
          <w:lang w:eastAsia="ru-RU"/>
        </w:rPr>
        <w:t>Вимірювання</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впливу</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регулювання</w:t>
      </w:r>
      <w:proofErr w:type="spellEnd"/>
      <w:r w:rsidRPr="00C75EFC">
        <w:rPr>
          <w:rFonts w:ascii="Times New Roman" w:eastAsia="Times New Roman" w:hAnsi="Times New Roman" w:cs="Times New Roman"/>
          <w:b/>
          <w:color w:val="000000"/>
          <w:sz w:val="28"/>
          <w:szCs w:val="24"/>
          <w:shd w:val="clear" w:color="auto" w:fill="FFFFFF"/>
          <w:lang w:eastAsia="ru-RU"/>
        </w:rPr>
        <w:t xml:space="preserve"> на </w:t>
      </w:r>
      <w:proofErr w:type="spellStart"/>
      <w:r w:rsidRPr="00C75EFC">
        <w:rPr>
          <w:rFonts w:ascii="Times New Roman" w:eastAsia="Times New Roman" w:hAnsi="Times New Roman" w:cs="Times New Roman"/>
          <w:b/>
          <w:color w:val="000000"/>
          <w:sz w:val="28"/>
          <w:szCs w:val="24"/>
          <w:shd w:val="clear" w:color="auto" w:fill="FFFFFF"/>
          <w:lang w:eastAsia="ru-RU"/>
        </w:rPr>
        <w:t>суб’єктів</w:t>
      </w:r>
      <w:proofErr w:type="spellEnd"/>
      <w:r w:rsidRPr="00C75EFC">
        <w:rPr>
          <w:rFonts w:ascii="Times New Roman" w:eastAsia="Times New Roman" w:hAnsi="Times New Roman" w:cs="Times New Roman"/>
          <w:b/>
          <w:color w:val="000000"/>
          <w:sz w:val="28"/>
          <w:szCs w:val="24"/>
          <w:shd w:val="clear" w:color="auto" w:fill="FFFFFF"/>
          <w:lang w:eastAsia="ru-RU"/>
        </w:rPr>
        <w:t xml:space="preserve"> малого </w:t>
      </w:r>
      <w:proofErr w:type="spellStart"/>
      <w:proofErr w:type="gramStart"/>
      <w:r w:rsidRPr="00C75EFC">
        <w:rPr>
          <w:rFonts w:ascii="Times New Roman" w:eastAsia="Times New Roman" w:hAnsi="Times New Roman" w:cs="Times New Roman"/>
          <w:b/>
          <w:color w:val="000000"/>
          <w:sz w:val="28"/>
          <w:szCs w:val="24"/>
          <w:shd w:val="clear" w:color="auto" w:fill="FFFFFF"/>
          <w:lang w:eastAsia="ru-RU"/>
        </w:rPr>
        <w:t>п</w:t>
      </w:r>
      <w:proofErr w:type="gramEnd"/>
      <w:r w:rsidRPr="00C75EFC">
        <w:rPr>
          <w:rFonts w:ascii="Times New Roman" w:eastAsia="Times New Roman" w:hAnsi="Times New Roman" w:cs="Times New Roman"/>
          <w:b/>
          <w:color w:val="000000"/>
          <w:sz w:val="28"/>
          <w:szCs w:val="24"/>
          <w:shd w:val="clear" w:color="auto" w:fill="FFFFFF"/>
          <w:lang w:eastAsia="ru-RU"/>
        </w:rPr>
        <w:t>ідприємництва</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r w:rsidRPr="00C75EFC">
        <w:rPr>
          <w:rFonts w:ascii="Times New Roman" w:eastAsia="Times New Roman" w:hAnsi="Times New Roman" w:cs="Times New Roman"/>
          <w:b/>
          <w:color w:val="000000"/>
          <w:sz w:val="28"/>
          <w:szCs w:val="24"/>
          <w:shd w:val="clear" w:color="auto" w:fill="FFFFFF"/>
          <w:lang w:val="uk-UA" w:eastAsia="ru-RU"/>
        </w:rPr>
        <w:t>середні</w:t>
      </w:r>
      <w:r w:rsidRPr="00C75EFC">
        <w:rPr>
          <w:rFonts w:ascii="Times New Roman" w:eastAsia="Times New Roman" w:hAnsi="Times New Roman" w:cs="Times New Roman"/>
          <w:b/>
          <w:color w:val="000000"/>
          <w:sz w:val="28"/>
          <w:szCs w:val="24"/>
          <w:shd w:val="clear" w:color="auto" w:fill="FFFFFF"/>
          <w:lang w:eastAsia="ru-RU"/>
        </w:rPr>
        <w:t xml:space="preserve">- та </w:t>
      </w:r>
      <w:proofErr w:type="spellStart"/>
      <w:r w:rsidRPr="00C75EFC">
        <w:rPr>
          <w:rFonts w:ascii="Times New Roman" w:eastAsia="Times New Roman" w:hAnsi="Times New Roman" w:cs="Times New Roman"/>
          <w:b/>
          <w:color w:val="000000"/>
          <w:sz w:val="28"/>
          <w:szCs w:val="24"/>
          <w:shd w:val="clear" w:color="auto" w:fill="FFFFFF"/>
          <w:lang w:eastAsia="ru-RU"/>
        </w:rPr>
        <w:t>малі</w:t>
      </w:r>
      <w:proofErr w:type="spellEnd"/>
      <w:r w:rsidRPr="00C75EFC">
        <w:rPr>
          <w:rFonts w:ascii="Times New Roman" w:eastAsia="Times New Roman" w:hAnsi="Times New Roman" w:cs="Times New Roman"/>
          <w:b/>
          <w:color w:val="000000"/>
          <w:sz w:val="28"/>
          <w:szCs w:val="24"/>
          <w:shd w:val="clear" w:color="auto" w:fill="FFFFFF"/>
          <w:lang w:eastAsia="ru-RU"/>
        </w:rPr>
        <w:t>):</w:t>
      </w:r>
    </w:p>
    <w:p w:rsidR="00C75EFC" w:rsidRPr="00C75EFC" w:rsidRDefault="00C75EFC" w:rsidP="00C75EFC">
      <w:pPr>
        <w:spacing w:after="0" w:line="240" w:lineRule="auto"/>
        <w:ind w:firstLine="720"/>
        <w:jc w:val="both"/>
        <w:rPr>
          <w:rFonts w:ascii="Times New Roman" w:eastAsia="Times New Roman" w:hAnsi="Times New Roman" w:cs="Times New Roman"/>
          <w:b/>
          <w:sz w:val="28"/>
          <w:szCs w:val="24"/>
          <w:lang w:eastAsia="ru-RU"/>
        </w:rPr>
      </w:pPr>
    </w:p>
    <w:p w:rsidR="00C75EFC" w:rsidRPr="00117408" w:rsidRDefault="00C75EFC" w:rsidP="00C75EF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4"/>
          <w:lang w:eastAsia="ru-RU"/>
        </w:rPr>
      </w:pPr>
      <w:proofErr w:type="spellStart"/>
      <w:r w:rsidRPr="00117408">
        <w:rPr>
          <w:rFonts w:ascii="Times New Roman" w:eastAsia="Times New Roman" w:hAnsi="Times New Roman" w:cs="Times New Roman"/>
          <w:color w:val="000000"/>
          <w:sz w:val="28"/>
          <w:szCs w:val="24"/>
          <w:lang w:eastAsia="ru-RU"/>
        </w:rPr>
        <w:t>Кількість</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суб’єктів</w:t>
      </w:r>
      <w:proofErr w:type="spellEnd"/>
      <w:r w:rsidRPr="00117408">
        <w:rPr>
          <w:rFonts w:ascii="Times New Roman" w:eastAsia="Times New Roman" w:hAnsi="Times New Roman" w:cs="Times New Roman"/>
          <w:color w:val="000000"/>
          <w:sz w:val="28"/>
          <w:szCs w:val="24"/>
          <w:lang w:eastAsia="ru-RU"/>
        </w:rPr>
        <w:t xml:space="preserve"> малого </w:t>
      </w:r>
      <w:proofErr w:type="spellStart"/>
      <w:proofErr w:type="gramStart"/>
      <w:r w:rsidRPr="00117408">
        <w:rPr>
          <w:rFonts w:ascii="Times New Roman" w:eastAsia="Times New Roman" w:hAnsi="Times New Roman" w:cs="Times New Roman"/>
          <w:color w:val="000000"/>
          <w:sz w:val="28"/>
          <w:szCs w:val="24"/>
          <w:lang w:eastAsia="ru-RU"/>
        </w:rPr>
        <w:t>п</w:t>
      </w:r>
      <w:proofErr w:type="gramEnd"/>
      <w:r w:rsidRPr="00117408">
        <w:rPr>
          <w:rFonts w:ascii="Times New Roman" w:eastAsia="Times New Roman" w:hAnsi="Times New Roman" w:cs="Times New Roman"/>
          <w:color w:val="000000"/>
          <w:sz w:val="28"/>
          <w:szCs w:val="24"/>
          <w:lang w:eastAsia="ru-RU"/>
        </w:rPr>
        <w:t>ідприємництва</w:t>
      </w:r>
      <w:proofErr w:type="spellEnd"/>
      <w:r w:rsidRPr="00117408">
        <w:rPr>
          <w:rFonts w:ascii="Times New Roman" w:eastAsia="Times New Roman" w:hAnsi="Times New Roman" w:cs="Times New Roman"/>
          <w:color w:val="000000"/>
          <w:sz w:val="28"/>
          <w:szCs w:val="24"/>
          <w:lang w:eastAsia="ru-RU"/>
        </w:rPr>
        <w:t xml:space="preserve">, на </w:t>
      </w:r>
      <w:proofErr w:type="spellStart"/>
      <w:r w:rsidRPr="00117408">
        <w:rPr>
          <w:rFonts w:ascii="Times New Roman" w:eastAsia="Times New Roman" w:hAnsi="Times New Roman" w:cs="Times New Roman"/>
          <w:color w:val="000000"/>
          <w:sz w:val="28"/>
          <w:szCs w:val="24"/>
          <w:lang w:eastAsia="ru-RU"/>
        </w:rPr>
        <w:t>яких</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поширюється</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регулювання</w:t>
      </w:r>
      <w:proofErr w:type="spellEnd"/>
      <w:r w:rsidRPr="00117408">
        <w:rPr>
          <w:rFonts w:ascii="Times New Roman" w:eastAsia="Times New Roman" w:hAnsi="Times New Roman" w:cs="Times New Roman"/>
          <w:color w:val="000000"/>
          <w:sz w:val="28"/>
          <w:szCs w:val="24"/>
          <w:lang w:eastAsia="ru-RU"/>
        </w:rPr>
        <w:t xml:space="preserve">: </w:t>
      </w:r>
      <w:r w:rsidRPr="00117408">
        <w:rPr>
          <w:rFonts w:ascii="Times New Roman" w:eastAsia="Times New Roman" w:hAnsi="Times New Roman" w:cs="Times New Roman"/>
          <w:color w:val="000000"/>
          <w:sz w:val="28"/>
          <w:szCs w:val="24"/>
          <w:lang w:val="uk-UA" w:eastAsia="ru-RU"/>
        </w:rPr>
        <w:t>138</w:t>
      </w:r>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одиниць</w:t>
      </w:r>
      <w:proofErr w:type="spellEnd"/>
      <w:r w:rsidRPr="00117408">
        <w:rPr>
          <w:rFonts w:ascii="Times New Roman" w:eastAsia="Times New Roman" w:hAnsi="Times New Roman" w:cs="Times New Roman"/>
          <w:color w:val="000000"/>
          <w:sz w:val="28"/>
          <w:szCs w:val="24"/>
          <w:lang w:eastAsia="ru-RU"/>
        </w:rPr>
        <w:t xml:space="preserve">), у тому </w:t>
      </w:r>
      <w:proofErr w:type="spellStart"/>
      <w:r w:rsidRPr="00117408">
        <w:rPr>
          <w:rFonts w:ascii="Times New Roman" w:eastAsia="Times New Roman" w:hAnsi="Times New Roman" w:cs="Times New Roman"/>
          <w:color w:val="000000"/>
          <w:sz w:val="28"/>
          <w:szCs w:val="24"/>
          <w:lang w:eastAsia="ru-RU"/>
        </w:rPr>
        <w:t>числі</w:t>
      </w:r>
      <w:proofErr w:type="spellEnd"/>
      <w:r w:rsidRPr="00117408">
        <w:rPr>
          <w:rFonts w:ascii="Times New Roman" w:eastAsia="Times New Roman" w:hAnsi="Times New Roman" w:cs="Times New Roman"/>
          <w:color w:val="000000"/>
          <w:sz w:val="28"/>
          <w:szCs w:val="24"/>
          <w:lang w:eastAsia="ru-RU"/>
        </w:rPr>
        <w:t xml:space="preserve"> </w:t>
      </w:r>
      <w:r w:rsidRPr="00117408">
        <w:rPr>
          <w:rFonts w:ascii="Times New Roman" w:eastAsia="Times New Roman" w:hAnsi="Times New Roman" w:cs="Times New Roman"/>
          <w:color w:val="000000"/>
          <w:sz w:val="28"/>
          <w:szCs w:val="24"/>
          <w:lang w:val="uk-UA" w:eastAsia="ru-RU"/>
        </w:rPr>
        <w:t>середнього</w:t>
      </w:r>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підприємництва</w:t>
      </w:r>
      <w:proofErr w:type="spellEnd"/>
      <w:r w:rsidRPr="00117408">
        <w:rPr>
          <w:rFonts w:ascii="Times New Roman" w:eastAsia="Times New Roman" w:hAnsi="Times New Roman" w:cs="Times New Roman"/>
          <w:color w:val="000000"/>
          <w:sz w:val="28"/>
          <w:szCs w:val="24"/>
          <w:lang w:eastAsia="ru-RU"/>
        </w:rPr>
        <w:t xml:space="preserve"> 13 (</w:t>
      </w:r>
      <w:proofErr w:type="spellStart"/>
      <w:r w:rsidRPr="00117408">
        <w:rPr>
          <w:rFonts w:ascii="Times New Roman" w:eastAsia="Times New Roman" w:hAnsi="Times New Roman" w:cs="Times New Roman"/>
          <w:color w:val="000000"/>
          <w:sz w:val="28"/>
          <w:szCs w:val="24"/>
          <w:lang w:eastAsia="ru-RU"/>
        </w:rPr>
        <w:t>одиниць</w:t>
      </w:r>
      <w:proofErr w:type="spellEnd"/>
      <w:r w:rsidRPr="00117408">
        <w:rPr>
          <w:rFonts w:ascii="Times New Roman" w:eastAsia="Times New Roman" w:hAnsi="Times New Roman" w:cs="Times New Roman"/>
          <w:color w:val="000000"/>
          <w:sz w:val="28"/>
          <w:szCs w:val="24"/>
          <w:lang w:eastAsia="ru-RU"/>
        </w:rPr>
        <w:t xml:space="preserve">) та </w:t>
      </w:r>
      <w:r w:rsidRPr="00117408">
        <w:rPr>
          <w:rFonts w:ascii="Times New Roman" w:eastAsia="Times New Roman" w:hAnsi="Times New Roman" w:cs="Times New Roman"/>
          <w:color w:val="000000"/>
          <w:sz w:val="28"/>
          <w:szCs w:val="24"/>
          <w:lang w:val="uk-UA" w:eastAsia="ru-RU"/>
        </w:rPr>
        <w:t xml:space="preserve">малого </w:t>
      </w:r>
      <w:proofErr w:type="spellStart"/>
      <w:r w:rsidRPr="00117408">
        <w:rPr>
          <w:rFonts w:ascii="Times New Roman" w:eastAsia="Times New Roman" w:hAnsi="Times New Roman" w:cs="Times New Roman"/>
          <w:color w:val="000000"/>
          <w:sz w:val="28"/>
          <w:szCs w:val="24"/>
          <w:lang w:eastAsia="ru-RU"/>
        </w:rPr>
        <w:t>підприємництва</w:t>
      </w:r>
      <w:proofErr w:type="spellEnd"/>
      <w:r w:rsidRPr="00117408">
        <w:rPr>
          <w:rFonts w:ascii="Times New Roman" w:eastAsia="Times New Roman" w:hAnsi="Times New Roman" w:cs="Times New Roman"/>
          <w:color w:val="000000"/>
          <w:sz w:val="28"/>
          <w:szCs w:val="24"/>
          <w:lang w:eastAsia="ru-RU"/>
        </w:rPr>
        <w:t xml:space="preserve">  </w:t>
      </w:r>
      <w:r w:rsidRPr="00117408">
        <w:rPr>
          <w:rFonts w:ascii="Times New Roman" w:eastAsia="Times New Roman" w:hAnsi="Times New Roman" w:cs="Times New Roman"/>
          <w:color w:val="000000"/>
          <w:sz w:val="28"/>
          <w:szCs w:val="24"/>
          <w:lang w:val="uk-UA" w:eastAsia="ru-RU"/>
        </w:rPr>
        <w:t>125</w:t>
      </w:r>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одиниць</w:t>
      </w:r>
      <w:proofErr w:type="spellEnd"/>
      <w:r w:rsidRPr="00117408">
        <w:rPr>
          <w:rFonts w:ascii="Times New Roman" w:eastAsia="Times New Roman" w:hAnsi="Times New Roman" w:cs="Times New Roman"/>
          <w:color w:val="000000"/>
          <w:sz w:val="28"/>
          <w:szCs w:val="24"/>
          <w:lang w:eastAsia="ru-RU"/>
        </w:rPr>
        <w:t>);</w:t>
      </w:r>
    </w:p>
    <w:p w:rsidR="00C75EFC" w:rsidRPr="00117408" w:rsidRDefault="00C75EFC" w:rsidP="00C75EF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4"/>
          <w:lang w:eastAsia="ru-RU"/>
        </w:rPr>
      </w:pPr>
      <w:bookmarkStart w:id="0" w:name="n205"/>
      <w:bookmarkEnd w:id="0"/>
      <w:proofErr w:type="spellStart"/>
      <w:r w:rsidRPr="00117408">
        <w:rPr>
          <w:rFonts w:ascii="Times New Roman" w:eastAsia="Times New Roman" w:hAnsi="Times New Roman" w:cs="Times New Roman"/>
          <w:color w:val="000000"/>
          <w:sz w:val="28"/>
          <w:szCs w:val="24"/>
          <w:lang w:eastAsia="ru-RU"/>
        </w:rPr>
        <w:t>питома</w:t>
      </w:r>
      <w:proofErr w:type="spellEnd"/>
      <w:r w:rsidRPr="00117408">
        <w:rPr>
          <w:rFonts w:ascii="Times New Roman" w:eastAsia="Times New Roman" w:hAnsi="Times New Roman" w:cs="Times New Roman"/>
          <w:color w:val="000000"/>
          <w:sz w:val="28"/>
          <w:szCs w:val="24"/>
          <w:lang w:eastAsia="ru-RU"/>
        </w:rPr>
        <w:t xml:space="preserve"> вага </w:t>
      </w:r>
      <w:proofErr w:type="spellStart"/>
      <w:r w:rsidRPr="00117408">
        <w:rPr>
          <w:rFonts w:ascii="Times New Roman" w:eastAsia="Times New Roman" w:hAnsi="Times New Roman" w:cs="Times New Roman"/>
          <w:color w:val="000000"/>
          <w:sz w:val="28"/>
          <w:szCs w:val="24"/>
          <w:lang w:eastAsia="ru-RU"/>
        </w:rPr>
        <w:t>суб’єктів</w:t>
      </w:r>
      <w:proofErr w:type="spellEnd"/>
      <w:r w:rsidRPr="00117408">
        <w:rPr>
          <w:rFonts w:ascii="Times New Roman" w:eastAsia="Times New Roman" w:hAnsi="Times New Roman" w:cs="Times New Roman"/>
          <w:color w:val="000000"/>
          <w:sz w:val="28"/>
          <w:szCs w:val="24"/>
          <w:lang w:eastAsia="ru-RU"/>
        </w:rPr>
        <w:t xml:space="preserve"> малого </w:t>
      </w:r>
      <w:proofErr w:type="spellStart"/>
      <w:proofErr w:type="gramStart"/>
      <w:r w:rsidRPr="00117408">
        <w:rPr>
          <w:rFonts w:ascii="Times New Roman" w:eastAsia="Times New Roman" w:hAnsi="Times New Roman" w:cs="Times New Roman"/>
          <w:color w:val="000000"/>
          <w:sz w:val="28"/>
          <w:szCs w:val="24"/>
          <w:lang w:eastAsia="ru-RU"/>
        </w:rPr>
        <w:t>п</w:t>
      </w:r>
      <w:proofErr w:type="gramEnd"/>
      <w:r w:rsidRPr="00117408">
        <w:rPr>
          <w:rFonts w:ascii="Times New Roman" w:eastAsia="Times New Roman" w:hAnsi="Times New Roman" w:cs="Times New Roman"/>
          <w:color w:val="000000"/>
          <w:sz w:val="28"/>
          <w:szCs w:val="24"/>
          <w:lang w:eastAsia="ru-RU"/>
        </w:rPr>
        <w:t>ідприємництва</w:t>
      </w:r>
      <w:proofErr w:type="spellEnd"/>
      <w:r w:rsidRPr="00117408">
        <w:rPr>
          <w:rFonts w:ascii="Times New Roman" w:eastAsia="Times New Roman" w:hAnsi="Times New Roman" w:cs="Times New Roman"/>
          <w:color w:val="000000"/>
          <w:sz w:val="28"/>
          <w:szCs w:val="24"/>
          <w:lang w:eastAsia="ru-RU"/>
        </w:rPr>
        <w:t xml:space="preserve"> у </w:t>
      </w:r>
      <w:proofErr w:type="spellStart"/>
      <w:r w:rsidRPr="00117408">
        <w:rPr>
          <w:rFonts w:ascii="Times New Roman" w:eastAsia="Times New Roman" w:hAnsi="Times New Roman" w:cs="Times New Roman"/>
          <w:color w:val="000000"/>
          <w:sz w:val="28"/>
          <w:szCs w:val="24"/>
          <w:lang w:eastAsia="ru-RU"/>
        </w:rPr>
        <w:t>загальній</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кількості</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суб’єктів</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господарювання</w:t>
      </w:r>
      <w:proofErr w:type="spellEnd"/>
      <w:r w:rsidRPr="00117408">
        <w:rPr>
          <w:rFonts w:ascii="Times New Roman" w:eastAsia="Times New Roman" w:hAnsi="Times New Roman" w:cs="Times New Roman"/>
          <w:color w:val="000000"/>
          <w:sz w:val="28"/>
          <w:szCs w:val="24"/>
          <w:lang w:eastAsia="ru-RU"/>
        </w:rPr>
        <w:t xml:space="preserve">, на </w:t>
      </w:r>
      <w:proofErr w:type="spellStart"/>
      <w:r w:rsidRPr="00117408">
        <w:rPr>
          <w:rFonts w:ascii="Times New Roman" w:eastAsia="Times New Roman" w:hAnsi="Times New Roman" w:cs="Times New Roman"/>
          <w:color w:val="000000"/>
          <w:sz w:val="28"/>
          <w:szCs w:val="24"/>
          <w:lang w:eastAsia="ru-RU"/>
        </w:rPr>
        <w:t>яких</w:t>
      </w:r>
      <w:proofErr w:type="spellEnd"/>
      <w:r w:rsidRPr="00117408">
        <w:rPr>
          <w:rFonts w:ascii="Times New Roman" w:eastAsia="Times New Roman" w:hAnsi="Times New Roman" w:cs="Times New Roman"/>
          <w:color w:val="000000"/>
          <w:sz w:val="28"/>
          <w:szCs w:val="24"/>
          <w:lang w:eastAsia="ru-RU"/>
        </w:rPr>
        <w:t xml:space="preserve"> проблема </w:t>
      </w:r>
      <w:proofErr w:type="spellStart"/>
      <w:r w:rsidRPr="00117408">
        <w:rPr>
          <w:rFonts w:ascii="Times New Roman" w:eastAsia="Times New Roman" w:hAnsi="Times New Roman" w:cs="Times New Roman"/>
          <w:color w:val="000000"/>
          <w:sz w:val="28"/>
          <w:szCs w:val="24"/>
          <w:lang w:eastAsia="ru-RU"/>
        </w:rPr>
        <w:t>справляє</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вплив</w:t>
      </w:r>
      <w:proofErr w:type="spellEnd"/>
      <w:r w:rsidRPr="00117408">
        <w:rPr>
          <w:rFonts w:ascii="Times New Roman" w:eastAsia="Times New Roman" w:hAnsi="Times New Roman" w:cs="Times New Roman"/>
          <w:color w:val="000000"/>
          <w:sz w:val="28"/>
          <w:szCs w:val="24"/>
          <w:lang w:eastAsia="ru-RU"/>
        </w:rPr>
        <w:t xml:space="preserve"> 100 (</w:t>
      </w:r>
      <w:proofErr w:type="spellStart"/>
      <w:r w:rsidRPr="00117408">
        <w:rPr>
          <w:rFonts w:ascii="Times New Roman" w:eastAsia="Times New Roman" w:hAnsi="Times New Roman" w:cs="Times New Roman"/>
          <w:color w:val="000000"/>
          <w:sz w:val="28"/>
          <w:szCs w:val="24"/>
          <w:lang w:eastAsia="ru-RU"/>
        </w:rPr>
        <w:t>відсотків</w:t>
      </w:r>
      <w:proofErr w:type="spellEnd"/>
      <w:r w:rsidRPr="00117408">
        <w:rPr>
          <w:rFonts w:ascii="Times New Roman" w:eastAsia="Times New Roman" w:hAnsi="Times New Roman" w:cs="Times New Roman"/>
          <w:color w:val="000000"/>
          <w:sz w:val="28"/>
          <w:szCs w:val="24"/>
          <w:lang w:eastAsia="ru-RU"/>
        </w:rPr>
        <w:t>) (</w:t>
      </w:r>
      <w:proofErr w:type="spellStart"/>
      <w:r w:rsidRPr="00117408">
        <w:rPr>
          <w:rFonts w:ascii="Times New Roman" w:eastAsia="Times New Roman" w:hAnsi="Times New Roman" w:cs="Times New Roman"/>
          <w:color w:val="000000"/>
          <w:sz w:val="28"/>
          <w:szCs w:val="24"/>
          <w:lang w:eastAsia="ru-RU"/>
        </w:rPr>
        <w:t>відповідно</w:t>
      </w:r>
      <w:proofErr w:type="spellEnd"/>
      <w:r w:rsidRPr="00117408">
        <w:rPr>
          <w:rFonts w:ascii="Times New Roman" w:eastAsia="Times New Roman" w:hAnsi="Times New Roman" w:cs="Times New Roman"/>
          <w:color w:val="000000"/>
          <w:sz w:val="28"/>
          <w:szCs w:val="24"/>
          <w:lang w:eastAsia="ru-RU"/>
        </w:rPr>
        <w:t xml:space="preserve"> до </w:t>
      </w:r>
      <w:proofErr w:type="spellStart"/>
      <w:r w:rsidRPr="00117408">
        <w:rPr>
          <w:rFonts w:ascii="Times New Roman" w:eastAsia="Times New Roman" w:hAnsi="Times New Roman" w:cs="Times New Roman"/>
          <w:color w:val="000000"/>
          <w:sz w:val="28"/>
          <w:szCs w:val="24"/>
          <w:lang w:eastAsia="ru-RU"/>
        </w:rPr>
        <w:t>таблиці</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Оцінка</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впливу</w:t>
      </w:r>
      <w:proofErr w:type="spellEnd"/>
      <w:r w:rsidRPr="00117408">
        <w:rPr>
          <w:rFonts w:ascii="Times New Roman" w:eastAsia="Times New Roman" w:hAnsi="Times New Roman" w:cs="Times New Roman"/>
          <w:color w:val="000000"/>
          <w:sz w:val="28"/>
          <w:szCs w:val="24"/>
          <w:lang w:eastAsia="ru-RU"/>
        </w:rPr>
        <w:t xml:space="preserve"> на сферу </w:t>
      </w:r>
      <w:proofErr w:type="spellStart"/>
      <w:r w:rsidRPr="00117408">
        <w:rPr>
          <w:rFonts w:ascii="Times New Roman" w:eastAsia="Times New Roman" w:hAnsi="Times New Roman" w:cs="Times New Roman"/>
          <w:color w:val="000000"/>
          <w:sz w:val="28"/>
          <w:szCs w:val="24"/>
          <w:lang w:eastAsia="ru-RU"/>
        </w:rPr>
        <w:t>інтересів</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суб’єктів</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господарювання</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додатка</w:t>
      </w:r>
      <w:proofErr w:type="spellEnd"/>
      <w:r w:rsidRPr="00117408">
        <w:rPr>
          <w:rFonts w:ascii="Times New Roman" w:eastAsia="Times New Roman" w:hAnsi="Times New Roman" w:cs="Times New Roman"/>
          <w:color w:val="000000"/>
          <w:sz w:val="28"/>
          <w:szCs w:val="24"/>
          <w:lang w:eastAsia="ru-RU"/>
        </w:rPr>
        <w:t xml:space="preserve"> 1 до Методики </w:t>
      </w:r>
      <w:proofErr w:type="spellStart"/>
      <w:r w:rsidRPr="00117408">
        <w:rPr>
          <w:rFonts w:ascii="Times New Roman" w:eastAsia="Times New Roman" w:hAnsi="Times New Roman" w:cs="Times New Roman"/>
          <w:color w:val="000000"/>
          <w:sz w:val="28"/>
          <w:szCs w:val="24"/>
          <w:lang w:eastAsia="ru-RU"/>
        </w:rPr>
        <w:t>проведення</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аналізу</w:t>
      </w:r>
      <w:proofErr w:type="spellEnd"/>
      <w:r w:rsidRPr="00117408">
        <w:rPr>
          <w:rFonts w:ascii="Times New Roman" w:eastAsia="Times New Roman" w:hAnsi="Times New Roman" w:cs="Times New Roman"/>
          <w:color w:val="000000"/>
          <w:sz w:val="28"/>
          <w:szCs w:val="24"/>
          <w:lang w:eastAsia="ru-RU"/>
        </w:rPr>
        <w:t xml:space="preserve"> </w:t>
      </w:r>
      <w:proofErr w:type="spellStart"/>
      <w:r w:rsidRPr="00117408">
        <w:rPr>
          <w:rFonts w:ascii="Times New Roman" w:eastAsia="Times New Roman" w:hAnsi="Times New Roman" w:cs="Times New Roman"/>
          <w:color w:val="000000"/>
          <w:sz w:val="28"/>
          <w:szCs w:val="24"/>
          <w:lang w:eastAsia="ru-RU"/>
        </w:rPr>
        <w:t>впливу</w:t>
      </w:r>
      <w:proofErr w:type="spellEnd"/>
      <w:r w:rsidRPr="00117408">
        <w:rPr>
          <w:rFonts w:ascii="Times New Roman" w:eastAsia="Times New Roman" w:hAnsi="Times New Roman" w:cs="Times New Roman"/>
          <w:color w:val="000000"/>
          <w:sz w:val="28"/>
          <w:szCs w:val="24"/>
          <w:lang w:eastAsia="ru-RU"/>
        </w:rPr>
        <w:t xml:space="preserve"> регуляторного акта).</w:t>
      </w:r>
      <w:bookmarkStart w:id="1" w:name="_GoBack"/>
      <w:bookmarkEnd w:id="1"/>
    </w:p>
    <w:p w:rsidR="00C75EFC" w:rsidRPr="00C75EFC" w:rsidRDefault="00C75EFC" w:rsidP="00C75EFC">
      <w:pPr>
        <w:spacing w:after="0" w:line="240" w:lineRule="auto"/>
        <w:ind w:right="-2" w:firstLine="567"/>
        <w:jc w:val="both"/>
        <w:rPr>
          <w:rFonts w:ascii="Times New Roman" w:eastAsia="Times New Roman" w:hAnsi="Times New Roman" w:cs="Times New Roman"/>
          <w:b/>
          <w:sz w:val="24"/>
          <w:szCs w:val="28"/>
          <w:lang w:eastAsia="ru-RU"/>
        </w:rPr>
      </w:pPr>
    </w:p>
    <w:p w:rsidR="00C75EFC" w:rsidRPr="00C75EFC" w:rsidRDefault="00C75EFC" w:rsidP="00C75EFC">
      <w:pPr>
        <w:spacing w:after="0" w:line="240" w:lineRule="auto"/>
        <w:ind w:firstLine="720"/>
        <w:jc w:val="both"/>
        <w:rPr>
          <w:rFonts w:ascii="Times New Roman" w:eastAsia="Times New Roman" w:hAnsi="Times New Roman" w:cs="Times New Roman"/>
          <w:b/>
          <w:sz w:val="24"/>
          <w:szCs w:val="24"/>
          <w:lang w:eastAsia="ru-RU"/>
        </w:rPr>
      </w:pPr>
      <w:r w:rsidRPr="00C75EFC">
        <w:rPr>
          <w:rFonts w:ascii="Times New Roman" w:eastAsia="Times New Roman" w:hAnsi="Times New Roman" w:cs="Times New Roman"/>
          <w:b/>
          <w:sz w:val="24"/>
          <w:szCs w:val="24"/>
          <w:lang w:eastAsia="ru-RU"/>
        </w:rPr>
        <w:t xml:space="preserve">3. </w:t>
      </w:r>
      <w:proofErr w:type="spellStart"/>
      <w:r w:rsidRPr="00C75EFC">
        <w:rPr>
          <w:rFonts w:ascii="Times New Roman" w:eastAsia="Times New Roman" w:hAnsi="Times New Roman" w:cs="Times New Roman"/>
          <w:b/>
          <w:color w:val="000000"/>
          <w:sz w:val="24"/>
          <w:szCs w:val="24"/>
          <w:shd w:val="clear" w:color="auto" w:fill="FFFFFF"/>
          <w:lang w:eastAsia="ru-RU"/>
        </w:rPr>
        <w:t>Розрахунок</w:t>
      </w:r>
      <w:proofErr w:type="spellEnd"/>
      <w:r w:rsidRPr="00C75EFC">
        <w:rPr>
          <w:rFonts w:ascii="Times New Roman" w:eastAsia="Times New Roman" w:hAnsi="Times New Roman" w:cs="Times New Roman"/>
          <w:b/>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4"/>
          <w:szCs w:val="24"/>
          <w:shd w:val="clear" w:color="auto" w:fill="FFFFFF"/>
          <w:lang w:eastAsia="ru-RU"/>
        </w:rPr>
        <w:t>витрат</w:t>
      </w:r>
      <w:proofErr w:type="spellEnd"/>
      <w:r w:rsidRPr="00C75EFC">
        <w:rPr>
          <w:rFonts w:ascii="Times New Roman" w:eastAsia="Times New Roman" w:hAnsi="Times New Roman" w:cs="Times New Roman"/>
          <w:b/>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4"/>
          <w:szCs w:val="24"/>
          <w:shd w:val="clear" w:color="auto" w:fill="FFFFFF"/>
          <w:lang w:eastAsia="ru-RU"/>
        </w:rPr>
        <w:t>суб’єктів</w:t>
      </w:r>
      <w:proofErr w:type="spellEnd"/>
      <w:r w:rsidRPr="00C75EFC">
        <w:rPr>
          <w:rFonts w:ascii="Times New Roman" w:eastAsia="Times New Roman" w:hAnsi="Times New Roman" w:cs="Times New Roman"/>
          <w:b/>
          <w:color w:val="000000"/>
          <w:sz w:val="24"/>
          <w:szCs w:val="24"/>
          <w:shd w:val="clear" w:color="auto" w:fill="FFFFFF"/>
          <w:lang w:eastAsia="ru-RU"/>
        </w:rPr>
        <w:t xml:space="preserve"> малого </w:t>
      </w:r>
      <w:proofErr w:type="spellStart"/>
      <w:proofErr w:type="gramStart"/>
      <w:r w:rsidRPr="00C75EFC">
        <w:rPr>
          <w:rFonts w:ascii="Times New Roman" w:eastAsia="Times New Roman" w:hAnsi="Times New Roman" w:cs="Times New Roman"/>
          <w:b/>
          <w:color w:val="000000"/>
          <w:sz w:val="24"/>
          <w:szCs w:val="24"/>
          <w:shd w:val="clear" w:color="auto" w:fill="FFFFFF"/>
          <w:lang w:eastAsia="ru-RU"/>
        </w:rPr>
        <w:t>п</w:t>
      </w:r>
      <w:proofErr w:type="gramEnd"/>
      <w:r w:rsidRPr="00C75EFC">
        <w:rPr>
          <w:rFonts w:ascii="Times New Roman" w:eastAsia="Times New Roman" w:hAnsi="Times New Roman" w:cs="Times New Roman"/>
          <w:b/>
          <w:color w:val="000000"/>
          <w:sz w:val="24"/>
          <w:szCs w:val="24"/>
          <w:shd w:val="clear" w:color="auto" w:fill="FFFFFF"/>
          <w:lang w:eastAsia="ru-RU"/>
        </w:rPr>
        <w:t>ідприємництва</w:t>
      </w:r>
      <w:proofErr w:type="spellEnd"/>
      <w:r w:rsidRPr="00C75EFC">
        <w:rPr>
          <w:rFonts w:ascii="Times New Roman" w:eastAsia="Times New Roman" w:hAnsi="Times New Roman" w:cs="Times New Roman"/>
          <w:b/>
          <w:color w:val="000000"/>
          <w:sz w:val="24"/>
          <w:szCs w:val="24"/>
          <w:shd w:val="clear" w:color="auto" w:fill="FFFFFF"/>
          <w:lang w:eastAsia="ru-RU"/>
        </w:rPr>
        <w:t xml:space="preserve"> на </w:t>
      </w:r>
      <w:proofErr w:type="spellStart"/>
      <w:r w:rsidRPr="00C75EFC">
        <w:rPr>
          <w:rFonts w:ascii="Times New Roman" w:eastAsia="Times New Roman" w:hAnsi="Times New Roman" w:cs="Times New Roman"/>
          <w:b/>
          <w:color w:val="000000"/>
          <w:sz w:val="24"/>
          <w:szCs w:val="24"/>
          <w:shd w:val="clear" w:color="auto" w:fill="FFFFFF"/>
          <w:lang w:eastAsia="ru-RU"/>
        </w:rPr>
        <w:t>виконання</w:t>
      </w:r>
      <w:proofErr w:type="spellEnd"/>
      <w:r w:rsidRPr="00C75EFC">
        <w:rPr>
          <w:rFonts w:ascii="Times New Roman" w:eastAsia="Times New Roman" w:hAnsi="Times New Roman" w:cs="Times New Roman"/>
          <w:b/>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4"/>
          <w:szCs w:val="24"/>
          <w:shd w:val="clear" w:color="auto" w:fill="FFFFFF"/>
          <w:lang w:eastAsia="ru-RU"/>
        </w:rPr>
        <w:t>вимог</w:t>
      </w:r>
      <w:proofErr w:type="spellEnd"/>
      <w:r w:rsidRPr="00C75EFC">
        <w:rPr>
          <w:rFonts w:ascii="Times New Roman" w:eastAsia="Times New Roman" w:hAnsi="Times New Roman" w:cs="Times New Roman"/>
          <w:b/>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4"/>
          <w:szCs w:val="24"/>
          <w:shd w:val="clear" w:color="auto" w:fill="FFFFFF"/>
          <w:lang w:eastAsia="ru-RU"/>
        </w:rPr>
        <w:t>регулювання</w:t>
      </w:r>
      <w:proofErr w:type="spellEnd"/>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3045"/>
        <w:gridCol w:w="1760"/>
        <w:gridCol w:w="1580"/>
        <w:gridCol w:w="1620"/>
      </w:tblGrid>
      <w:tr w:rsidR="00C75EFC" w:rsidRPr="00C75EFC" w:rsidTr="00A72D87">
        <w:trPr>
          <w:trHeight w:val="1407"/>
        </w:trPr>
        <w:tc>
          <w:tcPr>
            <w:tcW w:w="1500" w:type="dxa"/>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Порядковий номер</w:t>
            </w:r>
          </w:p>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
        </w:tc>
        <w:tc>
          <w:tcPr>
            <w:tcW w:w="3120" w:type="dxa"/>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Найменування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оцінки</w:t>
            </w:r>
            <w:proofErr w:type="spellEnd"/>
          </w:p>
        </w:tc>
        <w:tc>
          <w:tcPr>
            <w:tcW w:w="1770" w:type="dxa"/>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r w:rsidRPr="00C75EFC">
              <w:rPr>
                <w:rFonts w:ascii="Times New Roman" w:eastAsia="Times New Roman" w:hAnsi="Times New Roman" w:cs="Times New Roman"/>
                <w:color w:val="000000"/>
                <w:sz w:val="24"/>
                <w:szCs w:val="24"/>
                <w:shd w:val="clear" w:color="auto" w:fill="FFFFFF"/>
                <w:lang w:eastAsia="ru-RU"/>
              </w:rPr>
              <w:t xml:space="preserve">У перший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ік</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стартовий</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рік</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впровадження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r w:rsidRPr="00C75EFC">
              <w:rPr>
                <w:rFonts w:ascii="Times New Roman" w:eastAsia="Times New Roman" w:hAnsi="Times New Roman" w:cs="Times New Roman"/>
                <w:color w:val="000000"/>
                <w:sz w:val="24"/>
                <w:szCs w:val="24"/>
                <w:shd w:val="clear" w:color="auto" w:fill="FFFFFF"/>
                <w:lang w:eastAsia="ru-RU"/>
              </w:rPr>
              <w:t>)</w:t>
            </w:r>
          </w:p>
        </w:tc>
        <w:tc>
          <w:tcPr>
            <w:tcW w:w="1605" w:type="dxa"/>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Періодичні</w:t>
            </w:r>
            <w:proofErr w:type="spellEnd"/>
            <w:r w:rsidRPr="00C75EFC">
              <w:rPr>
                <w:rFonts w:ascii="Times New Roman" w:eastAsia="Times New Roman" w:hAnsi="Times New Roman" w:cs="Times New Roman"/>
                <w:color w:val="000000"/>
                <w:sz w:val="24"/>
                <w:szCs w:val="24"/>
                <w:shd w:val="clear" w:color="auto" w:fill="FFFFFF"/>
                <w:lang w:eastAsia="ru-RU"/>
              </w:rPr>
              <w:t xml:space="preserve"> (за </w:t>
            </w:r>
            <w:proofErr w:type="spellStart"/>
            <w:r w:rsidRPr="00C75EFC">
              <w:rPr>
                <w:rFonts w:ascii="Times New Roman" w:eastAsia="Times New Roman" w:hAnsi="Times New Roman" w:cs="Times New Roman"/>
                <w:color w:val="000000"/>
                <w:sz w:val="24"/>
                <w:szCs w:val="24"/>
                <w:shd w:val="clear" w:color="auto" w:fill="FFFFFF"/>
                <w:lang w:eastAsia="ru-RU"/>
              </w:rPr>
              <w:t>наступний</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ік</w:t>
            </w:r>
            <w:proofErr w:type="spellEnd"/>
            <w:r w:rsidRPr="00C75EFC">
              <w:rPr>
                <w:rFonts w:ascii="Times New Roman" w:eastAsia="Times New Roman" w:hAnsi="Times New Roman" w:cs="Times New Roman"/>
                <w:color w:val="000000"/>
                <w:sz w:val="24"/>
                <w:szCs w:val="24"/>
                <w:shd w:val="clear" w:color="auto" w:fill="FFFFFF"/>
                <w:lang w:eastAsia="ru-RU"/>
              </w:rPr>
              <w:t>)</w:t>
            </w:r>
          </w:p>
        </w:tc>
        <w:tc>
          <w:tcPr>
            <w:tcW w:w="1665" w:type="dxa"/>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Витрати</w:t>
            </w:r>
            <w:proofErr w:type="spellEnd"/>
            <w:r w:rsidRPr="00C75EFC">
              <w:rPr>
                <w:rFonts w:ascii="Times New Roman" w:eastAsia="Times New Roman" w:hAnsi="Times New Roman" w:cs="Times New Roman"/>
                <w:color w:val="000000"/>
                <w:sz w:val="24"/>
                <w:szCs w:val="24"/>
                <w:shd w:val="clear" w:color="auto" w:fill="FFFFFF"/>
                <w:lang w:eastAsia="ru-RU"/>
              </w:rPr>
              <w:t xml:space="preserve"> за </w:t>
            </w:r>
            <w:r w:rsidRPr="00C75EFC">
              <w:rPr>
                <w:rFonts w:ascii="Times New Roman" w:eastAsia="Times New Roman" w:hAnsi="Times New Roman" w:cs="Times New Roman"/>
                <w:color w:val="000000"/>
                <w:sz w:val="24"/>
                <w:szCs w:val="24"/>
                <w:lang w:eastAsia="ru-RU"/>
              </w:rPr>
              <w:br/>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п’ять</w:t>
            </w:r>
            <w:proofErr w:type="spellEnd"/>
            <w:proofErr w:type="gram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років</w:t>
            </w:r>
            <w:proofErr w:type="spellEnd"/>
          </w:p>
        </w:tc>
      </w:tr>
      <w:tr w:rsidR="00C75EFC" w:rsidRPr="00C75EFC" w:rsidTr="00A72D87">
        <w:trPr>
          <w:trHeight w:val="465"/>
        </w:trPr>
        <w:tc>
          <w:tcPr>
            <w:tcW w:w="9660" w:type="dxa"/>
            <w:gridSpan w:val="5"/>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Оцінка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прямих</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витрат</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суб’єктів</w:t>
            </w:r>
            <w:proofErr w:type="spellEnd"/>
            <w:r w:rsidRPr="00C75EFC">
              <w:rPr>
                <w:rFonts w:ascii="Times New Roman" w:eastAsia="Times New Roman" w:hAnsi="Times New Roman" w:cs="Times New Roman"/>
                <w:color w:val="000000"/>
                <w:sz w:val="24"/>
                <w:szCs w:val="24"/>
                <w:shd w:val="clear" w:color="auto" w:fill="FFFFFF"/>
                <w:lang w:eastAsia="ru-RU"/>
              </w:rPr>
              <w:t xml:space="preserve"> малого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w:t>
            </w:r>
            <w:proofErr w:type="gramEnd"/>
            <w:r w:rsidRPr="00C75EFC">
              <w:rPr>
                <w:rFonts w:ascii="Times New Roman" w:eastAsia="Times New Roman" w:hAnsi="Times New Roman" w:cs="Times New Roman"/>
                <w:color w:val="000000"/>
                <w:sz w:val="24"/>
                <w:szCs w:val="24"/>
                <w:shd w:val="clear" w:color="auto" w:fill="FFFFFF"/>
                <w:lang w:eastAsia="ru-RU"/>
              </w:rPr>
              <w:t>ідприємництва</w:t>
            </w:r>
            <w:proofErr w:type="spellEnd"/>
            <w:r w:rsidRPr="00C75EFC">
              <w:rPr>
                <w:rFonts w:ascii="Times New Roman" w:eastAsia="Times New Roman" w:hAnsi="Times New Roman" w:cs="Times New Roman"/>
                <w:color w:val="000000"/>
                <w:sz w:val="24"/>
                <w:szCs w:val="24"/>
                <w:shd w:val="clear" w:color="auto" w:fill="FFFFFF"/>
                <w:lang w:eastAsia="ru-RU"/>
              </w:rPr>
              <w:t xml:space="preserve"> на </w:t>
            </w:r>
            <w:proofErr w:type="spellStart"/>
            <w:r w:rsidRPr="00C75EFC">
              <w:rPr>
                <w:rFonts w:ascii="Times New Roman" w:eastAsia="Times New Roman" w:hAnsi="Times New Roman" w:cs="Times New Roman"/>
                <w:color w:val="000000"/>
                <w:sz w:val="24"/>
                <w:szCs w:val="24"/>
                <w:shd w:val="clear" w:color="auto" w:fill="FFFFFF"/>
                <w:lang w:eastAsia="ru-RU"/>
              </w:rPr>
              <w:t>виконання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p>
        </w:tc>
      </w:tr>
      <w:tr w:rsidR="00C75EFC" w:rsidRPr="00C75EFC" w:rsidTr="00A72D87">
        <w:trPr>
          <w:trHeight w:val="1206"/>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lastRenderedPageBreak/>
              <w:t>Порядковий номер</w:t>
            </w:r>
          </w:p>
          <w:p w:rsidR="00C75EFC" w:rsidRPr="00C75EFC" w:rsidRDefault="00C75EFC" w:rsidP="00C75EFC">
            <w:pPr>
              <w:spacing w:before="15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Найменування оцінки</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 xml:space="preserve">У перший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ік</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стартовий</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рік</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впровадження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r w:rsidRPr="00C75EFC">
              <w:rPr>
                <w:rFonts w:ascii="Times New Roman" w:eastAsia="Times New Roman" w:hAnsi="Times New Roman" w:cs="Times New Roman"/>
                <w:color w:val="000000"/>
                <w:sz w:val="24"/>
                <w:szCs w:val="24"/>
                <w:shd w:val="clear" w:color="auto" w:fill="FFFFFF"/>
                <w:lang w:eastAsia="ru-RU"/>
              </w:rPr>
              <w:t>)</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Періодичні</w:t>
            </w:r>
            <w:proofErr w:type="spellEnd"/>
            <w:r w:rsidRPr="00C75EFC">
              <w:rPr>
                <w:rFonts w:ascii="Times New Roman" w:eastAsia="Times New Roman" w:hAnsi="Times New Roman" w:cs="Times New Roman"/>
                <w:color w:val="000000"/>
                <w:sz w:val="24"/>
                <w:szCs w:val="24"/>
                <w:shd w:val="clear" w:color="auto" w:fill="FFFFFF"/>
                <w:lang w:eastAsia="ru-RU"/>
              </w:rPr>
              <w:t xml:space="preserve"> (за </w:t>
            </w:r>
            <w:proofErr w:type="spellStart"/>
            <w:r w:rsidRPr="00C75EFC">
              <w:rPr>
                <w:rFonts w:ascii="Times New Roman" w:eastAsia="Times New Roman" w:hAnsi="Times New Roman" w:cs="Times New Roman"/>
                <w:color w:val="000000"/>
                <w:sz w:val="24"/>
                <w:szCs w:val="24"/>
                <w:shd w:val="clear" w:color="auto" w:fill="FFFFFF"/>
                <w:lang w:eastAsia="ru-RU"/>
              </w:rPr>
              <w:t>наступний</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ік</w:t>
            </w:r>
            <w:proofErr w:type="spellEnd"/>
            <w:r w:rsidRPr="00C75EFC">
              <w:rPr>
                <w:rFonts w:ascii="Times New Roman" w:eastAsia="Times New Roman" w:hAnsi="Times New Roman" w:cs="Times New Roman"/>
                <w:color w:val="000000"/>
                <w:sz w:val="24"/>
                <w:szCs w:val="24"/>
                <w:shd w:val="clear" w:color="auto" w:fill="FFFFFF"/>
                <w:lang w:eastAsia="ru-RU"/>
              </w:rPr>
              <w:t>)</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Витрати</w:t>
            </w:r>
            <w:proofErr w:type="spellEnd"/>
            <w:r w:rsidRPr="00C75EFC">
              <w:rPr>
                <w:rFonts w:ascii="Times New Roman" w:eastAsia="Times New Roman" w:hAnsi="Times New Roman" w:cs="Times New Roman"/>
                <w:color w:val="000000"/>
                <w:sz w:val="24"/>
                <w:szCs w:val="24"/>
                <w:shd w:val="clear" w:color="auto" w:fill="FFFFFF"/>
                <w:lang w:eastAsia="ru-RU"/>
              </w:rPr>
              <w:t xml:space="preserve"> за </w:t>
            </w:r>
            <w:r w:rsidRPr="00C75EFC">
              <w:rPr>
                <w:rFonts w:ascii="Times New Roman" w:eastAsia="Times New Roman" w:hAnsi="Times New Roman" w:cs="Times New Roman"/>
                <w:color w:val="000000"/>
                <w:sz w:val="24"/>
                <w:szCs w:val="24"/>
                <w:shd w:val="clear" w:color="auto" w:fill="FFFFFF"/>
                <w:lang w:eastAsia="ru-RU"/>
              </w:rPr>
              <w:br/>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п’ять</w:t>
            </w:r>
            <w:proofErr w:type="spellEnd"/>
            <w:proofErr w:type="gram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років</w:t>
            </w:r>
            <w:proofErr w:type="spellEnd"/>
          </w:p>
        </w:tc>
      </w:tr>
      <w:tr w:rsidR="00C75EFC" w:rsidRPr="00C75EFC" w:rsidTr="00A72D87">
        <w:trPr>
          <w:trHeight w:val="1206"/>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1</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Придбання необхідного обладнання (пристроїв, машин, механізмів)</w:t>
            </w:r>
          </w:p>
          <w:p w:rsidR="00C75EFC" w:rsidRPr="00C75EFC" w:rsidRDefault="00C75EFC" w:rsidP="00C75EFC">
            <w:pPr>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pacing w:before="15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кількість необхідних одиниць обладнання Х вартість одиниці</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r>
      <w:tr w:rsidR="00C75EFC" w:rsidRPr="00C75EFC" w:rsidTr="00A72D87">
        <w:trPr>
          <w:trHeight w:val="101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2</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Процедури повірки та/або постановки на відповідний облік у визначеному органі державної влади чи місцевого самоврядування</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r>
      <w:tr w:rsidR="00C75EFC" w:rsidRPr="00C75EFC" w:rsidTr="00A72D87">
        <w:trPr>
          <w:trHeight w:val="1690"/>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3</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Процедури експлуатації обладнання (експлуатаційні витрати - витратні матеріали)</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 xml:space="preserve">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w:t>
            </w:r>
            <w:r w:rsidRPr="00C75EFC">
              <w:rPr>
                <w:rFonts w:ascii="Times New Roman" w:eastAsia="Times New Roman" w:hAnsi="Times New Roman" w:cs="Times New Roman"/>
                <w:i/>
                <w:iCs/>
                <w:color w:val="000000"/>
                <w:sz w:val="24"/>
                <w:szCs w:val="24"/>
                <w:bdr w:val="none" w:sz="0" w:space="0" w:color="auto" w:frame="1"/>
                <w:lang w:val="uk-UA" w:eastAsia="uk-UA"/>
              </w:rPr>
              <w:lastRenderedPageBreak/>
              <w:t>підприємництва</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lastRenderedPageBreak/>
              <w:t>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r>
      <w:tr w:rsidR="00C75EFC" w:rsidRPr="00C75EFC" w:rsidTr="00A72D87">
        <w:trPr>
          <w:trHeight w:val="881"/>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lastRenderedPageBreak/>
              <w:t>4</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Процедури обслуговування обладнання (технічне обслуговування)</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r>
      <w:tr w:rsidR="00C75EFC" w:rsidRPr="00C75EFC" w:rsidTr="00A72D87">
        <w:trPr>
          <w:trHeight w:val="675"/>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5</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150" w:afterAutospacing="1"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Інші процедури (уточнити)</w:t>
            </w:r>
          </w:p>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w:t>
            </w:r>
          </w:p>
        </w:tc>
      </w:tr>
      <w:tr w:rsidR="00C75EFC" w:rsidRPr="00C75EFC" w:rsidTr="00A72D87">
        <w:trPr>
          <w:trHeight w:val="13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en-US" w:eastAsia="uk-UA"/>
              </w:rPr>
            </w:pPr>
            <w:r w:rsidRPr="00C75EFC">
              <w:rPr>
                <w:rFonts w:ascii="Times New Roman" w:eastAsia="Times New Roman" w:hAnsi="Times New Roman" w:cs="Times New Roman"/>
                <w:color w:val="000000"/>
                <w:sz w:val="24"/>
                <w:szCs w:val="24"/>
                <w:lang w:val="en-US" w:eastAsia="uk-UA"/>
              </w:rPr>
              <w:t>6</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Разом, гривень</w:t>
            </w:r>
          </w:p>
          <w:p w:rsidR="00C75EFC" w:rsidRPr="00C75EFC" w:rsidRDefault="00C75EFC" w:rsidP="00C75EFC">
            <w:pPr>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pacing w:before="150" w:beforeAutospacing="1" w:after="150" w:afterAutospacing="1"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(сума рядків 1 + 2 + 3 + 4 + 5)</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0</w:t>
            </w:r>
          </w:p>
        </w:tc>
      </w:tr>
      <w:tr w:rsidR="00C75EFC" w:rsidRPr="00C75EFC" w:rsidTr="00A72D87">
        <w:trPr>
          <w:trHeight w:val="13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en-US" w:eastAsia="uk-UA"/>
              </w:rPr>
            </w:pPr>
            <w:r w:rsidRPr="00C75EFC">
              <w:rPr>
                <w:rFonts w:ascii="Times New Roman" w:eastAsia="Times New Roman" w:hAnsi="Times New Roman" w:cs="Times New Roman"/>
                <w:color w:val="000000"/>
                <w:sz w:val="24"/>
                <w:szCs w:val="24"/>
                <w:lang w:val="en-US" w:eastAsia="uk-UA"/>
              </w:rPr>
              <w:t>7</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shd w:val="clear" w:color="auto" w:fill="FFFFFF"/>
                <w:lang w:val="uk-UA" w:eastAsia="uk-UA"/>
              </w:rPr>
              <w:t>Кількість суб’єктів господарювання, що повинні виконати вимоги регулювання, одиниць</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r>
      <w:tr w:rsidR="00C75EFC" w:rsidRPr="00C75EFC" w:rsidTr="00A72D87">
        <w:trPr>
          <w:trHeight w:val="13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en-US" w:eastAsia="uk-UA"/>
              </w:rPr>
            </w:pPr>
            <w:r w:rsidRPr="00C75EFC">
              <w:rPr>
                <w:rFonts w:ascii="Times New Roman" w:eastAsia="Times New Roman" w:hAnsi="Times New Roman" w:cs="Times New Roman"/>
                <w:color w:val="000000"/>
                <w:sz w:val="24"/>
                <w:szCs w:val="24"/>
                <w:lang w:val="en-US" w:eastAsia="uk-UA"/>
              </w:rPr>
              <w:t>8</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Сумарно, гривень</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r w:rsidRPr="00C75EFC">
              <w:rPr>
                <w:rFonts w:ascii="Times New Roman" w:eastAsia="Times New Roman" w:hAnsi="Times New Roman" w:cs="Times New Roman"/>
                <w:i/>
                <w:iCs/>
                <w:color w:val="000000"/>
                <w:sz w:val="24"/>
                <w:szCs w:val="24"/>
                <w:bdr w:val="none" w:sz="0" w:space="0" w:color="auto" w:frame="1"/>
                <w:lang w:val="uk-UA"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val="en-US" w:eastAsia="ru-RU"/>
              </w:rPr>
              <w:t>0</w:t>
            </w:r>
          </w:p>
        </w:tc>
      </w:tr>
      <w:tr w:rsidR="00C75EFC" w:rsidRPr="00C75EFC" w:rsidTr="00A72D87">
        <w:trPr>
          <w:trHeight w:val="415"/>
        </w:trPr>
        <w:tc>
          <w:tcPr>
            <w:tcW w:w="9660" w:type="dxa"/>
            <w:gridSpan w:val="5"/>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Оцінка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вартості</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адм</w:t>
            </w:r>
            <w:proofErr w:type="gramEnd"/>
            <w:r w:rsidRPr="00C75EFC">
              <w:rPr>
                <w:rFonts w:ascii="Times New Roman" w:eastAsia="Times New Roman" w:hAnsi="Times New Roman" w:cs="Times New Roman"/>
                <w:color w:val="000000"/>
                <w:sz w:val="24"/>
                <w:szCs w:val="24"/>
                <w:shd w:val="clear" w:color="auto" w:fill="FFFFFF"/>
                <w:lang w:eastAsia="ru-RU"/>
              </w:rPr>
              <w:t>іністративних</w:t>
            </w:r>
            <w:proofErr w:type="spellEnd"/>
            <w:r w:rsidRPr="00C75EFC">
              <w:rPr>
                <w:rFonts w:ascii="Times New Roman" w:eastAsia="Times New Roman" w:hAnsi="Times New Roman" w:cs="Times New Roman"/>
                <w:color w:val="000000"/>
                <w:sz w:val="24"/>
                <w:szCs w:val="24"/>
                <w:shd w:val="clear" w:color="auto" w:fill="FFFFFF"/>
                <w:lang w:eastAsia="ru-RU"/>
              </w:rPr>
              <w:t xml:space="preserve"> процедур </w:t>
            </w:r>
            <w:proofErr w:type="spellStart"/>
            <w:r w:rsidRPr="00C75EFC">
              <w:rPr>
                <w:rFonts w:ascii="Times New Roman" w:eastAsia="Times New Roman" w:hAnsi="Times New Roman" w:cs="Times New Roman"/>
                <w:color w:val="000000"/>
                <w:sz w:val="24"/>
                <w:szCs w:val="24"/>
                <w:shd w:val="clear" w:color="auto" w:fill="FFFFFF"/>
                <w:lang w:eastAsia="ru-RU"/>
              </w:rPr>
              <w:t>суб’єктів</w:t>
            </w:r>
            <w:proofErr w:type="spellEnd"/>
            <w:r w:rsidRPr="00C75EFC">
              <w:rPr>
                <w:rFonts w:ascii="Times New Roman" w:eastAsia="Times New Roman" w:hAnsi="Times New Roman" w:cs="Times New Roman"/>
                <w:color w:val="000000"/>
                <w:sz w:val="24"/>
                <w:szCs w:val="24"/>
                <w:shd w:val="clear" w:color="auto" w:fill="FFFFFF"/>
                <w:lang w:eastAsia="ru-RU"/>
              </w:rPr>
              <w:t xml:space="preserve"> малого </w:t>
            </w:r>
            <w:proofErr w:type="spellStart"/>
            <w:r w:rsidRPr="00C75EFC">
              <w:rPr>
                <w:rFonts w:ascii="Times New Roman" w:eastAsia="Times New Roman" w:hAnsi="Times New Roman" w:cs="Times New Roman"/>
                <w:color w:val="000000"/>
                <w:sz w:val="24"/>
                <w:szCs w:val="24"/>
                <w:shd w:val="clear" w:color="auto" w:fill="FFFFFF"/>
                <w:lang w:eastAsia="ru-RU"/>
              </w:rPr>
              <w:t>підприємництва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щодо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виконання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та </w:t>
            </w:r>
            <w:proofErr w:type="spellStart"/>
            <w:r w:rsidRPr="00C75EFC">
              <w:rPr>
                <w:rFonts w:ascii="Times New Roman" w:eastAsia="Times New Roman" w:hAnsi="Times New Roman" w:cs="Times New Roman"/>
                <w:color w:val="000000"/>
                <w:sz w:val="24"/>
                <w:szCs w:val="24"/>
                <w:shd w:val="clear" w:color="auto" w:fill="FFFFFF"/>
                <w:lang w:eastAsia="ru-RU"/>
              </w:rPr>
              <w:t>звітування</w:t>
            </w:r>
            <w:proofErr w:type="spellEnd"/>
          </w:p>
        </w:tc>
      </w:tr>
      <w:tr w:rsidR="00C75EFC" w:rsidRPr="00C75EFC" w:rsidTr="00A72D87">
        <w:trPr>
          <w:trHeight w:val="6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9</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 xml:space="preserve">Процедури отримання первинної інформації про </w:t>
            </w:r>
            <w:r w:rsidRPr="00C75EFC">
              <w:rPr>
                <w:rFonts w:ascii="Times New Roman" w:eastAsia="Times New Roman" w:hAnsi="Times New Roman" w:cs="Times New Roman"/>
                <w:color w:val="000000"/>
                <w:sz w:val="24"/>
                <w:szCs w:val="24"/>
                <w:lang w:val="uk-UA" w:eastAsia="uk-UA"/>
              </w:rPr>
              <w:lastRenderedPageBreak/>
              <w:t>вимоги регулювання</w:t>
            </w:r>
          </w:p>
          <w:p w:rsidR="00C75EFC" w:rsidRPr="00C75EFC" w:rsidRDefault="00C75EFC" w:rsidP="00C75EFC">
            <w:pPr>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r w:rsidRPr="00C75EFC">
              <w:rPr>
                <w:rFonts w:ascii="Times New Roman" w:eastAsia="Times New Roman" w:hAnsi="Times New Roman" w:cs="Times New Roman"/>
                <w:i/>
                <w:iCs/>
                <w:color w:val="000000"/>
                <w:sz w:val="24"/>
                <w:szCs w:val="24"/>
                <w:bdr w:val="none" w:sz="0" w:space="0" w:color="auto" w:frame="1"/>
                <w:lang w:val="uk-UA" w:eastAsia="uk-UA"/>
              </w:rPr>
              <w:t xml:space="preserve">витрати часу на отримання інформації про регулювання (0,5 год.) + отримання необхідних форм та заявок(0,5 год.) Х вартість часу суб’єкта малого підприємництва (29,57 грн./год.) </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lastRenderedPageBreak/>
              <w:t>29,57</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en-US" w:eastAsia="ru-RU"/>
              </w:rPr>
            </w:pPr>
            <w:r w:rsidRPr="00C75EFC">
              <w:rPr>
                <w:rFonts w:ascii="Times New Roman" w:eastAsia="Times New Roman" w:hAnsi="Times New Roman" w:cs="Times New Roman"/>
                <w:color w:val="000000"/>
                <w:sz w:val="24"/>
                <w:szCs w:val="24"/>
                <w:shd w:val="clear" w:color="auto" w:fill="FFFFFF"/>
                <w:lang w:eastAsia="ru-RU"/>
              </w:rPr>
              <w:t>29,57</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29,57</w:t>
            </w:r>
          </w:p>
        </w:tc>
      </w:tr>
      <w:tr w:rsidR="00C75EFC" w:rsidRPr="00C75EFC" w:rsidTr="00A72D87">
        <w:trPr>
          <w:trHeight w:val="6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lastRenderedPageBreak/>
              <w:t>10</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Процедури організації виконання вимог регулювання</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sz w:val="24"/>
                <w:szCs w:val="24"/>
                <w:lang w:val="uk-UA" w:eastAsia="uk-UA"/>
              </w:rPr>
              <w:t xml:space="preserve">Витрати часу на розроблення та </w:t>
            </w:r>
            <w:proofErr w:type="spellStart"/>
            <w:r w:rsidRPr="00C75EFC">
              <w:rPr>
                <w:rFonts w:ascii="Times New Roman" w:eastAsia="Times New Roman" w:hAnsi="Times New Roman" w:cs="Times New Roman"/>
                <w:i/>
                <w:iCs/>
                <w:sz w:val="24"/>
                <w:szCs w:val="24"/>
                <w:lang w:val="uk-UA" w:eastAsia="uk-UA"/>
              </w:rPr>
              <w:t>організа-цію</w:t>
            </w:r>
            <w:proofErr w:type="spellEnd"/>
            <w:r w:rsidRPr="00C75EFC">
              <w:rPr>
                <w:rFonts w:ascii="Times New Roman" w:eastAsia="Times New Roman" w:hAnsi="Times New Roman" w:cs="Times New Roman"/>
                <w:i/>
                <w:iCs/>
                <w:sz w:val="24"/>
                <w:szCs w:val="24"/>
                <w:lang w:val="uk-UA" w:eastAsia="uk-UA"/>
              </w:rPr>
              <w:t xml:space="preserve">    </w:t>
            </w:r>
            <w:proofErr w:type="spellStart"/>
            <w:r w:rsidRPr="00C75EFC">
              <w:rPr>
                <w:rFonts w:ascii="Times New Roman" w:eastAsia="Times New Roman" w:hAnsi="Times New Roman" w:cs="Times New Roman"/>
                <w:i/>
                <w:iCs/>
                <w:sz w:val="24"/>
                <w:szCs w:val="24"/>
                <w:lang w:val="uk-UA" w:eastAsia="uk-UA"/>
              </w:rPr>
              <w:t>внутріш-ніх</w:t>
            </w:r>
            <w:proofErr w:type="spellEnd"/>
            <w:r w:rsidRPr="00C75EFC">
              <w:rPr>
                <w:rFonts w:ascii="Times New Roman" w:eastAsia="Times New Roman" w:hAnsi="Times New Roman" w:cs="Times New Roman"/>
                <w:i/>
                <w:iCs/>
                <w:sz w:val="24"/>
                <w:szCs w:val="24"/>
                <w:lang w:val="uk-UA" w:eastAsia="uk-UA"/>
              </w:rPr>
              <w:t xml:space="preserve"> для </w:t>
            </w:r>
            <w:proofErr w:type="spellStart"/>
            <w:r w:rsidRPr="00C75EFC">
              <w:rPr>
                <w:rFonts w:ascii="Times New Roman" w:eastAsia="Times New Roman" w:hAnsi="Times New Roman" w:cs="Times New Roman"/>
                <w:i/>
                <w:iCs/>
                <w:sz w:val="24"/>
                <w:szCs w:val="24"/>
                <w:lang w:val="uk-UA" w:eastAsia="uk-UA"/>
              </w:rPr>
              <w:t>суб’єк-та</w:t>
            </w:r>
            <w:proofErr w:type="spellEnd"/>
            <w:r w:rsidRPr="00C75EFC">
              <w:rPr>
                <w:rFonts w:ascii="Times New Roman" w:eastAsia="Times New Roman" w:hAnsi="Times New Roman" w:cs="Times New Roman"/>
                <w:i/>
                <w:iCs/>
                <w:sz w:val="24"/>
                <w:szCs w:val="24"/>
                <w:lang w:val="uk-UA" w:eastAsia="uk-UA"/>
              </w:rPr>
              <w:t xml:space="preserve"> </w:t>
            </w:r>
            <w:proofErr w:type="spellStart"/>
            <w:r w:rsidRPr="00C75EFC">
              <w:rPr>
                <w:rFonts w:ascii="Times New Roman" w:eastAsia="Times New Roman" w:hAnsi="Times New Roman" w:cs="Times New Roman"/>
                <w:i/>
                <w:iCs/>
                <w:sz w:val="24"/>
                <w:szCs w:val="24"/>
                <w:lang w:val="uk-UA" w:eastAsia="uk-UA"/>
              </w:rPr>
              <w:t>господарю-вання</w:t>
            </w:r>
            <w:proofErr w:type="spellEnd"/>
            <w:r w:rsidRPr="00C75EFC">
              <w:rPr>
                <w:rFonts w:ascii="Times New Roman" w:eastAsia="Times New Roman" w:hAnsi="Times New Roman" w:cs="Times New Roman"/>
                <w:i/>
                <w:iCs/>
                <w:sz w:val="24"/>
                <w:szCs w:val="24"/>
                <w:lang w:val="uk-UA" w:eastAsia="uk-UA"/>
              </w:rPr>
              <w:t xml:space="preserve"> </w:t>
            </w:r>
            <w:proofErr w:type="spellStart"/>
            <w:r w:rsidRPr="00C75EFC">
              <w:rPr>
                <w:rFonts w:ascii="Times New Roman" w:eastAsia="Times New Roman" w:hAnsi="Times New Roman" w:cs="Times New Roman"/>
                <w:i/>
                <w:iCs/>
                <w:sz w:val="24"/>
                <w:szCs w:val="24"/>
                <w:lang w:val="uk-UA" w:eastAsia="uk-UA"/>
              </w:rPr>
              <w:t>проце-дур</w:t>
            </w:r>
            <w:proofErr w:type="spellEnd"/>
            <w:r w:rsidRPr="00C75EFC">
              <w:rPr>
                <w:rFonts w:ascii="Times New Roman" w:eastAsia="Times New Roman" w:hAnsi="Times New Roman" w:cs="Times New Roman"/>
                <w:i/>
                <w:iCs/>
                <w:sz w:val="24"/>
                <w:szCs w:val="24"/>
                <w:lang w:val="uk-UA" w:eastAsia="uk-UA"/>
              </w:rPr>
              <w:t xml:space="preserve"> </w:t>
            </w:r>
            <w:proofErr w:type="spellStart"/>
            <w:r w:rsidRPr="00C75EFC">
              <w:rPr>
                <w:rFonts w:ascii="Times New Roman" w:eastAsia="Times New Roman" w:hAnsi="Times New Roman" w:cs="Times New Roman"/>
                <w:i/>
                <w:iCs/>
                <w:sz w:val="24"/>
                <w:szCs w:val="24"/>
                <w:lang w:val="uk-UA" w:eastAsia="uk-UA"/>
              </w:rPr>
              <w:t>впро-</w:t>
            </w:r>
            <w:proofErr w:type="spellEnd"/>
            <w:r w:rsidRPr="00C75EFC">
              <w:rPr>
                <w:rFonts w:ascii="Times New Roman" w:eastAsia="Times New Roman" w:hAnsi="Times New Roman" w:cs="Times New Roman"/>
                <w:i/>
                <w:iCs/>
                <w:sz w:val="24"/>
                <w:szCs w:val="24"/>
                <w:lang w:val="uk-UA" w:eastAsia="uk-UA"/>
              </w:rPr>
              <w:t xml:space="preserve">       </w:t>
            </w:r>
            <w:proofErr w:type="spellStart"/>
            <w:r w:rsidRPr="00C75EFC">
              <w:rPr>
                <w:rFonts w:ascii="Times New Roman" w:eastAsia="Times New Roman" w:hAnsi="Times New Roman" w:cs="Times New Roman"/>
                <w:i/>
                <w:iCs/>
                <w:sz w:val="24"/>
                <w:szCs w:val="24"/>
                <w:lang w:val="uk-UA" w:eastAsia="uk-UA"/>
              </w:rPr>
              <w:t>вадження</w:t>
            </w:r>
            <w:proofErr w:type="spellEnd"/>
            <w:r w:rsidRPr="00C75EFC">
              <w:rPr>
                <w:rFonts w:ascii="Times New Roman" w:eastAsia="Times New Roman" w:hAnsi="Times New Roman" w:cs="Times New Roman"/>
                <w:i/>
                <w:iCs/>
                <w:sz w:val="24"/>
                <w:szCs w:val="24"/>
                <w:lang w:val="uk-UA" w:eastAsia="uk-UA"/>
              </w:rPr>
              <w:t xml:space="preserve"> </w:t>
            </w:r>
            <w:proofErr w:type="spellStart"/>
            <w:r w:rsidRPr="00C75EFC">
              <w:rPr>
                <w:rFonts w:ascii="Times New Roman" w:eastAsia="Times New Roman" w:hAnsi="Times New Roman" w:cs="Times New Roman"/>
                <w:i/>
                <w:iCs/>
                <w:sz w:val="24"/>
                <w:szCs w:val="24"/>
                <w:lang w:val="uk-UA" w:eastAsia="uk-UA"/>
              </w:rPr>
              <w:t>ви-мог</w:t>
            </w:r>
            <w:proofErr w:type="spellEnd"/>
            <w:r w:rsidRPr="00C75EFC">
              <w:rPr>
                <w:rFonts w:ascii="Times New Roman" w:eastAsia="Times New Roman" w:hAnsi="Times New Roman" w:cs="Times New Roman"/>
                <w:i/>
                <w:iCs/>
                <w:sz w:val="24"/>
                <w:szCs w:val="24"/>
                <w:lang w:val="uk-UA" w:eastAsia="uk-UA"/>
              </w:rPr>
              <w:t xml:space="preserve"> </w:t>
            </w:r>
            <w:proofErr w:type="spellStart"/>
            <w:r w:rsidRPr="00C75EFC">
              <w:rPr>
                <w:rFonts w:ascii="Times New Roman" w:eastAsia="Times New Roman" w:hAnsi="Times New Roman" w:cs="Times New Roman"/>
                <w:i/>
                <w:iCs/>
                <w:sz w:val="24"/>
                <w:szCs w:val="24"/>
                <w:lang w:val="uk-UA" w:eastAsia="uk-UA"/>
              </w:rPr>
              <w:t>регулюван-ня</w:t>
            </w:r>
            <w:proofErr w:type="spellEnd"/>
            <w:r w:rsidRPr="00C75EFC">
              <w:rPr>
                <w:rFonts w:ascii="Times New Roman" w:eastAsia="Times New Roman" w:hAnsi="Times New Roman" w:cs="Times New Roman"/>
                <w:i/>
                <w:iCs/>
                <w:sz w:val="24"/>
                <w:szCs w:val="24"/>
                <w:lang w:val="uk-UA" w:eastAsia="uk-UA"/>
              </w:rPr>
              <w:t xml:space="preserve"> (2 год.  х  </w:t>
            </w:r>
            <w:r w:rsidRPr="00C75EFC">
              <w:rPr>
                <w:rFonts w:ascii="Times New Roman" w:eastAsia="Times New Roman" w:hAnsi="Times New Roman" w:cs="Times New Roman"/>
                <w:i/>
                <w:sz w:val="24"/>
                <w:szCs w:val="24"/>
                <w:lang w:val="uk-UA" w:eastAsia="uk-UA"/>
              </w:rPr>
              <w:t xml:space="preserve"> 29,57 грн</w:t>
            </w:r>
            <w:r w:rsidRPr="00C75EFC">
              <w:rPr>
                <w:rFonts w:ascii="Times New Roman" w:eastAsia="Times New Roman" w:hAnsi="Times New Roman" w:cs="Times New Roman"/>
                <w:i/>
                <w:iCs/>
                <w:sz w:val="24"/>
                <w:szCs w:val="24"/>
                <w:lang w:val="uk-UA" w:eastAsia="uk-UA"/>
              </w:rPr>
              <w:t>.)</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59,14</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59,14</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59,14</w:t>
            </w:r>
          </w:p>
        </w:tc>
      </w:tr>
      <w:tr w:rsidR="00C75EFC" w:rsidRPr="00C75EFC" w:rsidTr="00A72D87">
        <w:trPr>
          <w:trHeight w:val="6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11</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Процедури офіційного звітування</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w:t>
            </w:r>
            <w:proofErr w:type="spellStart"/>
            <w:r w:rsidRPr="00C75EFC">
              <w:rPr>
                <w:rFonts w:ascii="Times New Roman" w:eastAsia="Times New Roman" w:hAnsi="Times New Roman" w:cs="Times New Roman"/>
                <w:i/>
                <w:iCs/>
                <w:color w:val="000000"/>
                <w:sz w:val="24"/>
                <w:szCs w:val="24"/>
                <w:bdr w:val="none" w:sz="0" w:space="0" w:color="auto" w:frame="1"/>
                <w:lang w:val="uk-UA" w:eastAsia="uk-UA"/>
              </w:rPr>
              <w:t>звітність</w:t>
            </w:r>
            <w:proofErr w:type="spellEnd"/>
            <w:r w:rsidRPr="00C75EFC">
              <w:rPr>
                <w:rFonts w:ascii="Times New Roman" w:eastAsia="Times New Roman" w:hAnsi="Times New Roman" w:cs="Times New Roman"/>
                <w:i/>
                <w:iCs/>
                <w:color w:val="000000"/>
                <w:sz w:val="24"/>
                <w:szCs w:val="24"/>
                <w:bdr w:val="none" w:sz="0" w:space="0" w:color="auto" w:frame="1"/>
                <w:lang w:val="uk-UA" w:eastAsia="uk-UA"/>
              </w:rPr>
              <w:t xml:space="preserve"> до органу, поштовим зв’язком тощо) + оцінка витрат часу на корегування (оцінка природного рівня помилок)) Х вартість часу суб’єкта </w:t>
            </w:r>
            <w:r w:rsidRPr="00C75EFC">
              <w:rPr>
                <w:rFonts w:ascii="Times New Roman" w:eastAsia="Times New Roman" w:hAnsi="Times New Roman" w:cs="Times New Roman"/>
                <w:i/>
                <w:iCs/>
                <w:color w:val="000000"/>
                <w:sz w:val="24"/>
                <w:szCs w:val="24"/>
                <w:bdr w:val="none" w:sz="0" w:space="0" w:color="auto" w:frame="1"/>
                <w:lang w:val="uk-UA" w:eastAsia="uk-UA"/>
              </w:rPr>
              <w:lastRenderedPageBreak/>
              <w:t>малого підприємництва (заробітна плата) Х оціночна кількість оригінальних звітів Х кількість періодів звітності за рік</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lastRenderedPageBreak/>
              <w:t>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r>
      <w:tr w:rsidR="00C75EFC" w:rsidRPr="00C75EFC" w:rsidTr="00A72D87">
        <w:trPr>
          <w:trHeight w:val="6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lastRenderedPageBreak/>
              <w:t>12</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Процедури щодо забезпечення процесу перевірок</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 xml:space="preserve">витрати часу на забезпечення процесу перевірок з боку контролюючих органів (2 год.) вартість часу суб’єкта малого підприємництва (29,57 грн./год.) </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59,14</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59,14</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59,14</w:t>
            </w:r>
          </w:p>
        </w:tc>
      </w:tr>
      <w:tr w:rsidR="00C75EFC" w:rsidRPr="00C75EFC" w:rsidTr="00A72D87">
        <w:trPr>
          <w:trHeight w:val="698"/>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13</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shd w:val="clear" w:color="auto" w:fill="FFFFFF"/>
                <w:lang w:val="uk-UA" w:eastAsia="uk-UA"/>
              </w:rPr>
              <w:t>Інші процедури (уточнити)</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w:t>
            </w:r>
          </w:p>
        </w:tc>
      </w:tr>
      <w:tr w:rsidR="00C75EFC" w:rsidRPr="00C75EFC" w:rsidTr="00A72D87">
        <w:trPr>
          <w:trHeight w:val="1104"/>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14</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Разом, гривень</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(сума рядків 9 + 10 + 11 + 12 + 13)</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147,85</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147,85</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739,25</w:t>
            </w:r>
          </w:p>
        </w:tc>
      </w:tr>
      <w:tr w:rsidR="00C75EFC" w:rsidRPr="00C75EFC" w:rsidTr="00A72D87">
        <w:trPr>
          <w:trHeight w:val="955"/>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15</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150" w:afterAutospacing="1"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br/>
              <w:t>Кількість суб’єктів малого підприємництва, що повинні виконати вимоги регулювання, одиниць</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r>
      <w:tr w:rsidR="00C75EFC" w:rsidRPr="00C75EFC" w:rsidTr="00A72D87">
        <w:trPr>
          <w:trHeight w:val="955"/>
        </w:trPr>
        <w:tc>
          <w:tcPr>
            <w:tcW w:w="150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before="150" w:beforeAutospacing="1" w:after="0"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16</w:t>
            </w:r>
          </w:p>
        </w:tc>
        <w:tc>
          <w:tcPr>
            <w:tcW w:w="312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hd w:val="clear" w:color="auto" w:fill="FFFFFF"/>
              <w:spacing w:before="150" w:after="15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Сумарно, гривень</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Формула:</w:t>
            </w:r>
          </w:p>
          <w:p w:rsidR="00C75EFC" w:rsidRPr="00C75EFC" w:rsidRDefault="00C75EFC" w:rsidP="00C75EFC">
            <w:pPr>
              <w:shd w:val="clear" w:color="auto" w:fill="FFFFFF"/>
              <w:spacing w:after="0" w:line="240" w:lineRule="auto"/>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i/>
                <w:iCs/>
                <w:color w:val="000000"/>
                <w:sz w:val="24"/>
                <w:szCs w:val="24"/>
                <w:bdr w:val="none" w:sz="0" w:space="0" w:color="auto" w:frame="1"/>
                <w:lang w:val="uk-UA" w:eastAsia="uk-UA"/>
              </w:rPr>
              <w:t>відповідний стовпчик “разом” Х кількість суб’єктів малого підприємництва, що повинні виконати вимоги регулювання (рядок 14 Х рядок 15)</w:t>
            </w:r>
          </w:p>
        </w:tc>
        <w:tc>
          <w:tcPr>
            <w:tcW w:w="1770"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20403,30</w:t>
            </w:r>
          </w:p>
        </w:tc>
        <w:tc>
          <w:tcPr>
            <w:tcW w:w="160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20403,30</w:t>
            </w:r>
          </w:p>
        </w:tc>
        <w:tc>
          <w:tcPr>
            <w:tcW w:w="1665" w:type="dxa"/>
            <w:tcBorders>
              <w:top w:val="single" w:sz="4" w:space="0" w:color="auto"/>
              <w:left w:val="single" w:sz="4" w:space="0" w:color="auto"/>
              <w:bottom w:val="single" w:sz="4" w:space="0" w:color="auto"/>
              <w:right w:val="single" w:sz="4" w:space="0" w:color="auto"/>
            </w:tcBorders>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102016,50</w:t>
            </w:r>
          </w:p>
        </w:tc>
      </w:tr>
    </w:tbl>
    <w:p w:rsidR="00C75EFC" w:rsidRPr="00C75EFC" w:rsidRDefault="00C75EFC" w:rsidP="00C75EFC">
      <w:pPr>
        <w:spacing w:after="0" w:line="240" w:lineRule="auto"/>
        <w:ind w:right="-2" w:firstLine="567"/>
        <w:jc w:val="both"/>
        <w:rPr>
          <w:rFonts w:ascii="Times New Roman" w:eastAsia="Times New Roman" w:hAnsi="Times New Roman" w:cs="Times New Roman"/>
          <w:b/>
          <w:sz w:val="24"/>
          <w:szCs w:val="28"/>
          <w:lang w:eastAsia="ru-RU"/>
        </w:rPr>
      </w:pPr>
    </w:p>
    <w:p w:rsidR="00C75EFC" w:rsidRPr="00C75EFC" w:rsidRDefault="00C75EFC" w:rsidP="00C75EFC">
      <w:pPr>
        <w:spacing w:after="0" w:line="240" w:lineRule="auto"/>
        <w:ind w:right="-2" w:firstLine="567"/>
        <w:jc w:val="both"/>
        <w:rPr>
          <w:rFonts w:ascii="Times New Roman" w:eastAsia="Times New Roman" w:hAnsi="Times New Roman" w:cs="Times New Roman"/>
          <w:color w:val="000000"/>
          <w:sz w:val="28"/>
          <w:szCs w:val="24"/>
          <w:shd w:val="clear" w:color="auto" w:fill="FFFFFF"/>
          <w:lang w:eastAsia="ru-RU"/>
        </w:rPr>
      </w:pPr>
      <w:proofErr w:type="spellStart"/>
      <w:r w:rsidRPr="00C75EFC">
        <w:rPr>
          <w:rFonts w:ascii="Times New Roman" w:eastAsia="Times New Roman" w:hAnsi="Times New Roman" w:cs="Times New Roman"/>
          <w:color w:val="000000"/>
          <w:sz w:val="28"/>
          <w:szCs w:val="24"/>
          <w:shd w:val="clear" w:color="auto" w:fill="FFFFFF"/>
          <w:lang w:eastAsia="ru-RU"/>
        </w:rPr>
        <w:t>Бюджетні</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витрати</w:t>
      </w:r>
      <w:proofErr w:type="spellEnd"/>
      <w:r w:rsidRPr="00C75EFC">
        <w:rPr>
          <w:rFonts w:ascii="Times New Roman" w:eastAsia="Times New Roman" w:hAnsi="Times New Roman" w:cs="Times New Roman"/>
          <w:color w:val="000000"/>
          <w:sz w:val="28"/>
          <w:szCs w:val="24"/>
          <w:shd w:val="clear" w:color="auto" w:fill="FFFFFF"/>
          <w:lang w:eastAsia="ru-RU"/>
        </w:rPr>
        <w:t xml:space="preserve"> на </w:t>
      </w:r>
      <w:proofErr w:type="spellStart"/>
      <w:proofErr w:type="gramStart"/>
      <w:r w:rsidRPr="00C75EFC">
        <w:rPr>
          <w:rFonts w:ascii="Times New Roman" w:eastAsia="Times New Roman" w:hAnsi="Times New Roman" w:cs="Times New Roman"/>
          <w:color w:val="000000"/>
          <w:sz w:val="28"/>
          <w:szCs w:val="24"/>
          <w:shd w:val="clear" w:color="auto" w:fill="FFFFFF"/>
          <w:lang w:eastAsia="ru-RU"/>
        </w:rPr>
        <w:t>адм</w:t>
      </w:r>
      <w:proofErr w:type="gramEnd"/>
      <w:r w:rsidRPr="00C75EFC">
        <w:rPr>
          <w:rFonts w:ascii="Times New Roman" w:eastAsia="Times New Roman" w:hAnsi="Times New Roman" w:cs="Times New Roman"/>
          <w:color w:val="000000"/>
          <w:sz w:val="28"/>
          <w:szCs w:val="24"/>
          <w:shd w:val="clear" w:color="auto" w:fill="FFFFFF"/>
          <w:lang w:eastAsia="ru-RU"/>
        </w:rPr>
        <w:t>іністрування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регулювання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суб’єктів</w:t>
      </w:r>
      <w:proofErr w:type="spellEnd"/>
      <w:r w:rsidRPr="00C75EFC">
        <w:rPr>
          <w:rFonts w:ascii="Times New Roman" w:eastAsia="Times New Roman" w:hAnsi="Times New Roman" w:cs="Times New Roman"/>
          <w:color w:val="000000"/>
          <w:sz w:val="28"/>
          <w:szCs w:val="24"/>
          <w:shd w:val="clear" w:color="auto" w:fill="FFFFFF"/>
          <w:lang w:eastAsia="ru-RU"/>
        </w:rPr>
        <w:t xml:space="preserve"> малого </w:t>
      </w:r>
      <w:proofErr w:type="spellStart"/>
      <w:r w:rsidRPr="00C75EFC">
        <w:rPr>
          <w:rFonts w:ascii="Times New Roman" w:eastAsia="Times New Roman" w:hAnsi="Times New Roman" w:cs="Times New Roman"/>
          <w:color w:val="000000"/>
          <w:sz w:val="28"/>
          <w:szCs w:val="24"/>
          <w:shd w:val="clear" w:color="auto" w:fill="FFFFFF"/>
          <w:lang w:eastAsia="ru-RU"/>
        </w:rPr>
        <w:t>підприємництва</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відсутні</w:t>
      </w:r>
      <w:proofErr w:type="spellEnd"/>
      <w:r w:rsidRPr="00C75EFC">
        <w:rPr>
          <w:rFonts w:ascii="Times New Roman" w:eastAsia="Times New Roman" w:hAnsi="Times New Roman" w:cs="Times New Roman"/>
          <w:color w:val="000000"/>
          <w:sz w:val="28"/>
          <w:szCs w:val="24"/>
          <w:shd w:val="clear" w:color="auto" w:fill="FFFFFF"/>
          <w:lang w:eastAsia="ru-RU"/>
        </w:rPr>
        <w:t>.</w:t>
      </w:r>
    </w:p>
    <w:p w:rsidR="00C75EFC" w:rsidRPr="00C75EFC" w:rsidRDefault="00C75EFC" w:rsidP="00C75EFC">
      <w:pPr>
        <w:spacing w:after="0" w:line="240" w:lineRule="auto"/>
        <w:ind w:right="-2" w:firstLine="567"/>
        <w:jc w:val="both"/>
        <w:rPr>
          <w:rFonts w:ascii="Times New Roman" w:eastAsia="Times New Roman" w:hAnsi="Times New Roman" w:cs="Times New Roman"/>
          <w:color w:val="000000"/>
          <w:sz w:val="24"/>
          <w:szCs w:val="24"/>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445"/>
        <w:gridCol w:w="762"/>
        <w:gridCol w:w="1490"/>
        <w:gridCol w:w="1317"/>
        <w:gridCol w:w="829"/>
        <w:gridCol w:w="1230"/>
        <w:gridCol w:w="1715"/>
      </w:tblGrid>
      <w:tr w:rsidR="00C75EFC" w:rsidRPr="00C75EFC" w:rsidTr="00A72D87">
        <w:tc>
          <w:tcPr>
            <w:tcW w:w="1971" w:type="dxa"/>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r w:rsidRPr="00C75EFC">
              <w:rPr>
                <w:rFonts w:ascii="Times New Roman" w:eastAsia="Times New Roman" w:hAnsi="Times New Roman" w:cs="Times New Roman"/>
                <w:color w:val="000000"/>
                <w:sz w:val="24"/>
                <w:szCs w:val="24"/>
                <w:shd w:val="clear" w:color="auto" w:fill="FFFFFF"/>
                <w:lang w:eastAsia="ru-RU"/>
              </w:rPr>
              <w:t xml:space="preserve">Процедура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суб’єктів</w:t>
            </w:r>
            <w:proofErr w:type="spellEnd"/>
            <w:r w:rsidRPr="00C75EFC">
              <w:rPr>
                <w:rFonts w:ascii="Times New Roman" w:eastAsia="Times New Roman" w:hAnsi="Times New Roman" w:cs="Times New Roman"/>
                <w:color w:val="000000"/>
                <w:sz w:val="24"/>
                <w:szCs w:val="24"/>
                <w:shd w:val="clear" w:color="auto" w:fill="FFFFFF"/>
                <w:lang w:eastAsia="ru-RU"/>
              </w:rPr>
              <w:t xml:space="preserve"> малого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w:t>
            </w:r>
            <w:proofErr w:type="gramEnd"/>
            <w:r w:rsidRPr="00C75EFC">
              <w:rPr>
                <w:rFonts w:ascii="Times New Roman" w:eastAsia="Times New Roman" w:hAnsi="Times New Roman" w:cs="Times New Roman"/>
                <w:color w:val="000000"/>
                <w:sz w:val="24"/>
                <w:szCs w:val="24"/>
                <w:shd w:val="clear" w:color="auto" w:fill="FFFFFF"/>
                <w:lang w:eastAsia="ru-RU"/>
              </w:rPr>
              <w:t>ідприємництв</w:t>
            </w:r>
            <w:r w:rsidRPr="00C75EFC">
              <w:rPr>
                <w:rFonts w:ascii="Times New Roman" w:eastAsia="Times New Roman" w:hAnsi="Times New Roman" w:cs="Times New Roman"/>
                <w:color w:val="000000"/>
                <w:sz w:val="24"/>
                <w:szCs w:val="24"/>
                <w:shd w:val="clear" w:color="auto" w:fill="FFFFFF"/>
                <w:lang w:eastAsia="ru-RU"/>
              </w:rPr>
              <w:lastRenderedPageBreak/>
              <w:t>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розрахунок</w:t>
            </w:r>
            <w:proofErr w:type="spellEnd"/>
            <w:r w:rsidRPr="00C75EFC">
              <w:rPr>
                <w:rFonts w:ascii="Times New Roman" w:eastAsia="Times New Roman" w:hAnsi="Times New Roman" w:cs="Times New Roman"/>
                <w:color w:val="000000"/>
                <w:sz w:val="24"/>
                <w:szCs w:val="24"/>
                <w:shd w:val="clear" w:color="auto" w:fill="FFFFFF"/>
                <w:lang w:eastAsia="ru-RU"/>
              </w:rPr>
              <w:t xml:space="preserve"> на одного типового </w:t>
            </w:r>
            <w:proofErr w:type="spellStart"/>
            <w:r w:rsidRPr="00C75EFC">
              <w:rPr>
                <w:rFonts w:ascii="Times New Roman" w:eastAsia="Times New Roman" w:hAnsi="Times New Roman" w:cs="Times New Roman"/>
                <w:color w:val="000000"/>
                <w:sz w:val="24"/>
                <w:szCs w:val="24"/>
                <w:shd w:val="clear" w:color="auto" w:fill="FFFFFF"/>
                <w:lang w:eastAsia="ru-RU"/>
              </w:rPr>
              <w:t>суб’єкта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господарювання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малого </w:t>
            </w:r>
            <w:proofErr w:type="spellStart"/>
            <w:r w:rsidRPr="00C75EFC">
              <w:rPr>
                <w:rFonts w:ascii="Times New Roman" w:eastAsia="Times New Roman" w:hAnsi="Times New Roman" w:cs="Times New Roman"/>
                <w:color w:val="000000"/>
                <w:sz w:val="24"/>
                <w:szCs w:val="24"/>
                <w:shd w:val="clear" w:color="auto" w:fill="FFFFFF"/>
                <w:lang w:eastAsia="ru-RU"/>
              </w:rPr>
              <w:t>підприємництва</w:t>
            </w:r>
            <w:proofErr w:type="spellEnd"/>
            <w:r w:rsidRPr="00C75EFC">
              <w:rPr>
                <w:rFonts w:ascii="Times New Roman" w:eastAsia="Times New Roman" w:hAnsi="Times New Roman" w:cs="Times New Roman"/>
                <w:color w:val="000000"/>
                <w:sz w:val="24"/>
                <w:szCs w:val="24"/>
                <w:shd w:val="clear" w:color="auto" w:fill="FFFFFF"/>
                <w:lang w:eastAsia="ru-RU"/>
              </w:rPr>
              <w:t xml:space="preserve"> - за потреби </w:t>
            </w:r>
            <w:proofErr w:type="spellStart"/>
            <w:r w:rsidRPr="00C75EFC">
              <w:rPr>
                <w:rFonts w:ascii="Times New Roman" w:eastAsia="Times New Roman" w:hAnsi="Times New Roman" w:cs="Times New Roman"/>
                <w:color w:val="000000"/>
                <w:sz w:val="24"/>
                <w:szCs w:val="24"/>
                <w:shd w:val="clear" w:color="auto" w:fill="FFFFFF"/>
                <w:lang w:eastAsia="ru-RU"/>
              </w:rPr>
              <w:t>окремо</w:t>
            </w:r>
            <w:proofErr w:type="spellEnd"/>
            <w:r w:rsidRPr="00C75EFC">
              <w:rPr>
                <w:rFonts w:ascii="Times New Roman" w:eastAsia="Times New Roman" w:hAnsi="Times New Roman" w:cs="Times New Roman"/>
                <w:color w:val="000000"/>
                <w:sz w:val="24"/>
                <w:szCs w:val="24"/>
                <w:shd w:val="clear" w:color="auto" w:fill="FFFFFF"/>
                <w:lang w:eastAsia="ru-RU"/>
              </w:rPr>
              <w:t xml:space="preserve"> для </w:t>
            </w:r>
            <w:proofErr w:type="spellStart"/>
            <w:r w:rsidRPr="00C75EFC">
              <w:rPr>
                <w:rFonts w:ascii="Times New Roman" w:eastAsia="Times New Roman" w:hAnsi="Times New Roman" w:cs="Times New Roman"/>
                <w:color w:val="000000"/>
                <w:sz w:val="24"/>
                <w:szCs w:val="24"/>
                <w:shd w:val="clear" w:color="auto" w:fill="FFFFFF"/>
                <w:lang w:eastAsia="ru-RU"/>
              </w:rPr>
              <w:t>суб’єктів</w:t>
            </w:r>
            <w:proofErr w:type="spellEnd"/>
            <w:r w:rsidRPr="00C75EFC">
              <w:rPr>
                <w:rFonts w:ascii="Times New Roman" w:eastAsia="Times New Roman" w:hAnsi="Times New Roman" w:cs="Times New Roman"/>
                <w:color w:val="000000"/>
                <w:sz w:val="24"/>
                <w:szCs w:val="24"/>
                <w:shd w:val="clear" w:color="auto" w:fill="FFFFFF"/>
                <w:lang w:eastAsia="ru-RU"/>
              </w:rPr>
              <w:t xml:space="preserve"> малого та </w:t>
            </w:r>
            <w:proofErr w:type="spellStart"/>
            <w:r w:rsidRPr="00C75EFC">
              <w:rPr>
                <w:rFonts w:ascii="Times New Roman" w:eastAsia="Times New Roman" w:hAnsi="Times New Roman" w:cs="Times New Roman"/>
                <w:color w:val="000000"/>
                <w:sz w:val="24"/>
                <w:szCs w:val="24"/>
                <w:shd w:val="clear" w:color="auto" w:fill="FFFFFF"/>
                <w:lang w:eastAsia="ru-RU"/>
              </w:rPr>
              <w:t>мікро-підприємництв</w:t>
            </w:r>
            <w:proofErr w:type="spellEnd"/>
            <w:r w:rsidRPr="00C75EFC">
              <w:rPr>
                <w:rFonts w:ascii="Times New Roman" w:eastAsia="Times New Roman" w:hAnsi="Times New Roman" w:cs="Times New Roman"/>
                <w:color w:val="000000"/>
                <w:sz w:val="24"/>
                <w:szCs w:val="24"/>
                <w:shd w:val="clear" w:color="auto" w:fill="FFFFFF"/>
                <w:lang w:eastAsia="ru-RU"/>
              </w:rPr>
              <w:t>)</w:t>
            </w:r>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lastRenderedPageBreak/>
              <w:t>Планові</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витрати</w:t>
            </w:r>
            <w:proofErr w:type="spellEnd"/>
            <w:r w:rsidRPr="00C75EFC">
              <w:rPr>
                <w:rFonts w:ascii="Times New Roman" w:eastAsia="Times New Roman" w:hAnsi="Times New Roman" w:cs="Times New Roman"/>
                <w:color w:val="000000"/>
                <w:sz w:val="24"/>
                <w:szCs w:val="24"/>
                <w:shd w:val="clear" w:color="auto" w:fill="FFFFFF"/>
                <w:lang w:eastAsia="ru-RU"/>
              </w:rPr>
              <w:t xml:space="preserve"> часу на процедуру</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Вартість</w:t>
            </w:r>
            <w:proofErr w:type="spellEnd"/>
            <w:r w:rsidRPr="00C75EFC">
              <w:rPr>
                <w:rFonts w:ascii="Times New Roman" w:eastAsia="Times New Roman" w:hAnsi="Times New Roman" w:cs="Times New Roman"/>
                <w:color w:val="000000"/>
                <w:sz w:val="24"/>
                <w:szCs w:val="24"/>
                <w:shd w:val="clear" w:color="auto" w:fill="FFFFFF"/>
                <w:lang w:eastAsia="ru-RU"/>
              </w:rPr>
              <w:t xml:space="preserve"> часу </w:t>
            </w:r>
            <w:proofErr w:type="spellStart"/>
            <w:r w:rsidRPr="00C75EFC">
              <w:rPr>
                <w:rFonts w:ascii="Times New Roman" w:eastAsia="Times New Roman" w:hAnsi="Times New Roman" w:cs="Times New Roman"/>
                <w:color w:val="000000"/>
                <w:sz w:val="24"/>
                <w:szCs w:val="24"/>
                <w:shd w:val="clear" w:color="auto" w:fill="FFFFFF"/>
                <w:lang w:eastAsia="ru-RU"/>
              </w:rPr>
              <w:t>співробітника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органу </w:t>
            </w:r>
            <w:proofErr w:type="spellStart"/>
            <w:r w:rsidRPr="00C75EFC">
              <w:rPr>
                <w:rFonts w:ascii="Times New Roman" w:eastAsia="Times New Roman" w:hAnsi="Times New Roman" w:cs="Times New Roman"/>
                <w:color w:val="000000"/>
                <w:sz w:val="24"/>
                <w:szCs w:val="24"/>
                <w:shd w:val="clear" w:color="auto" w:fill="FFFFFF"/>
                <w:lang w:eastAsia="ru-RU"/>
              </w:rPr>
              <w:t>державної</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lastRenderedPageBreak/>
              <w:t>влади</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відповідної</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категорії</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заробітна</w:t>
            </w:r>
            <w:proofErr w:type="spellEnd"/>
            <w:r w:rsidRPr="00C75EFC">
              <w:rPr>
                <w:rFonts w:ascii="Times New Roman" w:eastAsia="Times New Roman" w:hAnsi="Times New Roman" w:cs="Times New Roman"/>
                <w:color w:val="000000"/>
                <w:sz w:val="24"/>
                <w:szCs w:val="24"/>
                <w:shd w:val="clear" w:color="auto" w:fill="FFFFFF"/>
                <w:lang w:eastAsia="ru-RU"/>
              </w:rPr>
              <w:t xml:space="preserve"> плата)</w:t>
            </w:r>
          </w:p>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r w:rsidRPr="00C75EFC">
              <w:rPr>
                <w:rFonts w:ascii="Times New Roman" w:eastAsia="Times New Roman" w:hAnsi="Times New Roman" w:cs="Times New Roman"/>
                <w:color w:val="000000"/>
                <w:sz w:val="24"/>
                <w:szCs w:val="24"/>
                <w:shd w:val="clear" w:color="auto" w:fill="FFFFFF"/>
                <w:lang w:eastAsia="ru-RU"/>
              </w:rPr>
              <w:t>грн./год.</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lastRenderedPageBreak/>
              <w:t>Оцінка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кількості</w:t>
            </w:r>
            <w:proofErr w:type="spellEnd"/>
            <w:r w:rsidRPr="00C75EFC">
              <w:rPr>
                <w:rFonts w:ascii="Times New Roman" w:eastAsia="Times New Roman" w:hAnsi="Times New Roman" w:cs="Times New Roman"/>
                <w:color w:val="000000"/>
                <w:sz w:val="24"/>
                <w:szCs w:val="24"/>
                <w:shd w:val="clear" w:color="auto" w:fill="FFFFFF"/>
                <w:lang w:eastAsia="ru-RU"/>
              </w:rPr>
              <w:t xml:space="preserve"> процедур за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ік</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що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припадаю</w:t>
            </w:r>
            <w:r w:rsidRPr="00C75EFC">
              <w:rPr>
                <w:rFonts w:ascii="Times New Roman" w:eastAsia="Times New Roman" w:hAnsi="Times New Roman" w:cs="Times New Roman"/>
                <w:color w:val="000000"/>
                <w:sz w:val="24"/>
                <w:szCs w:val="24"/>
                <w:shd w:val="clear" w:color="auto" w:fill="FFFFFF"/>
                <w:lang w:eastAsia="ru-RU"/>
              </w:rPr>
              <w:lastRenderedPageBreak/>
              <w:t>ть</w:t>
            </w:r>
            <w:proofErr w:type="spellEnd"/>
            <w:r w:rsidRPr="00C75EFC">
              <w:rPr>
                <w:rFonts w:ascii="Times New Roman" w:eastAsia="Times New Roman" w:hAnsi="Times New Roman" w:cs="Times New Roman"/>
                <w:color w:val="000000"/>
                <w:sz w:val="24"/>
                <w:szCs w:val="24"/>
                <w:shd w:val="clear" w:color="auto" w:fill="FFFFFF"/>
                <w:lang w:eastAsia="ru-RU"/>
              </w:rPr>
              <w:t xml:space="preserve"> на одного </w:t>
            </w:r>
            <w:proofErr w:type="spellStart"/>
            <w:r w:rsidRPr="00C75EFC">
              <w:rPr>
                <w:rFonts w:ascii="Times New Roman" w:eastAsia="Times New Roman" w:hAnsi="Times New Roman" w:cs="Times New Roman"/>
                <w:color w:val="000000"/>
                <w:sz w:val="24"/>
                <w:szCs w:val="24"/>
                <w:shd w:val="clear" w:color="auto" w:fill="FFFFFF"/>
                <w:lang w:eastAsia="ru-RU"/>
              </w:rPr>
              <w:t>суб’єкта</w:t>
            </w:r>
            <w:proofErr w:type="spellEnd"/>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lastRenderedPageBreak/>
              <w:t>Оцінка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кількості</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суб’єктів</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що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підпадають</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під</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д</w:t>
            </w:r>
            <w:proofErr w:type="gramEnd"/>
            <w:r w:rsidRPr="00C75EFC">
              <w:rPr>
                <w:rFonts w:ascii="Times New Roman" w:eastAsia="Times New Roman" w:hAnsi="Times New Roman" w:cs="Times New Roman"/>
                <w:color w:val="000000"/>
                <w:sz w:val="24"/>
                <w:szCs w:val="24"/>
                <w:shd w:val="clear" w:color="auto" w:fill="FFFFFF"/>
                <w:lang w:eastAsia="ru-RU"/>
              </w:rPr>
              <w:t>ію</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процедури</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lastRenderedPageBreak/>
              <w:t>регулювання</w:t>
            </w:r>
            <w:proofErr w:type="spellEnd"/>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b/>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lastRenderedPageBreak/>
              <w:t>Витрати</w:t>
            </w:r>
            <w:proofErr w:type="spellEnd"/>
            <w:r w:rsidRPr="00C75EFC">
              <w:rPr>
                <w:rFonts w:ascii="Times New Roman" w:eastAsia="Times New Roman" w:hAnsi="Times New Roman" w:cs="Times New Roman"/>
                <w:color w:val="000000"/>
                <w:sz w:val="24"/>
                <w:szCs w:val="24"/>
                <w:shd w:val="clear" w:color="auto" w:fill="FFFFFF"/>
                <w:lang w:eastAsia="ru-RU"/>
              </w:rPr>
              <w:t xml:space="preserve"> на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адм</w:t>
            </w:r>
            <w:proofErr w:type="gramEnd"/>
            <w:r w:rsidRPr="00C75EFC">
              <w:rPr>
                <w:rFonts w:ascii="Times New Roman" w:eastAsia="Times New Roman" w:hAnsi="Times New Roman" w:cs="Times New Roman"/>
                <w:color w:val="000000"/>
                <w:sz w:val="24"/>
                <w:szCs w:val="24"/>
                <w:shd w:val="clear" w:color="auto" w:fill="FFFFFF"/>
                <w:lang w:eastAsia="ru-RU"/>
              </w:rPr>
              <w:t>іністрування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(за </w:t>
            </w:r>
            <w:proofErr w:type="spellStart"/>
            <w:r w:rsidRPr="00C75EFC">
              <w:rPr>
                <w:rFonts w:ascii="Times New Roman" w:eastAsia="Times New Roman" w:hAnsi="Times New Roman" w:cs="Times New Roman"/>
                <w:color w:val="000000"/>
                <w:sz w:val="24"/>
                <w:szCs w:val="24"/>
                <w:shd w:val="clear" w:color="auto" w:fill="FFFFFF"/>
                <w:lang w:eastAsia="ru-RU"/>
              </w:rPr>
              <w:t>рік</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lastRenderedPageBreak/>
              <w:t>гривень</w:t>
            </w:r>
            <w:proofErr w:type="spellEnd"/>
          </w:p>
        </w:tc>
      </w:tr>
      <w:tr w:rsidR="00C75EFC" w:rsidRPr="00C75EFC" w:rsidTr="00A72D87">
        <w:tc>
          <w:tcPr>
            <w:tcW w:w="197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lastRenderedPageBreak/>
              <w:t>1.</w:t>
            </w:r>
            <w:proofErr w:type="gramStart"/>
            <w:r w:rsidRPr="00C75EFC">
              <w:rPr>
                <w:rFonts w:ascii="Times New Roman" w:eastAsia="Times New Roman" w:hAnsi="Times New Roman" w:cs="Times New Roman"/>
                <w:color w:val="000000"/>
                <w:sz w:val="24"/>
                <w:szCs w:val="24"/>
                <w:shd w:val="clear" w:color="auto" w:fill="FFFFFF"/>
                <w:lang w:eastAsia="ru-RU"/>
              </w:rPr>
              <w:t>Обл</w:t>
            </w:r>
            <w:proofErr w:type="gramEnd"/>
            <w:r w:rsidRPr="00C75EFC">
              <w:rPr>
                <w:rFonts w:ascii="Times New Roman" w:eastAsia="Times New Roman" w:hAnsi="Times New Roman" w:cs="Times New Roman"/>
                <w:color w:val="000000"/>
                <w:sz w:val="24"/>
                <w:szCs w:val="24"/>
                <w:shd w:val="clear" w:color="auto" w:fill="FFFFFF"/>
                <w:lang w:eastAsia="ru-RU"/>
              </w:rPr>
              <w:t xml:space="preserve">ік </w:t>
            </w:r>
            <w:proofErr w:type="spellStart"/>
            <w:r w:rsidRPr="00C75EFC">
              <w:rPr>
                <w:rFonts w:ascii="Times New Roman" w:eastAsia="Times New Roman" w:hAnsi="Times New Roman" w:cs="Times New Roman"/>
                <w:color w:val="000000"/>
                <w:sz w:val="24"/>
                <w:szCs w:val="24"/>
                <w:shd w:val="clear" w:color="auto" w:fill="FFFFFF"/>
                <w:lang w:eastAsia="ru-RU"/>
              </w:rPr>
              <w:t>суб’єкта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господарювання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що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перебуває</w:t>
            </w:r>
            <w:proofErr w:type="spellEnd"/>
            <w:r w:rsidRPr="00C75EFC">
              <w:rPr>
                <w:rFonts w:ascii="Times New Roman" w:eastAsia="Times New Roman" w:hAnsi="Times New Roman" w:cs="Times New Roman"/>
                <w:color w:val="000000"/>
                <w:sz w:val="24"/>
                <w:szCs w:val="24"/>
                <w:shd w:val="clear" w:color="auto" w:fill="FFFFFF"/>
                <w:lang w:eastAsia="ru-RU"/>
              </w:rPr>
              <w:t xml:space="preserve"> у </w:t>
            </w:r>
            <w:proofErr w:type="spellStart"/>
            <w:r w:rsidRPr="00C75EFC">
              <w:rPr>
                <w:rFonts w:ascii="Times New Roman" w:eastAsia="Times New Roman" w:hAnsi="Times New Roman" w:cs="Times New Roman"/>
                <w:color w:val="000000"/>
                <w:sz w:val="24"/>
                <w:szCs w:val="24"/>
                <w:shd w:val="clear" w:color="auto" w:fill="FFFFFF"/>
                <w:lang w:eastAsia="ru-RU"/>
              </w:rPr>
              <w:t>сфері</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0,5</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20,46</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1</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1411,74</w:t>
            </w:r>
          </w:p>
        </w:tc>
      </w:tr>
      <w:tr w:rsidR="00C75EFC" w:rsidRPr="00C75EFC" w:rsidTr="00A72D87">
        <w:trPr>
          <w:trHeight w:val="1966"/>
        </w:trPr>
        <w:tc>
          <w:tcPr>
            <w:tcW w:w="1971" w:type="dxa"/>
          </w:tcPr>
          <w:tbl>
            <w:tblPr>
              <w:tblW w:w="5000" w:type="pct"/>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1562"/>
              <w:gridCol w:w="5"/>
            </w:tblGrid>
            <w:tr w:rsidR="00C75EFC" w:rsidRPr="00C75EFC" w:rsidTr="00A72D87">
              <w:tc>
                <w:tcPr>
                  <w:tcW w:w="1600" w:type="pct"/>
                  <w:tcBorders>
                    <w:top w:val="nil"/>
                    <w:left w:val="nil"/>
                    <w:bottom w:val="nil"/>
                    <w:right w:val="nil"/>
                  </w:tcBorders>
                  <w:shd w:val="clear" w:color="auto" w:fill="FFFFFF"/>
                  <w:hideMark/>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lang w:eastAsia="uk-UA"/>
                    </w:rPr>
                  </w:pPr>
                  <w:r w:rsidRPr="00C75EFC">
                    <w:rPr>
                      <w:rFonts w:ascii="Times New Roman" w:eastAsia="Times New Roman" w:hAnsi="Times New Roman" w:cs="Times New Roman"/>
                      <w:color w:val="000000"/>
                      <w:sz w:val="24"/>
                      <w:szCs w:val="24"/>
                      <w:lang w:eastAsia="uk-UA"/>
                    </w:rPr>
                    <w:t xml:space="preserve">2. </w:t>
                  </w:r>
                  <w:proofErr w:type="spellStart"/>
                  <w:r w:rsidRPr="00C75EFC">
                    <w:rPr>
                      <w:rFonts w:ascii="Times New Roman" w:eastAsia="Times New Roman" w:hAnsi="Times New Roman" w:cs="Times New Roman"/>
                      <w:color w:val="000000"/>
                      <w:sz w:val="24"/>
                      <w:szCs w:val="24"/>
                      <w:lang w:eastAsia="uk-UA"/>
                    </w:rPr>
                    <w:t>Поточний</w:t>
                  </w:r>
                  <w:proofErr w:type="spellEnd"/>
                  <w:r w:rsidRPr="00C75EFC">
                    <w:rPr>
                      <w:rFonts w:ascii="Times New Roman" w:eastAsia="Times New Roman" w:hAnsi="Times New Roman" w:cs="Times New Roman"/>
                      <w:color w:val="000000"/>
                      <w:sz w:val="24"/>
                      <w:szCs w:val="24"/>
                      <w:lang w:eastAsia="uk-UA"/>
                    </w:rPr>
                    <w:t xml:space="preserve"> контроль за </w:t>
                  </w:r>
                  <w:proofErr w:type="spellStart"/>
                  <w:r w:rsidRPr="00C75EFC">
                    <w:rPr>
                      <w:rFonts w:ascii="Times New Roman" w:eastAsia="Times New Roman" w:hAnsi="Times New Roman" w:cs="Times New Roman"/>
                      <w:color w:val="000000"/>
                      <w:sz w:val="24"/>
                      <w:szCs w:val="24"/>
                      <w:lang w:eastAsia="uk-UA"/>
                    </w:rPr>
                    <w:t>суб’єктом</w:t>
                  </w:r>
                  <w:proofErr w:type="spellEnd"/>
                  <w:r w:rsidRPr="00C75EFC">
                    <w:rPr>
                      <w:rFonts w:ascii="Times New Roman" w:eastAsia="Times New Roman" w:hAnsi="Times New Roman" w:cs="Times New Roman"/>
                      <w:color w:val="000000"/>
                      <w:sz w:val="24"/>
                      <w:szCs w:val="24"/>
                      <w:lang w:eastAsia="uk-UA"/>
                    </w:rPr>
                    <w:t xml:space="preserve"> </w:t>
                  </w:r>
                  <w:proofErr w:type="spellStart"/>
                  <w:r w:rsidRPr="00C75EFC">
                    <w:rPr>
                      <w:rFonts w:ascii="Times New Roman" w:eastAsia="Times New Roman" w:hAnsi="Times New Roman" w:cs="Times New Roman"/>
                      <w:color w:val="000000"/>
                      <w:sz w:val="24"/>
                      <w:szCs w:val="24"/>
                      <w:lang w:eastAsia="uk-UA"/>
                    </w:rPr>
                    <w:t>господарювання</w:t>
                  </w:r>
                  <w:proofErr w:type="spellEnd"/>
                  <w:r w:rsidRPr="00C75EFC">
                    <w:rPr>
                      <w:rFonts w:ascii="Times New Roman" w:eastAsia="Times New Roman" w:hAnsi="Times New Roman" w:cs="Times New Roman"/>
                      <w:color w:val="000000"/>
                      <w:sz w:val="24"/>
                      <w:szCs w:val="24"/>
                      <w:lang w:eastAsia="uk-UA"/>
                    </w:rPr>
                    <w:t xml:space="preserve">, </w:t>
                  </w:r>
                  <w:proofErr w:type="spellStart"/>
                  <w:r w:rsidRPr="00C75EFC">
                    <w:rPr>
                      <w:rFonts w:ascii="Times New Roman" w:eastAsia="Times New Roman" w:hAnsi="Times New Roman" w:cs="Times New Roman"/>
                      <w:color w:val="000000"/>
                      <w:sz w:val="24"/>
                      <w:szCs w:val="24"/>
                      <w:lang w:eastAsia="uk-UA"/>
                    </w:rPr>
                    <w:t>що</w:t>
                  </w:r>
                  <w:proofErr w:type="spellEnd"/>
                  <w:r w:rsidRPr="00C75EFC">
                    <w:rPr>
                      <w:rFonts w:ascii="Times New Roman" w:eastAsia="Times New Roman" w:hAnsi="Times New Roman" w:cs="Times New Roman"/>
                      <w:color w:val="000000"/>
                      <w:sz w:val="24"/>
                      <w:szCs w:val="24"/>
                      <w:lang w:eastAsia="uk-UA"/>
                    </w:rPr>
                    <w:t xml:space="preserve"> </w:t>
                  </w:r>
                  <w:proofErr w:type="spellStart"/>
                  <w:r w:rsidRPr="00C75EFC">
                    <w:rPr>
                      <w:rFonts w:ascii="Times New Roman" w:eastAsia="Times New Roman" w:hAnsi="Times New Roman" w:cs="Times New Roman"/>
                      <w:color w:val="000000"/>
                      <w:sz w:val="24"/>
                      <w:szCs w:val="24"/>
                      <w:lang w:eastAsia="uk-UA"/>
                    </w:rPr>
                    <w:t>перебуває</w:t>
                  </w:r>
                  <w:proofErr w:type="spellEnd"/>
                  <w:r w:rsidRPr="00C75EFC">
                    <w:rPr>
                      <w:rFonts w:ascii="Times New Roman" w:eastAsia="Times New Roman" w:hAnsi="Times New Roman" w:cs="Times New Roman"/>
                      <w:color w:val="000000"/>
                      <w:sz w:val="24"/>
                      <w:szCs w:val="24"/>
                      <w:lang w:eastAsia="uk-UA"/>
                    </w:rPr>
                    <w:t xml:space="preserve"> у </w:t>
                  </w:r>
                  <w:proofErr w:type="spellStart"/>
                  <w:r w:rsidRPr="00C75EFC">
                    <w:rPr>
                      <w:rFonts w:ascii="Times New Roman" w:eastAsia="Times New Roman" w:hAnsi="Times New Roman" w:cs="Times New Roman"/>
                      <w:color w:val="000000"/>
                      <w:sz w:val="24"/>
                      <w:szCs w:val="24"/>
                      <w:lang w:eastAsia="uk-UA"/>
                    </w:rPr>
                    <w:t>сфері</w:t>
                  </w:r>
                  <w:proofErr w:type="spellEnd"/>
                  <w:r w:rsidRPr="00C75EFC">
                    <w:rPr>
                      <w:rFonts w:ascii="Times New Roman" w:eastAsia="Times New Roman" w:hAnsi="Times New Roman" w:cs="Times New Roman"/>
                      <w:color w:val="000000"/>
                      <w:sz w:val="24"/>
                      <w:szCs w:val="24"/>
                      <w:lang w:eastAsia="uk-UA"/>
                    </w:rPr>
                    <w:t xml:space="preserve"> </w:t>
                  </w:r>
                  <w:proofErr w:type="spellStart"/>
                  <w:r w:rsidRPr="00C75EFC">
                    <w:rPr>
                      <w:rFonts w:ascii="Times New Roman" w:eastAsia="Times New Roman" w:hAnsi="Times New Roman" w:cs="Times New Roman"/>
                      <w:color w:val="000000"/>
                      <w:sz w:val="24"/>
                      <w:szCs w:val="24"/>
                      <w:lang w:eastAsia="uk-UA"/>
                    </w:rPr>
                    <w:t>регулювання</w:t>
                  </w:r>
                  <w:proofErr w:type="spellEnd"/>
                  <w:r w:rsidRPr="00C75EFC">
                    <w:rPr>
                      <w:rFonts w:ascii="Times New Roman" w:eastAsia="Times New Roman" w:hAnsi="Times New Roman" w:cs="Times New Roman"/>
                      <w:color w:val="000000"/>
                      <w:sz w:val="24"/>
                      <w:szCs w:val="24"/>
                      <w:lang w:eastAsia="uk-UA"/>
                    </w:rPr>
                    <w:t xml:space="preserve">, </w:t>
                  </w:r>
                  <w:proofErr w:type="gramStart"/>
                  <w:r w:rsidRPr="00C75EFC">
                    <w:rPr>
                      <w:rFonts w:ascii="Times New Roman" w:eastAsia="Times New Roman" w:hAnsi="Times New Roman" w:cs="Times New Roman"/>
                      <w:color w:val="000000"/>
                      <w:sz w:val="24"/>
                      <w:szCs w:val="24"/>
                      <w:lang w:eastAsia="uk-UA"/>
                    </w:rPr>
                    <w:t>у</w:t>
                  </w:r>
                  <w:proofErr w:type="gramEnd"/>
                  <w:r w:rsidRPr="00C75EFC">
                    <w:rPr>
                      <w:rFonts w:ascii="Times New Roman" w:eastAsia="Times New Roman" w:hAnsi="Times New Roman" w:cs="Times New Roman"/>
                      <w:color w:val="000000"/>
                      <w:sz w:val="24"/>
                      <w:szCs w:val="24"/>
                      <w:lang w:eastAsia="uk-UA"/>
                    </w:rPr>
                    <w:t xml:space="preserve"> тому </w:t>
                  </w:r>
                  <w:proofErr w:type="spellStart"/>
                  <w:r w:rsidRPr="00C75EFC">
                    <w:rPr>
                      <w:rFonts w:ascii="Times New Roman" w:eastAsia="Times New Roman" w:hAnsi="Times New Roman" w:cs="Times New Roman"/>
                      <w:color w:val="000000"/>
                      <w:sz w:val="24"/>
                      <w:szCs w:val="24"/>
                      <w:lang w:eastAsia="uk-UA"/>
                    </w:rPr>
                    <w:t>числі</w:t>
                  </w:r>
                  <w:proofErr w:type="spellEnd"/>
                  <w:r w:rsidRPr="00C75EFC">
                    <w:rPr>
                      <w:rFonts w:ascii="Times New Roman" w:eastAsia="Times New Roman" w:hAnsi="Times New Roman" w:cs="Times New Roman"/>
                      <w:color w:val="000000"/>
                      <w:sz w:val="24"/>
                      <w:szCs w:val="24"/>
                      <w:lang w:eastAsia="uk-UA"/>
                    </w:rPr>
                    <w:t xml:space="preserve">: </w:t>
                  </w:r>
                  <w:proofErr w:type="spellStart"/>
                  <w:r w:rsidRPr="00C75EFC">
                    <w:rPr>
                      <w:rFonts w:ascii="Times New Roman" w:eastAsia="Times New Roman" w:hAnsi="Times New Roman" w:cs="Times New Roman"/>
                      <w:color w:val="000000"/>
                      <w:sz w:val="24"/>
                      <w:szCs w:val="24"/>
                      <w:lang w:eastAsia="uk-UA"/>
                    </w:rPr>
                    <w:t>камеральні</w:t>
                  </w:r>
                  <w:proofErr w:type="spellEnd"/>
                  <w:r w:rsidRPr="00C75EFC">
                    <w:rPr>
                      <w:rFonts w:ascii="Times New Roman" w:eastAsia="Times New Roman" w:hAnsi="Times New Roman" w:cs="Times New Roman"/>
                      <w:color w:val="000000"/>
                      <w:sz w:val="24"/>
                      <w:szCs w:val="24"/>
                      <w:lang w:eastAsia="uk-UA"/>
                    </w:rPr>
                    <w:t xml:space="preserve"> й </w:t>
                  </w:r>
                  <w:proofErr w:type="spellStart"/>
                  <w:r w:rsidRPr="00C75EFC">
                    <w:rPr>
                      <w:rFonts w:ascii="Times New Roman" w:eastAsia="Times New Roman" w:hAnsi="Times New Roman" w:cs="Times New Roman"/>
                      <w:color w:val="000000"/>
                      <w:sz w:val="24"/>
                      <w:szCs w:val="24"/>
                      <w:lang w:eastAsia="uk-UA"/>
                    </w:rPr>
                    <w:t>виїзні</w:t>
                  </w:r>
                  <w:proofErr w:type="spellEnd"/>
                  <w:r w:rsidRPr="00C75EFC">
                    <w:rPr>
                      <w:rFonts w:ascii="Times New Roman" w:eastAsia="Times New Roman" w:hAnsi="Times New Roman" w:cs="Times New Roman"/>
                      <w:color w:val="000000"/>
                      <w:sz w:val="24"/>
                      <w:szCs w:val="24"/>
                      <w:lang w:eastAsia="uk-UA"/>
                    </w:rPr>
                    <w:t xml:space="preserve"> </w:t>
                  </w:r>
                  <w:proofErr w:type="spellStart"/>
                  <w:r w:rsidRPr="00C75EFC">
                    <w:rPr>
                      <w:rFonts w:ascii="Times New Roman" w:eastAsia="Times New Roman" w:hAnsi="Times New Roman" w:cs="Times New Roman"/>
                      <w:color w:val="000000"/>
                      <w:sz w:val="24"/>
                      <w:szCs w:val="24"/>
                      <w:lang w:eastAsia="uk-UA"/>
                    </w:rPr>
                    <w:t>перевірки</w:t>
                  </w:r>
                  <w:proofErr w:type="spellEnd"/>
                </w:p>
              </w:tc>
              <w:tc>
                <w:tcPr>
                  <w:tcW w:w="600" w:type="pct"/>
                  <w:tcBorders>
                    <w:top w:val="nil"/>
                    <w:left w:val="nil"/>
                    <w:bottom w:val="nil"/>
                    <w:right w:val="nil"/>
                  </w:tcBorders>
                  <w:shd w:val="clear" w:color="auto" w:fill="FFFFFF"/>
                  <w:hideMark/>
                </w:tcPr>
                <w:p w:rsidR="00C75EFC" w:rsidRPr="00C75EFC" w:rsidRDefault="00C75EFC" w:rsidP="00C75EFC">
                  <w:pPr>
                    <w:spacing w:after="0" w:line="240" w:lineRule="auto"/>
                    <w:rPr>
                      <w:rFonts w:ascii="Times New Roman" w:eastAsia="Times New Roman" w:hAnsi="Times New Roman" w:cs="Times New Roman"/>
                      <w:color w:val="000000"/>
                      <w:sz w:val="24"/>
                      <w:szCs w:val="24"/>
                      <w:lang w:eastAsia="uk-UA"/>
                    </w:rPr>
                  </w:pPr>
                </w:p>
              </w:tc>
            </w:tr>
          </w:tbl>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0,5</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20,46</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3</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4235,22</w:t>
            </w:r>
          </w:p>
        </w:tc>
      </w:tr>
      <w:tr w:rsidR="00C75EFC" w:rsidRPr="00C75EFC" w:rsidTr="00A72D87">
        <w:trPr>
          <w:trHeight w:val="288"/>
        </w:trPr>
        <w:tc>
          <w:tcPr>
            <w:tcW w:w="1971" w:type="dxa"/>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lang w:eastAsia="uk-UA"/>
              </w:rPr>
            </w:pPr>
            <w:r w:rsidRPr="00C75EFC">
              <w:rPr>
                <w:rFonts w:ascii="Times New Roman" w:eastAsia="Times New Roman" w:hAnsi="Times New Roman" w:cs="Times New Roman"/>
                <w:color w:val="000000"/>
                <w:sz w:val="24"/>
                <w:szCs w:val="24"/>
                <w:shd w:val="clear" w:color="auto" w:fill="FFFFFF"/>
                <w:lang w:eastAsia="ru-RU"/>
              </w:rPr>
              <w:t xml:space="preserve">3.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w:t>
            </w:r>
            <w:proofErr w:type="gramEnd"/>
            <w:r w:rsidRPr="00C75EFC">
              <w:rPr>
                <w:rFonts w:ascii="Times New Roman" w:eastAsia="Times New Roman" w:hAnsi="Times New Roman" w:cs="Times New Roman"/>
                <w:color w:val="000000"/>
                <w:sz w:val="24"/>
                <w:szCs w:val="24"/>
                <w:shd w:val="clear" w:color="auto" w:fill="FFFFFF"/>
                <w:lang w:eastAsia="ru-RU"/>
              </w:rPr>
              <w:t>ідготовка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затвердження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та </w:t>
            </w:r>
            <w:proofErr w:type="spellStart"/>
            <w:r w:rsidRPr="00C75EFC">
              <w:rPr>
                <w:rFonts w:ascii="Times New Roman" w:eastAsia="Times New Roman" w:hAnsi="Times New Roman" w:cs="Times New Roman"/>
                <w:color w:val="000000"/>
                <w:sz w:val="24"/>
                <w:szCs w:val="24"/>
                <w:shd w:val="clear" w:color="auto" w:fill="FFFFFF"/>
                <w:lang w:eastAsia="ru-RU"/>
              </w:rPr>
              <w:t>опрацювання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одного </w:t>
            </w:r>
            <w:proofErr w:type="spellStart"/>
            <w:r w:rsidRPr="00C75EFC">
              <w:rPr>
                <w:rFonts w:ascii="Times New Roman" w:eastAsia="Times New Roman" w:hAnsi="Times New Roman" w:cs="Times New Roman"/>
                <w:color w:val="000000"/>
                <w:sz w:val="24"/>
                <w:szCs w:val="24"/>
                <w:shd w:val="clear" w:color="auto" w:fill="FFFFFF"/>
                <w:lang w:eastAsia="ru-RU"/>
              </w:rPr>
              <w:t>окремого</w:t>
            </w:r>
            <w:proofErr w:type="spellEnd"/>
            <w:r w:rsidRPr="00C75EFC">
              <w:rPr>
                <w:rFonts w:ascii="Times New Roman" w:eastAsia="Times New Roman" w:hAnsi="Times New Roman" w:cs="Times New Roman"/>
                <w:color w:val="000000"/>
                <w:sz w:val="24"/>
                <w:szCs w:val="24"/>
                <w:shd w:val="clear" w:color="auto" w:fill="FFFFFF"/>
                <w:lang w:eastAsia="ru-RU"/>
              </w:rPr>
              <w:t xml:space="preserve"> акта про </w:t>
            </w:r>
            <w:proofErr w:type="spellStart"/>
            <w:r w:rsidRPr="00C75EFC">
              <w:rPr>
                <w:rFonts w:ascii="Times New Roman" w:eastAsia="Times New Roman" w:hAnsi="Times New Roman" w:cs="Times New Roman"/>
                <w:color w:val="000000"/>
                <w:sz w:val="24"/>
                <w:szCs w:val="24"/>
                <w:shd w:val="clear" w:color="auto" w:fill="FFFFFF"/>
                <w:lang w:eastAsia="ru-RU"/>
              </w:rPr>
              <w:t>порушення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вимог</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0,5</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20,46</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1</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1411,74</w:t>
            </w:r>
          </w:p>
        </w:tc>
      </w:tr>
      <w:tr w:rsidR="00C75EFC" w:rsidRPr="00C75EFC" w:rsidTr="00A72D87">
        <w:trPr>
          <w:trHeight w:val="288"/>
        </w:trPr>
        <w:tc>
          <w:tcPr>
            <w:tcW w:w="1971" w:type="dxa"/>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 xml:space="preserve">4. </w:t>
            </w:r>
            <w:proofErr w:type="spellStart"/>
            <w:r w:rsidRPr="00C75EFC">
              <w:rPr>
                <w:rFonts w:ascii="Times New Roman" w:eastAsia="Times New Roman" w:hAnsi="Times New Roman" w:cs="Times New Roman"/>
                <w:color w:val="000000"/>
                <w:sz w:val="24"/>
                <w:szCs w:val="24"/>
                <w:shd w:val="clear" w:color="auto" w:fill="FFFFFF"/>
                <w:lang w:eastAsia="ru-RU"/>
              </w:rPr>
              <w:t>Реалізація</w:t>
            </w:r>
            <w:proofErr w:type="spellEnd"/>
            <w:r w:rsidRPr="00C75EFC">
              <w:rPr>
                <w:rFonts w:ascii="Times New Roman" w:eastAsia="Times New Roman" w:hAnsi="Times New Roman" w:cs="Times New Roman"/>
                <w:color w:val="000000"/>
                <w:sz w:val="24"/>
                <w:szCs w:val="24"/>
                <w:shd w:val="clear" w:color="auto" w:fill="FFFFFF"/>
                <w:lang w:eastAsia="ru-RU"/>
              </w:rPr>
              <w:t xml:space="preserve"> одного </w:t>
            </w:r>
            <w:proofErr w:type="spellStart"/>
            <w:r w:rsidRPr="00C75EFC">
              <w:rPr>
                <w:rFonts w:ascii="Times New Roman" w:eastAsia="Times New Roman" w:hAnsi="Times New Roman" w:cs="Times New Roman"/>
                <w:color w:val="000000"/>
                <w:sz w:val="24"/>
                <w:szCs w:val="24"/>
                <w:shd w:val="clear" w:color="auto" w:fill="FFFFFF"/>
                <w:lang w:eastAsia="ru-RU"/>
              </w:rPr>
              <w:t>окремого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ішення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щодо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порушення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вимог</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lastRenderedPageBreak/>
              <w:t>регулювання</w:t>
            </w:r>
            <w:proofErr w:type="spellEnd"/>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lastRenderedPageBreak/>
              <w:t>0,5</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20,46</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1</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1411,74</w:t>
            </w:r>
          </w:p>
        </w:tc>
      </w:tr>
      <w:tr w:rsidR="00C75EFC" w:rsidRPr="00C75EFC" w:rsidTr="00A72D87">
        <w:trPr>
          <w:trHeight w:val="288"/>
        </w:trPr>
        <w:tc>
          <w:tcPr>
            <w:tcW w:w="1971" w:type="dxa"/>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lastRenderedPageBreak/>
              <w:t xml:space="preserve">5. </w:t>
            </w:r>
            <w:proofErr w:type="spellStart"/>
            <w:r w:rsidRPr="00C75EFC">
              <w:rPr>
                <w:rFonts w:ascii="Times New Roman" w:eastAsia="Times New Roman" w:hAnsi="Times New Roman" w:cs="Times New Roman"/>
                <w:color w:val="000000"/>
                <w:sz w:val="24"/>
                <w:szCs w:val="24"/>
                <w:shd w:val="clear" w:color="auto" w:fill="FFFFFF"/>
                <w:lang w:eastAsia="ru-RU"/>
              </w:rPr>
              <w:t>Оскарження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одного </w:t>
            </w:r>
            <w:proofErr w:type="spellStart"/>
            <w:r w:rsidRPr="00C75EFC">
              <w:rPr>
                <w:rFonts w:ascii="Times New Roman" w:eastAsia="Times New Roman" w:hAnsi="Times New Roman" w:cs="Times New Roman"/>
                <w:color w:val="000000"/>
                <w:sz w:val="24"/>
                <w:szCs w:val="24"/>
                <w:shd w:val="clear" w:color="auto" w:fill="FFFFFF"/>
                <w:lang w:eastAsia="ru-RU"/>
              </w:rPr>
              <w:t>окремого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ішення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суб’єктами</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господарювання</w:t>
            </w:r>
            <w:proofErr w:type="spellEnd"/>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0,5</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20,46</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1</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1411,74</w:t>
            </w:r>
          </w:p>
        </w:tc>
      </w:tr>
      <w:tr w:rsidR="00C75EFC" w:rsidRPr="00C75EFC" w:rsidTr="00A72D87">
        <w:trPr>
          <w:trHeight w:val="288"/>
        </w:trPr>
        <w:tc>
          <w:tcPr>
            <w:tcW w:w="1971" w:type="dxa"/>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 xml:space="preserve">6.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w:t>
            </w:r>
            <w:proofErr w:type="gramEnd"/>
            <w:r w:rsidRPr="00C75EFC">
              <w:rPr>
                <w:rFonts w:ascii="Times New Roman" w:eastAsia="Times New Roman" w:hAnsi="Times New Roman" w:cs="Times New Roman"/>
                <w:color w:val="000000"/>
                <w:sz w:val="24"/>
                <w:szCs w:val="24"/>
                <w:shd w:val="clear" w:color="auto" w:fill="FFFFFF"/>
                <w:lang w:eastAsia="ru-RU"/>
              </w:rPr>
              <w:t>ідготовка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звітності</w:t>
            </w:r>
            <w:proofErr w:type="spellEnd"/>
            <w:r w:rsidRPr="00C75EFC">
              <w:rPr>
                <w:rFonts w:ascii="Times New Roman" w:eastAsia="Times New Roman" w:hAnsi="Times New Roman" w:cs="Times New Roman"/>
                <w:color w:val="000000"/>
                <w:sz w:val="24"/>
                <w:szCs w:val="24"/>
                <w:shd w:val="clear" w:color="auto" w:fill="FFFFFF"/>
                <w:lang w:eastAsia="ru-RU"/>
              </w:rPr>
              <w:t xml:space="preserve"> за результатами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0,5</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20,46</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1</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138</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1411,74</w:t>
            </w:r>
          </w:p>
        </w:tc>
      </w:tr>
      <w:tr w:rsidR="00C75EFC" w:rsidRPr="00C75EFC" w:rsidTr="00A72D87">
        <w:trPr>
          <w:trHeight w:val="288"/>
        </w:trPr>
        <w:tc>
          <w:tcPr>
            <w:tcW w:w="1971" w:type="dxa"/>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 xml:space="preserve">7. </w:t>
            </w:r>
            <w:proofErr w:type="spellStart"/>
            <w:r w:rsidRPr="00C75EFC">
              <w:rPr>
                <w:rFonts w:ascii="Times New Roman" w:eastAsia="Times New Roman" w:hAnsi="Times New Roman" w:cs="Times New Roman"/>
                <w:color w:val="000000"/>
                <w:sz w:val="24"/>
                <w:szCs w:val="24"/>
                <w:shd w:val="clear" w:color="auto" w:fill="FFFFFF"/>
                <w:lang w:eastAsia="ru-RU"/>
              </w:rPr>
              <w:t>Інші</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адм</w:t>
            </w:r>
            <w:proofErr w:type="gramEnd"/>
            <w:r w:rsidRPr="00C75EFC">
              <w:rPr>
                <w:rFonts w:ascii="Times New Roman" w:eastAsia="Times New Roman" w:hAnsi="Times New Roman" w:cs="Times New Roman"/>
                <w:color w:val="000000"/>
                <w:sz w:val="24"/>
                <w:szCs w:val="24"/>
                <w:shd w:val="clear" w:color="auto" w:fill="FFFFFF"/>
                <w:lang w:eastAsia="ru-RU"/>
              </w:rPr>
              <w:t>іністративні</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процедури</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уточнити</w:t>
            </w:r>
            <w:proofErr w:type="spellEnd"/>
            <w:r w:rsidRPr="00C75EFC">
              <w:rPr>
                <w:rFonts w:ascii="Times New Roman" w:eastAsia="Times New Roman" w:hAnsi="Times New Roman" w:cs="Times New Roman"/>
                <w:color w:val="000000"/>
                <w:sz w:val="24"/>
                <w:szCs w:val="24"/>
                <w:shd w:val="clear" w:color="auto" w:fill="FFFFFF"/>
                <w:lang w:eastAsia="ru-RU"/>
              </w:rPr>
              <w:t>):</w:t>
            </w:r>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0</w:t>
            </w:r>
          </w:p>
        </w:tc>
      </w:tr>
      <w:tr w:rsidR="00C75EFC" w:rsidRPr="00C75EFC" w:rsidTr="00A72D87">
        <w:trPr>
          <w:trHeight w:val="288"/>
        </w:trPr>
        <w:tc>
          <w:tcPr>
            <w:tcW w:w="1971" w:type="dxa"/>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 xml:space="preserve">Разом за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р</w:t>
            </w:r>
            <w:proofErr w:type="gramEnd"/>
            <w:r w:rsidRPr="00C75EFC">
              <w:rPr>
                <w:rFonts w:ascii="Times New Roman" w:eastAsia="Times New Roman" w:hAnsi="Times New Roman" w:cs="Times New Roman"/>
                <w:color w:val="000000"/>
                <w:sz w:val="24"/>
                <w:szCs w:val="24"/>
                <w:shd w:val="clear" w:color="auto" w:fill="FFFFFF"/>
                <w:lang w:eastAsia="ru-RU"/>
              </w:rPr>
              <w:t>ік</w:t>
            </w:r>
            <w:proofErr w:type="spellEnd"/>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11293,92</w:t>
            </w:r>
          </w:p>
        </w:tc>
      </w:tr>
      <w:tr w:rsidR="00C75EFC" w:rsidRPr="00C75EFC" w:rsidTr="00A72D87">
        <w:trPr>
          <w:trHeight w:val="547"/>
        </w:trPr>
        <w:tc>
          <w:tcPr>
            <w:tcW w:w="1971" w:type="dxa"/>
          </w:tcPr>
          <w:p w:rsidR="00C75EFC" w:rsidRPr="00C75EFC" w:rsidRDefault="00C75EFC" w:rsidP="00C75EFC">
            <w:pPr>
              <w:spacing w:before="150" w:after="150" w:line="240" w:lineRule="auto"/>
              <w:textAlignment w:val="baseline"/>
              <w:rPr>
                <w:rFonts w:ascii="Times New Roman" w:eastAsia="Times New Roman" w:hAnsi="Times New Roman" w:cs="Times New Roman"/>
                <w:color w:val="000000"/>
                <w:sz w:val="24"/>
                <w:szCs w:val="24"/>
                <w:shd w:val="clear" w:color="auto" w:fill="FFFFFF"/>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Сумарно</w:t>
            </w:r>
            <w:proofErr w:type="spellEnd"/>
            <w:r w:rsidRPr="00C75EFC">
              <w:rPr>
                <w:rFonts w:ascii="Times New Roman" w:eastAsia="Times New Roman" w:hAnsi="Times New Roman" w:cs="Times New Roman"/>
                <w:color w:val="000000"/>
                <w:sz w:val="24"/>
                <w:szCs w:val="24"/>
                <w:shd w:val="clear" w:color="auto" w:fill="FFFFFF"/>
                <w:lang w:eastAsia="ru-RU"/>
              </w:rPr>
              <w:t xml:space="preserve"> за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п’ять</w:t>
            </w:r>
            <w:proofErr w:type="spellEnd"/>
            <w:proofErr w:type="gram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років</w:t>
            </w:r>
            <w:proofErr w:type="spellEnd"/>
          </w:p>
        </w:tc>
        <w:tc>
          <w:tcPr>
            <w:tcW w:w="1322"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651"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462"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55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shd w:val="clear" w:color="auto" w:fill="FFFFFF"/>
                <w:lang w:eastAsia="ru-RU"/>
              </w:rPr>
            </w:pPr>
            <w:r w:rsidRPr="00C75EFC">
              <w:rPr>
                <w:rFonts w:ascii="Times New Roman" w:eastAsia="Times New Roman" w:hAnsi="Times New Roman" w:cs="Times New Roman"/>
                <w:color w:val="000000"/>
                <w:sz w:val="24"/>
                <w:szCs w:val="24"/>
                <w:shd w:val="clear" w:color="auto" w:fill="FFFFFF"/>
                <w:lang w:eastAsia="ru-RU"/>
              </w:rPr>
              <w:t>Х</w:t>
            </w:r>
          </w:p>
        </w:tc>
        <w:tc>
          <w:tcPr>
            <w:tcW w:w="1895" w:type="dxa"/>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56469,60</w:t>
            </w:r>
          </w:p>
        </w:tc>
      </w:tr>
      <w:tr w:rsidR="00C75EFC" w:rsidRPr="00C75EFC" w:rsidTr="00A72D87">
        <w:tblPrEx>
          <w:tblLook w:val="0000" w:firstRow="0" w:lastRow="0" w:firstColumn="0" w:lastColumn="0" w:noHBand="0" w:noVBand="0"/>
        </w:tblPrEx>
        <w:trPr>
          <w:trHeight w:val="795"/>
        </w:trPr>
        <w:tc>
          <w:tcPr>
            <w:tcW w:w="2443" w:type="dxa"/>
            <w:gridSpan w:val="2"/>
          </w:tcPr>
          <w:p w:rsidR="00C75EFC" w:rsidRPr="00C75EFC" w:rsidRDefault="00C75EFC" w:rsidP="00C75EFC">
            <w:pPr>
              <w:spacing w:after="0" w:line="240" w:lineRule="auto"/>
              <w:ind w:left="114"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sz w:val="24"/>
                <w:szCs w:val="24"/>
                <w:lang w:eastAsia="ru-RU"/>
              </w:rPr>
              <w:t>Порядковий</w:t>
            </w:r>
            <w:proofErr w:type="spellEnd"/>
            <w:r w:rsidRPr="00C75EFC">
              <w:rPr>
                <w:rFonts w:ascii="Times New Roman" w:eastAsia="Times New Roman" w:hAnsi="Times New Roman" w:cs="Times New Roman"/>
                <w:sz w:val="24"/>
                <w:szCs w:val="24"/>
                <w:lang w:eastAsia="ru-RU"/>
              </w:rPr>
              <w:t xml:space="preserve"> номер</w:t>
            </w:r>
          </w:p>
        </w:tc>
        <w:tc>
          <w:tcPr>
            <w:tcW w:w="2501" w:type="dxa"/>
            <w:gridSpan w:val="2"/>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sz w:val="24"/>
                <w:szCs w:val="24"/>
                <w:lang w:eastAsia="ru-RU"/>
              </w:rPr>
              <w:t>Назва</w:t>
            </w:r>
            <w:proofErr w:type="spellEnd"/>
            <w:r w:rsidRPr="00C75EFC">
              <w:rPr>
                <w:rFonts w:ascii="Times New Roman" w:eastAsia="Times New Roman" w:hAnsi="Times New Roman" w:cs="Times New Roman"/>
                <w:sz w:val="24"/>
                <w:szCs w:val="24"/>
                <w:lang w:eastAsia="ru-RU"/>
              </w:rPr>
              <w:t xml:space="preserve"> </w:t>
            </w:r>
          </w:p>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gramStart"/>
            <w:r w:rsidRPr="00C75EFC">
              <w:rPr>
                <w:rFonts w:ascii="Times New Roman" w:eastAsia="Times New Roman" w:hAnsi="Times New Roman" w:cs="Times New Roman"/>
                <w:sz w:val="24"/>
                <w:szCs w:val="24"/>
                <w:lang w:eastAsia="ru-RU"/>
              </w:rPr>
              <w:t>державного</w:t>
            </w:r>
            <w:proofErr w:type="gramEnd"/>
            <w:r w:rsidRPr="00C75EFC">
              <w:rPr>
                <w:rFonts w:ascii="Times New Roman" w:eastAsia="Times New Roman" w:hAnsi="Times New Roman" w:cs="Times New Roman"/>
                <w:sz w:val="24"/>
                <w:szCs w:val="24"/>
                <w:lang w:eastAsia="ru-RU"/>
              </w:rPr>
              <w:t xml:space="preserve"> органу</w:t>
            </w:r>
          </w:p>
        </w:tc>
        <w:tc>
          <w:tcPr>
            <w:tcW w:w="2083" w:type="dxa"/>
            <w:gridSpan w:val="2"/>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sz w:val="24"/>
                <w:szCs w:val="24"/>
                <w:lang w:eastAsia="ru-RU"/>
              </w:rPr>
              <w:t>Витрати</w:t>
            </w:r>
            <w:proofErr w:type="spellEnd"/>
            <w:r w:rsidRPr="00C75EFC">
              <w:rPr>
                <w:rFonts w:ascii="Times New Roman" w:eastAsia="Times New Roman" w:hAnsi="Times New Roman" w:cs="Times New Roman"/>
                <w:sz w:val="24"/>
                <w:szCs w:val="24"/>
                <w:lang w:eastAsia="ru-RU"/>
              </w:rPr>
              <w:t xml:space="preserve"> на </w:t>
            </w:r>
            <w:proofErr w:type="spellStart"/>
            <w:proofErr w:type="gramStart"/>
            <w:r w:rsidRPr="00C75EFC">
              <w:rPr>
                <w:rFonts w:ascii="Times New Roman" w:eastAsia="Times New Roman" w:hAnsi="Times New Roman" w:cs="Times New Roman"/>
                <w:sz w:val="24"/>
                <w:szCs w:val="24"/>
                <w:lang w:eastAsia="ru-RU"/>
              </w:rPr>
              <w:t>адм</w:t>
            </w:r>
            <w:proofErr w:type="gramEnd"/>
            <w:r w:rsidRPr="00C75EFC">
              <w:rPr>
                <w:rFonts w:ascii="Times New Roman" w:eastAsia="Times New Roman" w:hAnsi="Times New Roman" w:cs="Times New Roman"/>
                <w:sz w:val="24"/>
                <w:szCs w:val="24"/>
                <w:lang w:eastAsia="ru-RU"/>
              </w:rPr>
              <w:t>іністрування</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регулювання</w:t>
            </w:r>
            <w:proofErr w:type="spellEnd"/>
            <w:r w:rsidRPr="00C75EFC">
              <w:rPr>
                <w:rFonts w:ascii="Times New Roman" w:eastAsia="Times New Roman" w:hAnsi="Times New Roman" w:cs="Times New Roman"/>
                <w:sz w:val="24"/>
                <w:szCs w:val="24"/>
                <w:lang w:eastAsia="ru-RU"/>
              </w:rPr>
              <w:t xml:space="preserve"> за </w:t>
            </w:r>
            <w:proofErr w:type="spellStart"/>
            <w:r w:rsidRPr="00C75EFC">
              <w:rPr>
                <w:rFonts w:ascii="Times New Roman" w:eastAsia="Times New Roman" w:hAnsi="Times New Roman" w:cs="Times New Roman"/>
                <w:sz w:val="24"/>
                <w:szCs w:val="24"/>
                <w:lang w:eastAsia="ru-RU"/>
              </w:rPr>
              <w:t>рік</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гривень</w:t>
            </w:r>
            <w:proofErr w:type="spellEnd"/>
          </w:p>
        </w:tc>
        <w:tc>
          <w:tcPr>
            <w:tcW w:w="2827" w:type="dxa"/>
            <w:gridSpan w:val="2"/>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sz w:val="24"/>
                <w:szCs w:val="24"/>
                <w:lang w:eastAsia="ru-RU"/>
              </w:rPr>
              <w:t>Сумарні</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витрати</w:t>
            </w:r>
            <w:proofErr w:type="spellEnd"/>
            <w:r w:rsidRPr="00C75EFC">
              <w:rPr>
                <w:rFonts w:ascii="Times New Roman" w:eastAsia="Times New Roman" w:hAnsi="Times New Roman" w:cs="Times New Roman"/>
                <w:sz w:val="24"/>
                <w:szCs w:val="24"/>
                <w:lang w:eastAsia="ru-RU"/>
              </w:rPr>
              <w:t xml:space="preserve"> на </w:t>
            </w:r>
            <w:proofErr w:type="spellStart"/>
            <w:proofErr w:type="gramStart"/>
            <w:r w:rsidRPr="00C75EFC">
              <w:rPr>
                <w:rFonts w:ascii="Times New Roman" w:eastAsia="Times New Roman" w:hAnsi="Times New Roman" w:cs="Times New Roman"/>
                <w:sz w:val="24"/>
                <w:szCs w:val="24"/>
                <w:lang w:eastAsia="ru-RU"/>
              </w:rPr>
              <w:t>адм</w:t>
            </w:r>
            <w:proofErr w:type="gramEnd"/>
            <w:r w:rsidRPr="00C75EFC">
              <w:rPr>
                <w:rFonts w:ascii="Times New Roman" w:eastAsia="Times New Roman" w:hAnsi="Times New Roman" w:cs="Times New Roman"/>
                <w:sz w:val="24"/>
                <w:szCs w:val="24"/>
                <w:lang w:eastAsia="ru-RU"/>
              </w:rPr>
              <w:t>іністрування</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регулювання</w:t>
            </w:r>
            <w:proofErr w:type="spellEnd"/>
            <w:r w:rsidRPr="00C75EFC">
              <w:rPr>
                <w:rFonts w:ascii="Times New Roman" w:eastAsia="Times New Roman" w:hAnsi="Times New Roman" w:cs="Times New Roman"/>
                <w:sz w:val="24"/>
                <w:szCs w:val="24"/>
                <w:lang w:eastAsia="ru-RU"/>
              </w:rPr>
              <w:t xml:space="preserve"> за </w:t>
            </w:r>
            <w:proofErr w:type="spellStart"/>
            <w:r w:rsidRPr="00C75EFC">
              <w:rPr>
                <w:rFonts w:ascii="Times New Roman" w:eastAsia="Times New Roman" w:hAnsi="Times New Roman" w:cs="Times New Roman"/>
                <w:sz w:val="24"/>
                <w:szCs w:val="24"/>
                <w:lang w:eastAsia="ru-RU"/>
              </w:rPr>
              <w:t>п’ять</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років</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гривень</w:t>
            </w:r>
            <w:proofErr w:type="spellEnd"/>
          </w:p>
        </w:tc>
      </w:tr>
      <w:tr w:rsidR="00C75EFC" w:rsidRPr="00C75EFC" w:rsidTr="00A72D87">
        <w:tblPrEx>
          <w:tblLook w:val="0000" w:firstRow="0" w:lastRow="0" w:firstColumn="0" w:lastColumn="0" w:noHBand="0" w:noVBand="0"/>
        </w:tblPrEx>
        <w:trPr>
          <w:trHeight w:val="795"/>
        </w:trPr>
        <w:tc>
          <w:tcPr>
            <w:tcW w:w="2443" w:type="dxa"/>
            <w:gridSpan w:val="2"/>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Сумарно</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бюджетні</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витрати</w:t>
            </w:r>
            <w:proofErr w:type="spellEnd"/>
            <w:r w:rsidRPr="00C75EFC">
              <w:rPr>
                <w:rFonts w:ascii="Times New Roman" w:eastAsia="Times New Roman" w:hAnsi="Times New Roman" w:cs="Times New Roman"/>
                <w:color w:val="000000"/>
                <w:sz w:val="24"/>
                <w:szCs w:val="24"/>
                <w:shd w:val="clear" w:color="auto" w:fill="FFFFFF"/>
                <w:lang w:eastAsia="ru-RU"/>
              </w:rPr>
              <w:t xml:space="preserve"> на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адм</w:t>
            </w:r>
            <w:proofErr w:type="gramEnd"/>
            <w:r w:rsidRPr="00C75EFC">
              <w:rPr>
                <w:rFonts w:ascii="Times New Roman" w:eastAsia="Times New Roman" w:hAnsi="Times New Roman" w:cs="Times New Roman"/>
                <w:color w:val="000000"/>
                <w:sz w:val="24"/>
                <w:szCs w:val="24"/>
                <w:shd w:val="clear" w:color="auto" w:fill="FFFFFF"/>
                <w:lang w:eastAsia="ru-RU"/>
              </w:rPr>
              <w:t>іністрування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суб’єктів</w:t>
            </w:r>
            <w:proofErr w:type="spellEnd"/>
            <w:r w:rsidRPr="00C75EFC">
              <w:rPr>
                <w:rFonts w:ascii="Times New Roman" w:eastAsia="Times New Roman" w:hAnsi="Times New Roman" w:cs="Times New Roman"/>
                <w:color w:val="000000"/>
                <w:sz w:val="24"/>
                <w:szCs w:val="24"/>
                <w:shd w:val="clear" w:color="auto" w:fill="FFFFFF"/>
                <w:lang w:eastAsia="ru-RU"/>
              </w:rPr>
              <w:t xml:space="preserve"> малого </w:t>
            </w:r>
            <w:proofErr w:type="spellStart"/>
            <w:r w:rsidRPr="00C75EFC">
              <w:rPr>
                <w:rFonts w:ascii="Times New Roman" w:eastAsia="Times New Roman" w:hAnsi="Times New Roman" w:cs="Times New Roman"/>
                <w:color w:val="000000"/>
                <w:sz w:val="24"/>
                <w:szCs w:val="24"/>
                <w:shd w:val="clear" w:color="auto" w:fill="FFFFFF"/>
                <w:lang w:eastAsia="ru-RU"/>
              </w:rPr>
              <w:t>підприємництва</w:t>
            </w:r>
            <w:proofErr w:type="spellEnd"/>
          </w:p>
        </w:tc>
        <w:tc>
          <w:tcPr>
            <w:tcW w:w="2501" w:type="dxa"/>
            <w:gridSpan w:val="2"/>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
        </w:tc>
        <w:tc>
          <w:tcPr>
            <w:tcW w:w="2083" w:type="dxa"/>
            <w:gridSpan w:val="2"/>
          </w:tcPr>
          <w:p w:rsidR="00C75EFC" w:rsidRPr="00C75EFC" w:rsidRDefault="00C75EFC" w:rsidP="00C75EFC">
            <w:pPr>
              <w:spacing w:after="0" w:line="240" w:lineRule="auto"/>
              <w:ind w:right="-2"/>
              <w:jc w:val="both"/>
              <w:rPr>
                <w:rFonts w:ascii="Times New Roman" w:eastAsia="Times New Roman" w:hAnsi="Times New Roman" w:cs="Times New Roman"/>
                <w:color w:val="000000"/>
                <w:sz w:val="24"/>
                <w:szCs w:val="24"/>
                <w:highlight w:val="yellow"/>
                <w:shd w:val="clear" w:color="auto" w:fill="FFFFFF"/>
                <w:lang w:val="uk-UA" w:eastAsia="ru-RU"/>
              </w:rPr>
            </w:pPr>
            <w:r w:rsidRPr="00C75EFC">
              <w:rPr>
                <w:rFonts w:ascii="Times New Roman" w:eastAsia="Times New Roman" w:hAnsi="Times New Roman" w:cs="Times New Roman"/>
                <w:color w:val="000000"/>
                <w:sz w:val="24"/>
                <w:szCs w:val="24"/>
                <w:shd w:val="clear" w:color="auto" w:fill="FFFFFF"/>
                <w:lang w:val="uk-UA" w:eastAsia="ru-RU"/>
              </w:rPr>
              <w:t>11293,92</w:t>
            </w:r>
          </w:p>
        </w:tc>
        <w:tc>
          <w:tcPr>
            <w:tcW w:w="2827" w:type="dxa"/>
            <w:gridSpan w:val="2"/>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val="uk-UA" w:eastAsia="ru-RU"/>
              </w:rPr>
            </w:pPr>
            <w:r w:rsidRPr="00C75EFC">
              <w:rPr>
                <w:rFonts w:ascii="Times New Roman" w:eastAsia="Times New Roman" w:hAnsi="Times New Roman" w:cs="Times New Roman"/>
                <w:color w:val="000000"/>
                <w:sz w:val="24"/>
                <w:szCs w:val="24"/>
                <w:shd w:val="clear" w:color="auto" w:fill="FFFFFF"/>
                <w:lang w:val="uk-UA" w:eastAsia="ru-RU"/>
              </w:rPr>
              <w:t>56469,60</w:t>
            </w:r>
          </w:p>
        </w:tc>
      </w:tr>
    </w:tbl>
    <w:p w:rsidR="00C75EFC" w:rsidRPr="00C75EFC" w:rsidRDefault="00C75EFC" w:rsidP="00C75EFC">
      <w:pPr>
        <w:spacing w:after="0" w:line="240" w:lineRule="auto"/>
        <w:ind w:right="-2" w:firstLine="567"/>
        <w:jc w:val="both"/>
        <w:rPr>
          <w:rFonts w:ascii="Times New Roman" w:eastAsia="Times New Roman" w:hAnsi="Times New Roman" w:cs="Times New Roman"/>
          <w:b/>
          <w:sz w:val="24"/>
          <w:szCs w:val="24"/>
          <w:lang w:eastAsia="ru-RU"/>
        </w:rPr>
      </w:pPr>
    </w:p>
    <w:p w:rsidR="00C75EFC" w:rsidRPr="00C75EFC" w:rsidRDefault="00C75EFC" w:rsidP="00C75EFC">
      <w:pPr>
        <w:spacing w:after="0" w:line="240" w:lineRule="auto"/>
        <w:ind w:firstLine="720"/>
        <w:jc w:val="both"/>
        <w:rPr>
          <w:rFonts w:ascii="Times New Roman" w:eastAsia="Times New Roman" w:hAnsi="Times New Roman" w:cs="Times New Roman"/>
          <w:b/>
          <w:sz w:val="28"/>
          <w:szCs w:val="24"/>
          <w:lang w:eastAsia="ru-RU"/>
        </w:rPr>
      </w:pPr>
      <w:r w:rsidRPr="00C75EFC">
        <w:rPr>
          <w:rFonts w:ascii="Times New Roman" w:eastAsia="Times New Roman" w:hAnsi="Times New Roman" w:cs="Times New Roman"/>
          <w:b/>
          <w:sz w:val="28"/>
          <w:szCs w:val="24"/>
          <w:lang w:eastAsia="ru-RU"/>
        </w:rPr>
        <w:t xml:space="preserve">4. </w:t>
      </w:r>
      <w:proofErr w:type="spellStart"/>
      <w:r w:rsidRPr="00C75EFC">
        <w:rPr>
          <w:rFonts w:ascii="Times New Roman" w:eastAsia="Times New Roman" w:hAnsi="Times New Roman" w:cs="Times New Roman"/>
          <w:b/>
          <w:color w:val="000000"/>
          <w:sz w:val="28"/>
          <w:szCs w:val="24"/>
          <w:shd w:val="clear" w:color="auto" w:fill="FFFFFF"/>
          <w:lang w:eastAsia="ru-RU"/>
        </w:rPr>
        <w:t>Розрахунок</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сумарних</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витрат</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суб’єктів</w:t>
      </w:r>
      <w:proofErr w:type="spellEnd"/>
      <w:r w:rsidRPr="00C75EFC">
        <w:rPr>
          <w:rFonts w:ascii="Times New Roman" w:eastAsia="Times New Roman" w:hAnsi="Times New Roman" w:cs="Times New Roman"/>
          <w:b/>
          <w:color w:val="000000"/>
          <w:sz w:val="28"/>
          <w:szCs w:val="24"/>
          <w:shd w:val="clear" w:color="auto" w:fill="FFFFFF"/>
          <w:lang w:eastAsia="ru-RU"/>
        </w:rPr>
        <w:t xml:space="preserve"> малого </w:t>
      </w:r>
      <w:proofErr w:type="spellStart"/>
      <w:proofErr w:type="gramStart"/>
      <w:r w:rsidRPr="00C75EFC">
        <w:rPr>
          <w:rFonts w:ascii="Times New Roman" w:eastAsia="Times New Roman" w:hAnsi="Times New Roman" w:cs="Times New Roman"/>
          <w:b/>
          <w:color w:val="000000"/>
          <w:sz w:val="28"/>
          <w:szCs w:val="24"/>
          <w:shd w:val="clear" w:color="auto" w:fill="FFFFFF"/>
          <w:lang w:eastAsia="ru-RU"/>
        </w:rPr>
        <w:t>п</w:t>
      </w:r>
      <w:proofErr w:type="gramEnd"/>
      <w:r w:rsidRPr="00C75EFC">
        <w:rPr>
          <w:rFonts w:ascii="Times New Roman" w:eastAsia="Times New Roman" w:hAnsi="Times New Roman" w:cs="Times New Roman"/>
          <w:b/>
          <w:color w:val="000000"/>
          <w:sz w:val="28"/>
          <w:szCs w:val="24"/>
          <w:shd w:val="clear" w:color="auto" w:fill="FFFFFF"/>
          <w:lang w:eastAsia="ru-RU"/>
        </w:rPr>
        <w:t>ідприємництва</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що</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виникають</w:t>
      </w:r>
      <w:proofErr w:type="spellEnd"/>
      <w:r w:rsidRPr="00C75EFC">
        <w:rPr>
          <w:rFonts w:ascii="Times New Roman" w:eastAsia="Times New Roman" w:hAnsi="Times New Roman" w:cs="Times New Roman"/>
          <w:b/>
          <w:color w:val="000000"/>
          <w:sz w:val="28"/>
          <w:szCs w:val="24"/>
          <w:shd w:val="clear" w:color="auto" w:fill="FFFFFF"/>
          <w:lang w:eastAsia="ru-RU"/>
        </w:rPr>
        <w:t xml:space="preserve"> на </w:t>
      </w:r>
      <w:proofErr w:type="spellStart"/>
      <w:r w:rsidRPr="00C75EFC">
        <w:rPr>
          <w:rFonts w:ascii="Times New Roman" w:eastAsia="Times New Roman" w:hAnsi="Times New Roman" w:cs="Times New Roman"/>
          <w:b/>
          <w:color w:val="000000"/>
          <w:sz w:val="28"/>
          <w:szCs w:val="24"/>
          <w:shd w:val="clear" w:color="auto" w:fill="FFFFFF"/>
          <w:lang w:eastAsia="ru-RU"/>
        </w:rPr>
        <w:t>виконання</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вимог</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регулювання</w:t>
      </w:r>
      <w:proofErr w:type="spellEnd"/>
    </w:p>
    <w:p w:rsidR="00C75EFC" w:rsidRPr="00C75EFC" w:rsidRDefault="00C75EFC" w:rsidP="00C75EFC">
      <w:pPr>
        <w:spacing w:after="0" w:line="240" w:lineRule="auto"/>
        <w:ind w:right="-2" w:firstLine="567"/>
        <w:jc w:val="both"/>
        <w:rPr>
          <w:rFonts w:ascii="Times New Roman" w:eastAsia="Times New Roman" w:hAnsi="Times New Roman" w:cs="Times New Roman"/>
          <w:b/>
          <w:sz w:val="28"/>
          <w:szCs w:val="24"/>
          <w:lang w:eastAsia="ru-RU"/>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4819"/>
        <w:gridCol w:w="1985"/>
        <w:gridCol w:w="2086"/>
      </w:tblGrid>
      <w:tr w:rsidR="00C75EFC" w:rsidRPr="00C75EFC" w:rsidTr="00A72D87">
        <w:trPr>
          <w:trHeight w:val="795"/>
        </w:trPr>
        <w:tc>
          <w:tcPr>
            <w:tcW w:w="96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sz w:val="24"/>
                <w:szCs w:val="24"/>
                <w:lang w:eastAsia="ru-RU"/>
              </w:rPr>
              <w:t>Порядковий</w:t>
            </w:r>
            <w:proofErr w:type="spellEnd"/>
            <w:r w:rsidRPr="00C75EFC">
              <w:rPr>
                <w:rFonts w:ascii="Times New Roman" w:eastAsia="Times New Roman" w:hAnsi="Times New Roman" w:cs="Times New Roman"/>
                <w:sz w:val="24"/>
                <w:szCs w:val="24"/>
                <w:lang w:eastAsia="ru-RU"/>
              </w:rPr>
              <w:t xml:space="preserve"> номер</w:t>
            </w:r>
          </w:p>
        </w:tc>
        <w:tc>
          <w:tcPr>
            <w:tcW w:w="4819"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sz w:val="24"/>
                <w:szCs w:val="24"/>
                <w:lang w:eastAsia="ru-RU"/>
              </w:rPr>
              <w:t>Показник</w:t>
            </w:r>
            <w:proofErr w:type="spellEnd"/>
          </w:p>
        </w:tc>
        <w:tc>
          <w:tcPr>
            <w:tcW w:w="198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 xml:space="preserve">Перший </w:t>
            </w:r>
            <w:proofErr w:type="spellStart"/>
            <w:proofErr w:type="gramStart"/>
            <w:r w:rsidRPr="00C75EFC">
              <w:rPr>
                <w:rFonts w:ascii="Times New Roman" w:eastAsia="Times New Roman" w:hAnsi="Times New Roman" w:cs="Times New Roman"/>
                <w:sz w:val="24"/>
                <w:szCs w:val="24"/>
                <w:lang w:eastAsia="ru-RU"/>
              </w:rPr>
              <w:t>р</w:t>
            </w:r>
            <w:proofErr w:type="gramEnd"/>
            <w:r w:rsidRPr="00C75EFC">
              <w:rPr>
                <w:rFonts w:ascii="Times New Roman" w:eastAsia="Times New Roman" w:hAnsi="Times New Roman" w:cs="Times New Roman"/>
                <w:sz w:val="24"/>
                <w:szCs w:val="24"/>
                <w:lang w:eastAsia="ru-RU"/>
              </w:rPr>
              <w:t>ік</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регулювання</w:t>
            </w:r>
            <w:proofErr w:type="spell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стартовий</w:t>
            </w:r>
            <w:proofErr w:type="spellEnd"/>
            <w:r w:rsidRPr="00C75EFC">
              <w:rPr>
                <w:rFonts w:ascii="Times New Roman" w:eastAsia="Times New Roman" w:hAnsi="Times New Roman" w:cs="Times New Roman"/>
                <w:sz w:val="24"/>
                <w:szCs w:val="24"/>
                <w:lang w:eastAsia="ru-RU"/>
              </w:rPr>
              <w:t>)</w:t>
            </w:r>
          </w:p>
        </w:tc>
        <w:tc>
          <w:tcPr>
            <w:tcW w:w="2086"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 xml:space="preserve">За </w:t>
            </w:r>
            <w:proofErr w:type="spellStart"/>
            <w:proofErr w:type="gramStart"/>
            <w:r w:rsidRPr="00C75EFC">
              <w:rPr>
                <w:rFonts w:ascii="Times New Roman" w:eastAsia="Times New Roman" w:hAnsi="Times New Roman" w:cs="Times New Roman"/>
                <w:sz w:val="24"/>
                <w:szCs w:val="24"/>
                <w:lang w:eastAsia="ru-RU"/>
              </w:rPr>
              <w:t>п’ять</w:t>
            </w:r>
            <w:proofErr w:type="spellEnd"/>
            <w:proofErr w:type="gramEnd"/>
            <w:r w:rsidRPr="00C75EFC">
              <w:rPr>
                <w:rFonts w:ascii="Times New Roman" w:eastAsia="Times New Roman" w:hAnsi="Times New Roman" w:cs="Times New Roman"/>
                <w:sz w:val="24"/>
                <w:szCs w:val="24"/>
                <w:lang w:eastAsia="ru-RU"/>
              </w:rPr>
              <w:t xml:space="preserve"> </w:t>
            </w:r>
            <w:proofErr w:type="spellStart"/>
            <w:r w:rsidRPr="00C75EFC">
              <w:rPr>
                <w:rFonts w:ascii="Times New Roman" w:eastAsia="Times New Roman" w:hAnsi="Times New Roman" w:cs="Times New Roman"/>
                <w:sz w:val="24"/>
                <w:szCs w:val="24"/>
                <w:lang w:eastAsia="ru-RU"/>
              </w:rPr>
              <w:t>років</w:t>
            </w:r>
            <w:proofErr w:type="spellEnd"/>
          </w:p>
        </w:tc>
      </w:tr>
      <w:tr w:rsidR="00C75EFC" w:rsidRPr="00C75EFC" w:rsidTr="00A72D87">
        <w:trPr>
          <w:trHeight w:val="795"/>
        </w:trPr>
        <w:tc>
          <w:tcPr>
            <w:tcW w:w="96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1</w:t>
            </w:r>
          </w:p>
        </w:tc>
        <w:tc>
          <w:tcPr>
            <w:tcW w:w="4819"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proofErr w:type="spellStart"/>
            <w:r w:rsidRPr="00C75EFC">
              <w:rPr>
                <w:rFonts w:ascii="Times New Roman" w:eastAsia="Times New Roman" w:hAnsi="Times New Roman" w:cs="Times New Roman"/>
                <w:color w:val="000000"/>
                <w:sz w:val="24"/>
                <w:szCs w:val="24"/>
                <w:shd w:val="clear" w:color="auto" w:fill="FFFFFF"/>
                <w:lang w:eastAsia="ru-RU"/>
              </w:rPr>
              <w:t>Оцінка</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прямих</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витрат</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суб’єктів</w:t>
            </w:r>
            <w:proofErr w:type="spellEnd"/>
            <w:r w:rsidRPr="00C75EFC">
              <w:rPr>
                <w:rFonts w:ascii="Times New Roman" w:eastAsia="Times New Roman" w:hAnsi="Times New Roman" w:cs="Times New Roman"/>
                <w:color w:val="000000"/>
                <w:sz w:val="24"/>
                <w:szCs w:val="24"/>
                <w:shd w:val="clear" w:color="auto" w:fill="FFFFFF"/>
                <w:lang w:eastAsia="ru-RU"/>
              </w:rPr>
              <w:t xml:space="preserve"> малого </w:t>
            </w:r>
            <w:proofErr w:type="spellStart"/>
            <w:proofErr w:type="gramStart"/>
            <w:r w:rsidRPr="00C75EFC">
              <w:rPr>
                <w:rFonts w:ascii="Times New Roman" w:eastAsia="Times New Roman" w:hAnsi="Times New Roman" w:cs="Times New Roman"/>
                <w:color w:val="000000"/>
                <w:sz w:val="24"/>
                <w:szCs w:val="24"/>
                <w:shd w:val="clear" w:color="auto" w:fill="FFFFFF"/>
                <w:lang w:eastAsia="ru-RU"/>
              </w:rPr>
              <w:t>п</w:t>
            </w:r>
            <w:proofErr w:type="gramEnd"/>
            <w:r w:rsidRPr="00C75EFC">
              <w:rPr>
                <w:rFonts w:ascii="Times New Roman" w:eastAsia="Times New Roman" w:hAnsi="Times New Roman" w:cs="Times New Roman"/>
                <w:color w:val="000000"/>
                <w:sz w:val="24"/>
                <w:szCs w:val="24"/>
                <w:shd w:val="clear" w:color="auto" w:fill="FFFFFF"/>
                <w:lang w:eastAsia="ru-RU"/>
              </w:rPr>
              <w:t>ідприємництва</w:t>
            </w:r>
            <w:proofErr w:type="spellEnd"/>
            <w:r w:rsidRPr="00C75EFC">
              <w:rPr>
                <w:rFonts w:ascii="Times New Roman" w:eastAsia="Times New Roman" w:hAnsi="Times New Roman" w:cs="Times New Roman"/>
                <w:color w:val="000000"/>
                <w:sz w:val="24"/>
                <w:szCs w:val="24"/>
                <w:shd w:val="clear" w:color="auto" w:fill="FFFFFF"/>
                <w:lang w:eastAsia="ru-RU"/>
              </w:rPr>
              <w:t xml:space="preserve"> на </w:t>
            </w:r>
            <w:proofErr w:type="spellStart"/>
            <w:r w:rsidRPr="00C75EFC">
              <w:rPr>
                <w:rFonts w:ascii="Times New Roman" w:eastAsia="Times New Roman" w:hAnsi="Times New Roman" w:cs="Times New Roman"/>
                <w:color w:val="000000"/>
                <w:sz w:val="24"/>
                <w:szCs w:val="24"/>
                <w:shd w:val="clear" w:color="auto" w:fill="FFFFFF"/>
                <w:lang w:eastAsia="ru-RU"/>
              </w:rPr>
              <w:t>виконання</w:t>
            </w:r>
            <w:proofErr w:type="spellEnd"/>
            <w:r w:rsidRPr="00C75EFC">
              <w:rPr>
                <w:rFonts w:ascii="Times New Roman" w:eastAsia="Times New Roman" w:hAnsi="Times New Roman" w:cs="Times New Roman"/>
                <w:color w:val="000000"/>
                <w:sz w:val="24"/>
                <w:szCs w:val="24"/>
                <w:shd w:val="clear" w:color="auto" w:fill="FFFFFF"/>
                <w:lang w:eastAsia="ru-RU"/>
              </w:rPr>
              <w:t xml:space="preserve"> </w:t>
            </w:r>
            <w:proofErr w:type="spellStart"/>
            <w:r w:rsidRPr="00C75EFC">
              <w:rPr>
                <w:rFonts w:ascii="Times New Roman" w:eastAsia="Times New Roman" w:hAnsi="Times New Roman" w:cs="Times New Roman"/>
                <w:color w:val="000000"/>
                <w:sz w:val="24"/>
                <w:szCs w:val="24"/>
                <w:shd w:val="clear" w:color="auto" w:fill="FFFFFF"/>
                <w:lang w:eastAsia="ru-RU"/>
              </w:rPr>
              <w:t>регулювання</w:t>
            </w:r>
            <w:proofErr w:type="spellEnd"/>
          </w:p>
        </w:tc>
        <w:tc>
          <w:tcPr>
            <w:tcW w:w="198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0</w:t>
            </w:r>
          </w:p>
        </w:tc>
        <w:tc>
          <w:tcPr>
            <w:tcW w:w="2086"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0</w:t>
            </w:r>
          </w:p>
        </w:tc>
      </w:tr>
      <w:tr w:rsidR="00C75EFC" w:rsidRPr="00C75EFC" w:rsidTr="00A72D87">
        <w:trPr>
          <w:trHeight w:val="2352"/>
        </w:trPr>
        <w:tc>
          <w:tcPr>
            <w:tcW w:w="96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lastRenderedPageBreak/>
              <w:t>2</w:t>
            </w:r>
          </w:p>
        </w:tc>
        <w:tc>
          <w:tcPr>
            <w:tcW w:w="4819" w:type="dxa"/>
          </w:tcPr>
          <w:p w:rsidR="00C75EFC" w:rsidRPr="00C75EFC" w:rsidRDefault="00C75EFC" w:rsidP="00C75EFC">
            <w:pPr>
              <w:spacing w:before="150" w:beforeAutospacing="1" w:after="150" w:afterAutospacing="1"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lang w:val="uk-UA" w:eastAsia="uk-UA"/>
              </w:rPr>
              <w:t>Оцінка вартості адміністративних процедур для суб’єктів малого підприємництва щодо виконання регулювання та звітування</w:t>
            </w:r>
          </w:p>
        </w:tc>
        <w:tc>
          <w:tcPr>
            <w:tcW w:w="198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val="uk-UA" w:eastAsia="ru-RU"/>
              </w:rPr>
            </w:pPr>
            <w:r w:rsidRPr="00C75EFC">
              <w:rPr>
                <w:rFonts w:ascii="Times New Roman" w:eastAsia="Times New Roman" w:hAnsi="Times New Roman" w:cs="Times New Roman"/>
                <w:sz w:val="24"/>
                <w:szCs w:val="24"/>
                <w:lang w:val="uk-UA" w:eastAsia="ru-RU"/>
              </w:rPr>
              <w:t>20403,30</w:t>
            </w:r>
          </w:p>
        </w:tc>
        <w:tc>
          <w:tcPr>
            <w:tcW w:w="2086"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val="uk-UA" w:eastAsia="ru-RU"/>
              </w:rPr>
            </w:pPr>
            <w:r w:rsidRPr="00C75EFC">
              <w:rPr>
                <w:rFonts w:ascii="Times New Roman" w:eastAsia="Times New Roman" w:hAnsi="Times New Roman" w:cs="Times New Roman"/>
                <w:sz w:val="24"/>
                <w:szCs w:val="24"/>
                <w:lang w:val="uk-UA" w:eastAsia="ru-RU"/>
              </w:rPr>
              <w:t>102016,50</w:t>
            </w:r>
          </w:p>
        </w:tc>
      </w:tr>
      <w:tr w:rsidR="00C75EFC" w:rsidRPr="00C75EFC" w:rsidTr="00A72D87">
        <w:trPr>
          <w:trHeight w:val="2352"/>
        </w:trPr>
        <w:tc>
          <w:tcPr>
            <w:tcW w:w="96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3</w:t>
            </w:r>
          </w:p>
        </w:tc>
        <w:tc>
          <w:tcPr>
            <w:tcW w:w="4819" w:type="dxa"/>
          </w:tcPr>
          <w:p w:rsidR="00C75EFC" w:rsidRPr="00C75EFC" w:rsidRDefault="00C75EFC" w:rsidP="00C75EFC">
            <w:pPr>
              <w:spacing w:before="150" w:beforeAutospacing="1" w:after="150" w:afterAutospacing="1" w:line="240" w:lineRule="auto"/>
              <w:jc w:val="both"/>
              <w:textAlignment w:val="baseline"/>
              <w:rPr>
                <w:rFonts w:ascii="Times New Roman" w:eastAsia="Times New Roman" w:hAnsi="Times New Roman" w:cs="Times New Roman"/>
                <w:color w:val="000000"/>
                <w:sz w:val="24"/>
                <w:szCs w:val="24"/>
                <w:lang w:val="uk-UA" w:eastAsia="uk-UA"/>
              </w:rPr>
            </w:pPr>
            <w:r w:rsidRPr="00C75EFC">
              <w:rPr>
                <w:rFonts w:ascii="Times New Roman" w:eastAsia="Times New Roman" w:hAnsi="Times New Roman" w:cs="Times New Roman"/>
                <w:color w:val="000000"/>
                <w:sz w:val="24"/>
                <w:szCs w:val="24"/>
                <w:shd w:val="clear" w:color="auto" w:fill="FFFFFF"/>
                <w:lang w:val="uk-UA" w:eastAsia="uk-UA"/>
              </w:rPr>
              <w:t>Сумарні витрати малого підприємництва на виконання запланованого  регулювання</w:t>
            </w:r>
          </w:p>
        </w:tc>
        <w:tc>
          <w:tcPr>
            <w:tcW w:w="198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val="uk-UA" w:eastAsia="ru-RU"/>
              </w:rPr>
              <w:t>20403,30</w:t>
            </w:r>
          </w:p>
        </w:tc>
        <w:tc>
          <w:tcPr>
            <w:tcW w:w="2086"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val="uk-UA" w:eastAsia="ru-RU"/>
              </w:rPr>
              <w:t>102016,50</w:t>
            </w:r>
          </w:p>
        </w:tc>
      </w:tr>
      <w:tr w:rsidR="00C75EFC" w:rsidRPr="00C75EFC" w:rsidTr="00A72D87">
        <w:trPr>
          <w:trHeight w:val="2352"/>
        </w:trPr>
        <w:tc>
          <w:tcPr>
            <w:tcW w:w="96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4</w:t>
            </w:r>
          </w:p>
        </w:tc>
        <w:tc>
          <w:tcPr>
            <w:tcW w:w="4819" w:type="dxa"/>
          </w:tcPr>
          <w:p w:rsidR="00C75EFC" w:rsidRPr="00C75EFC" w:rsidRDefault="00C75EFC" w:rsidP="00C75EFC">
            <w:pPr>
              <w:spacing w:before="150" w:beforeAutospacing="1" w:after="150" w:afterAutospacing="1" w:line="240" w:lineRule="auto"/>
              <w:jc w:val="both"/>
              <w:textAlignment w:val="baseline"/>
              <w:rPr>
                <w:rFonts w:ascii="Times New Roman" w:eastAsia="Times New Roman" w:hAnsi="Times New Roman" w:cs="Times New Roman"/>
                <w:color w:val="000000"/>
                <w:sz w:val="24"/>
                <w:szCs w:val="24"/>
                <w:shd w:val="clear" w:color="auto" w:fill="FFFFFF"/>
                <w:lang w:val="uk-UA" w:eastAsia="uk-UA"/>
              </w:rPr>
            </w:pPr>
            <w:r w:rsidRPr="00C75EFC">
              <w:rPr>
                <w:rFonts w:ascii="Times New Roman" w:eastAsia="Times New Roman" w:hAnsi="Times New Roman" w:cs="Times New Roman"/>
                <w:color w:val="000000"/>
                <w:sz w:val="24"/>
                <w:szCs w:val="24"/>
                <w:shd w:val="clear" w:color="auto" w:fill="FFFFFF"/>
                <w:lang w:val="uk-UA" w:eastAsia="uk-UA"/>
              </w:rPr>
              <w:t>Бюджетні витрати  на адміністрування регулювання суб’єктів малого підприємництва</w:t>
            </w:r>
          </w:p>
        </w:tc>
        <w:tc>
          <w:tcPr>
            <w:tcW w:w="198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color w:val="000000"/>
                <w:sz w:val="24"/>
                <w:szCs w:val="24"/>
                <w:shd w:val="clear" w:color="auto" w:fill="FFFFFF"/>
                <w:lang w:val="uk-UA" w:eastAsia="ru-RU"/>
              </w:rPr>
              <w:t>11293,92</w:t>
            </w:r>
          </w:p>
        </w:tc>
        <w:tc>
          <w:tcPr>
            <w:tcW w:w="2086"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color w:val="000000"/>
                <w:sz w:val="24"/>
                <w:szCs w:val="24"/>
                <w:shd w:val="clear" w:color="auto" w:fill="FFFFFF"/>
                <w:lang w:val="uk-UA" w:eastAsia="ru-RU"/>
              </w:rPr>
              <w:t>56469,60</w:t>
            </w:r>
          </w:p>
        </w:tc>
      </w:tr>
      <w:tr w:rsidR="00C75EFC" w:rsidRPr="00C75EFC" w:rsidTr="00A72D87">
        <w:trPr>
          <w:trHeight w:val="2352"/>
        </w:trPr>
        <w:tc>
          <w:tcPr>
            <w:tcW w:w="96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eastAsia="ru-RU"/>
              </w:rPr>
            </w:pPr>
            <w:r w:rsidRPr="00C75EFC">
              <w:rPr>
                <w:rFonts w:ascii="Times New Roman" w:eastAsia="Times New Roman" w:hAnsi="Times New Roman" w:cs="Times New Roman"/>
                <w:sz w:val="24"/>
                <w:szCs w:val="24"/>
                <w:lang w:eastAsia="ru-RU"/>
              </w:rPr>
              <w:t>5</w:t>
            </w:r>
          </w:p>
        </w:tc>
        <w:tc>
          <w:tcPr>
            <w:tcW w:w="4819" w:type="dxa"/>
          </w:tcPr>
          <w:p w:rsidR="00C75EFC" w:rsidRPr="00C75EFC" w:rsidRDefault="00C75EFC" w:rsidP="00C75EFC">
            <w:pPr>
              <w:spacing w:before="150" w:beforeAutospacing="1" w:after="150" w:afterAutospacing="1" w:line="240" w:lineRule="auto"/>
              <w:jc w:val="both"/>
              <w:textAlignment w:val="baseline"/>
              <w:rPr>
                <w:rFonts w:ascii="Times New Roman" w:eastAsia="Times New Roman" w:hAnsi="Times New Roman" w:cs="Times New Roman"/>
                <w:color w:val="000000"/>
                <w:sz w:val="24"/>
                <w:szCs w:val="24"/>
                <w:shd w:val="clear" w:color="auto" w:fill="FFFFFF"/>
                <w:lang w:val="uk-UA" w:eastAsia="uk-UA"/>
              </w:rPr>
            </w:pPr>
            <w:r w:rsidRPr="00C75EFC">
              <w:rPr>
                <w:rFonts w:ascii="Times New Roman" w:eastAsia="Times New Roman" w:hAnsi="Times New Roman" w:cs="Times New Roman"/>
                <w:color w:val="000000"/>
                <w:sz w:val="24"/>
                <w:szCs w:val="24"/>
                <w:shd w:val="clear" w:color="auto" w:fill="FFFFFF"/>
                <w:lang w:val="uk-UA" w:eastAsia="uk-UA"/>
              </w:rPr>
              <w:t>Сумарні витрати на виконання запланованого регулювання</w:t>
            </w:r>
          </w:p>
        </w:tc>
        <w:tc>
          <w:tcPr>
            <w:tcW w:w="1985"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val="uk-UA" w:eastAsia="ru-RU"/>
              </w:rPr>
            </w:pPr>
            <w:r w:rsidRPr="00C75EFC">
              <w:rPr>
                <w:rFonts w:ascii="Times New Roman" w:eastAsia="Times New Roman" w:hAnsi="Times New Roman" w:cs="Times New Roman"/>
                <w:sz w:val="24"/>
                <w:szCs w:val="24"/>
                <w:lang w:val="uk-UA" w:eastAsia="ru-RU"/>
              </w:rPr>
              <w:t>31697,22</w:t>
            </w:r>
          </w:p>
        </w:tc>
        <w:tc>
          <w:tcPr>
            <w:tcW w:w="2086" w:type="dxa"/>
          </w:tcPr>
          <w:p w:rsidR="00C75EFC" w:rsidRPr="00C75EFC" w:rsidRDefault="00C75EFC" w:rsidP="00C75EFC">
            <w:pPr>
              <w:spacing w:after="0" w:line="240" w:lineRule="auto"/>
              <w:ind w:right="-2"/>
              <w:jc w:val="both"/>
              <w:rPr>
                <w:rFonts w:ascii="Times New Roman" w:eastAsia="Times New Roman" w:hAnsi="Times New Roman" w:cs="Times New Roman"/>
                <w:sz w:val="24"/>
                <w:szCs w:val="24"/>
                <w:lang w:val="uk-UA" w:eastAsia="ru-RU"/>
              </w:rPr>
            </w:pPr>
            <w:r w:rsidRPr="00C75EFC">
              <w:rPr>
                <w:rFonts w:ascii="Times New Roman" w:eastAsia="Times New Roman" w:hAnsi="Times New Roman" w:cs="Times New Roman"/>
                <w:sz w:val="24"/>
                <w:szCs w:val="24"/>
                <w:lang w:val="uk-UA" w:eastAsia="ru-RU"/>
              </w:rPr>
              <w:t>158486,1</w:t>
            </w:r>
          </w:p>
        </w:tc>
      </w:tr>
    </w:tbl>
    <w:p w:rsidR="00C75EFC" w:rsidRPr="00C75EFC" w:rsidRDefault="00C75EFC" w:rsidP="00C75EFC">
      <w:pPr>
        <w:spacing w:after="0" w:line="240" w:lineRule="auto"/>
        <w:ind w:right="-2" w:firstLine="567"/>
        <w:jc w:val="both"/>
        <w:rPr>
          <w:rFonts w:ascii="Times New Roman" w:eastAsia="Times New Roman" w:hAnsi="Times New Roman" w:cs="Times New Roman"/>
          <w:b/>
          <w:sz w:val="24"/>
          <w:szCs w:val="24"/>
          <w:lang w:eastAsia="ru-RU"/>
        </w:rPr>
      </w:pPr>
    </w:p>
    <w:p w:rsidR="00C75EFC" w:rsidRPr="00C75EFC" w:rsidRDefault="00C75EFC" w:rsidP="00C75EFC">
      <w:pPr>
        <w:spacing w:after="0" w:line="240" w:lineRule="auto"/>
        <w:ind w:firstLine="720"/>
        <w:jc w:val="both"/>
        <w:rPr>
          <w:rFonts w:ascii="Times New Roman" w:eastAsia="Times New Roman" w:hAnsi="Times New Roman" w:cs="Times New Roman"/>
          <w:b/>
          <w:color w:val="000000"/>
          <w:sz w:val="28"/>
          <w:szCs w:val="24"/>
          <w:shd w:val="clear" w:color="auto" w:fill="FFFFFF"/>
          <w:lang w:eastAsia="ru-RU"/>
        </w:rPr>
      </w:pPr>
      <w:r w:rsidRPr="00C75EFC">
        <w:rPr>
          <w:rFonts w:ascii="Times New Roman" w:eastAsia="Times New Roman" w:hAnsi="Times New Roman" w:cs="Times New Roman"/>
          <w:b/>
          <w:sz w:val="28"/>
          <w:szCs w:val="24"/>
          <w:lang w:eastAsia="ru-RU"/>
        </w:rPr>
        <w:t xml:space="preserve">5. </w:t>
      </w:r>
      <w:proofErr w:type="spellStart"/>
      <w:r w:rsidRPr="00C75EFC">
        <w:rPr>
          <w:rFonts w:ascii="Times New Roman" w:eastAsia="Times New Roman" w:hAnsi="Times New Roman" w:cs="Times New Roman"/>
          <w:b/>
          <w:color w:val="000000"/>
          <w:sz w:val="28"/>
          <w:szCs w:val="24"/>
          <w:shd w:val="clear" w:color="auto" w:fill="FFFFFF"/>
          <w:lang w:eastAsia="ru-RU"/>
        </w:rPr>
        <w:t>Розроблення</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корегуючих</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пом’якшувальних</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заходів</w:t>
      </w:r>
      <w:proofErr w:type="spellEnd"/>
      <w:r w:rsidRPr="00C75EFC">
        <w:rPr>
          <w:rFonts w:ascii="Times New Roman" w:eastAsia="Times New Roman" w:hAnsi="Times New Roman" w:cs="Times New Roman"/>
          <w:b/>
          <w:color w:val="000000"/>
          <w:sz w:val="28"/>
          <w:szCs w:val="24"/>
          <w:shd w:val="clear" w:color="auto" w:fill="FFFFFF"/>
          <w:lang w:eastAsia="ru-RU"/>
        </w:rPr>
        <w:t xml:space="preserve"> для малого </w:t>
      </w:r>
      <w:proofErr w:type="spellStart"/>
      <w:proofErr w:type="gramStart"/>
      <w:r w:rsidRPr="00C75EFC">
        <w:rPr>
          <w:rFonts w:ascii="Times New Roman" w:eastAsia="Times New Roman" w:hAnsi="Times New Roman" w:cs="Times New Roman"/>
          <w:b/>
          <w:color w:val="000000"/>
          <w:sz w:val="28"/>
          <w:szCs w:val="24"/>
          <w:shd w:val="clear" w:color="auto" w:fill="FFFFFF"/>
          <w:lang w:eastAsia="ru-RU"/>
        </w:rPr>
        <w:t>п</w:t>
      </w:r>
      <w:proofErr w:type="gramEnd"/>
      <w:r w:rsidRPr="00C75EFC">
        <w:rPr>
          <w:rFonts w:ascii="Times New Roman" w:eastAsia="Times New Roman" w:hAnsi="Times New Roman" w:cs="Times New Roman"/>
          <w:b/>
          <w:color w:val="000000"/>
          <w:sz w:val="28"/>
          <w:szCs w:val="24"/>
          <w:shd w:val="clear" w:color="auto" w:fill="FFFFFF"/>
          <w:lang w:eastAsia="ru-RU"/>
        </w:rPr>
        <w:t>ідприємництва</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щодо</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запропонованого</w:t>
      </w:r>
      <w:proofErr w:type="spellEnd"/>
      <w:r w:rsidRPr="00C75EFC">
        <w:rPr>
          <w:rFonts w:ascii="Times New Roman" w:eastAsia="Times New Roman" w:hAnsi="Times New Roman" w:cs="Times New Roman"/>
          <w:b/>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b/>
          <w:color w:val="000000"/>
          <w:sz w:val="28"/>
          <w:szCs w:val="24"/>
          <w:shd w:val="clear" w:color="auto" w:fill="FFFFFF"/>
          <w:lang w:eastAsia="ru-RU"/>
        </w:rPr>
        <w:t>регулювання</w:t>
      </w:r>
      <w:proofErr w:type="spellEnd"/>
    </w:p>
    <w:p w:rsidR="00C75EFC" w:rsidRPr="00C75EFC" w:rsidRDefault="00C75EFC" w:rsidP="00C75EF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4"/>
          <w:lang w:eastAsia="ru-RU"/>
        </w:rPr>
      </w:pPr>
    </w:p>
    <w:p w:rsidR="00C75EFC" w:rsidRPr="00D55338" w:rsidRDefault="00C75EFC" w:rsidP="00D5533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firstLine="720"/>
        <w:jc w:val="both"/>
        <w:rPr>
          <w:rFonts w:ascii="Times New Roman" w:eastAsia="Calibri" w:hAnsi="Times New Roman" w:cs="Times New Roman"/>
          <w:sz w:val="28"/>
          <w:szCs w:val="28"/>
        </w:rPr>
      </w:pPr>
      <w:r w:rsidRPr="00C75EFC">
        <w:rPr>
          <w:rFonts w:ascii="Times New Roman" w:eastAsia="Times New Roman" w:hAnsi="Times New Roman" w:cs="Times New Roman"/>
          <w:color w:val="000000"/>
          <w:sz w:val="28"/>
          <w:szCs w:val="24"/>
          <w:lang w:eastAsia="ru-RU"/>
        </w:rPr>
        <w:t xml:space="preserve">Для </w:t>
      </w:r>
      <w:proofErr w:type="spellStart"/>
      <w:r w:rsidRPr="00C75EFC">
        <w:rPr>
          <w:rFonts w:ascii="Times New Roman" w:eastAsia="Times New Roman" w:hAnsi="Times New Roman" w:cs="Times New Roman"/>
          <w:color w:val="000000"/>
          <w:sz w:val="28"/>
          <w:szCs w:val="24"/>
          <w:lang w:eastAsia="ru-RU"/>
        </w:rPr>
        <w:t>суб’єктів</w:t>
      </w:r>
      <w:proofErr w:type="spellEnd"/>
      <w:r w:rsidRPr="00C75EFC">
        <w:rPr>
          <w:rFonts w:ascii="Times New Roman" w:eastAsia="Times New Roman" w:hAnsi="Times New Roman" w:cs="Times New Roman"/>
          <w:color w:val="000000"/>
          <w:sz w:val="28"/>
          <w:szCs w:val="24"/>
          <w:lang w:eastAsia="ru-RU"/>
        </w:rPr>
        <w:t xml:space="preserve"> </w:t>
      </w:r>
      <w:proofErr w:type="spellStart"/>
      <w:r w:rsidRPr="00C75EFC">
        <w:rPr>
          <w:rFonts w:ascii="Times New Roman" w:eastAsia="Times New Roman" w:hAnsi="Times New Roman" w:cs="Times New Roman"/>
          <w:color w:val="000000"/>
          <w:sz w:val="28"/>
          <w:szCs w:val="24"/>
          <w:lang w:eastAsia="ru-RU"/>
        </w:rPr>
        <w:t>господарювання</w:t>
      </w:r>
      <w:proofErr w:type="spellEnd"/>
      <w:r w:rsidRPr="00C75EFC">
        <w:rPr>
          <w:rFonts w:ascii="Times New Roman" w:eastAsia="Times New Roman" w:hAnsi="Times New Roman" w:cs="Times New Roman"/>
          <w:color w:val="000000"/>
          <w:sz w:val="28"/>
          <w:szCs w:val="24"/>
          <w:lang w:eastAsia="ru-RU"/>
        </w:rPr>
        <w:t xml:space="preserve"> </w:t>
      </w:r>
      <w:proofErr w:type="spellStart"/>
      <w:r w:rsidRPr="00C75EFC">
        <w:rPr>
          <w:rFonts w:ascii="Times New Roman" w:eastAsia="Times New Roman" w:hAnsi="Times New Roman" w:cs="Times New Roman"/>
          <w:color w:val="000000"/>
          <w:sz w:val="28"/>
          <w:szCs w:val="24"/>
          <w:lang w:eastAsia="ru-RU"/>
        </w:rPr>
        <w:t>корегуючим</w:t>
      </w:r>
      <w:proofErr w:type="spellEnd"/>
      <w:r w:rsidRPr="00C75EFC">
        <w:rPr>
          <w:rFonts w:ascii="Times New Roman" w:eastAsia="Times New Roman" w:hAnsi="Times New Roman" w:cs="Times New Roman"/>
          <w:color w:val="000000"/>
          <w:sz w:val="28"/>
          <w:szCs w:val="24"/>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пом’якшувальним</w:t>
      </w:r>
      <w:proofErr w:type="spellEnd"/>
      <w:r w:rsidRPr="00C75EFC">
        <w:rPr>
          <w:rFonts w:ascii="Times New Roman" w:eastAsia="Times New Roman" w:hAnsi="Times New Roman" w:cs="Times New Roman"/>
          <w:color w:val="000000"/>
          <w:sz w:val="28"/>
          <w:szCs w:val="24"/>
          <w:shd w:val="clear" w:color="auto" w:fill="FFFFFF"/>
          <w:lang w:eastAsia="ru-RU"/>
        </w:rPr>
        <w:t xml:space="preserve">) заходом у </w:t>
      </w:r>
      <w:proofErr w:type="spellStart"/>
      <w:r w:rsidRPr="00C75EFC">
        <w:rPr>
          <w:rFonts w:ascii="Times New Roman" w:eastAsia="Times New Roman" w:hAnsi="Times New Roman" w:cs="Times New Roman"/>
          <w:color w:val="000000"/>
          <w:sz w:val="28"/>
          <w:szCs w:val="24"/>
          <w:shd w:val="clear" w:color="auto" w:fill="FFFFFF"/>
          <w:lang w:eastAsia="ru-RU"/>
        </w:rPr>
        <w:t>цьому</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випадку</w:t>
      </w:r>
      <w:proofErr w:type="spellEnd"/>
      <w:r w:rsidRPr="00C75EFC">
        <w:rPr>
          <w:rFonts w:ascii="Times New Roman" w:eastAsia="Times New Roman" w:hAnsi="Times New Roman" w:cs="Times New Roman"/>
          <w:color w:val="000000"/>
          <w:sz w:val="28"/>
          <w:szCs w:val="24"/>
          <w:shd w:val="clear" w:color="auto" w:fill="FFFFFF"/>
          <w:lang w:eastAsia="ru-RU"/>
        </w:rPr>
        <w:t xml:space="preserve"> є те, </w:t>
      </w:r>
      <w:proofErr w:type="spellStart"/>
      <w:r w:rsidRPr="00C75EFC">
        <w:rPr>
          <w:rFonts w:ascii="Times New Roman" w:eastAsia="Times New Roman" w:hAnsi="Times New Roman" w:cs="Times New Roman"/>
          <w:color w:val="000000"/>
          <w:sz w:val="28"/>
          <w:szCs w:val="24"/>
          <w:shd w:val="clear" w:color="auto" w:fill="FFFFFF"/>
          <w:lang w:eastAsia="ru-RU"/>
        </w:rPr>
        <w:t>що</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протягом</w:t>
      </w:r>
      <w:proofErr w:type="spellEnd"/>
      <w:r w:rsidRPr="00C75EFC">
        <w:rPr>
          <w:rFonts w:ascii="Times New Roman" w:eastAsia="Times New Roman" w:hAnsi="Times New Roman" w:cs="Times New Roman"/>
          <w:color w:val="000000"/>
          <w:sz w:val="28"/>
          <w:szCs w:val="24"/>
          <w:shd w:val="clear" w:color="auto" w:fill="FFFFFF"/>
          <w:lang w:eastAsia="ru-RU"/>
        </w:rPr>
        <w:t xml:space="preserve"> року вони </w:t>
      </w:r>
      <w:proofErr w:type="spellStart"/>
      <w:r w:rsidRPr="00C75EFC">
        <w:rPr>
          <w:rFonts w:ascii="Times New Roman" w:eastAsia="Times New Roman" w:hAnsi="Times New Roman" w:cs="Times New Roman"/>
          <w:color w:val="000000"/>
          <w:sz w:val="28"/>
          <w:szCs w:val="24"/>
          <w:shd w:val="clear" w:color="auto" w:fill="FFFFFF"/>
          <w:lang w:eastAsia="ru-RU"/>
        </w:rPr>
        <w:t>можуть</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користуватися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накопиченими</w:t>
      </w:r>
      <w:proofErr w:type="spellEnd"/>
      <w:r w:rsidRPr="00C75EFC">
        <w:rPr>
          <w:rFonts w:ascii="Times New Roman" w:eastAsia="Times New Roman" w:hAnsi="Times New Roman" w:cs="Times New Roman"/>
          <w:color w:val="000000"/>
          <w:sz w:val="28"/>
          <w:szCs w:val="24"/>
          <w:shd w:val="clear" w:color="auto" w:fill="FFFFFF"/>
          <w:lang w:eastAsia="ru-RU"/>
        </w:rPr>
        <w:t xml:space="preserve"> коштами </w:t>
      </w:r>
      <w:proofErr w:type="spellStart"/>
      <w:r w:rsidRPr="00C75EFC">
        <w:rPr>
          <w:rFonts w:ascii="Times New Roman" w:eastAsia="Times New Roman" w:hAnsi="Times New Roman" w:cs="Times New Roman"/>
          <w:color w:val="000000"/>
          <w:sz w:val="28"/>
          <w:szCs w:val="24"/>
          <w:shd w:val="clear" w:color="auto" w:fill="FFFFFF"/>
          <w:lang w:eastAsia="ru-RU"/>
        </w:rPr>
        <w:t>від</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отримання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прибутку</w:t>
      </w:r>
      <w:proofErr w:type="spellEnd"/>
      <w:r w:rsidRPr="00C75EFC">
        <w:rPr>
          <w:rFonts w:ascii="Times New Roman" w:eastAsia="Times New Roman" w:hAnsi="Times New Roman" w:cs="Times New Roman"/>
          <w:color w:val="000000"/>
          <w:sz w:val="28"/>
          <w:szCs w:val="24"/>
          <w:shd w:val="clear" w:color="auto" w:fill="FFFFFF"/>
          <w:lang w:eastAsia="ru-RU"/>
        </w:rPr>
        <w:t xml:space="preserve"> за </w:t>
      </w:r>
      <w:proofErr w:type="spellStart"/>
      <w:r w:rsidRPr="00C75EFC">
        <w:rPr>
          <w:rFonts w:ascii="Times New Roman" w:eastAsia="Times New Roman" w:hAnsi="Times New Roman" w:cs="Times New Roman"/>
          <w:color w:val="000000"/>
          <w:sz w:val="28"/>
          <w:szCs w:val="24"/>
          <w:shd w:val="clear" w:color="auto" w:fill="FFFFFF"/>
          <w:lang w:eastAsia="ru-RU"/>
        </w:rPr>
        <w:t>розміщення</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зовнішньої</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реклами</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r w:rsidR="00D55338">
        <w:rPr>
          <w:rFonts w:ascii="Times New Roman" w:eastAsia="Calibri" w:hAnsi="Times New Roman" w:cs="Times New Roman"/>
          <w:sz w:val="28"/>
          <w:szCs w:val="28"/>
          <w:lang w:val="uk-UA"/>
        </w:rPr>
        <w:t xml:space="preserve">на території </w:t>
      </w:r>
      <w:proofErr w:type="spellStart"/>
      <w:r w:rsidR="00D55338">
        <w:rPr>
          <w:rFonts w:ascii="Times New Roman" w:eastAsia="Calibri" w:hAnsi="Times New Roman" w:cs="Times New Roman"/>
          <w:sz w:val="28"/>
          <w:szCs w:val="28"/>
          <w:lang w:val="uk-UA"/>
        </w:rPr>
        <w:t>Малинської</w:t>
      </w:r>
      <w:proofErr w:type="spellEnd"/>
      <w:r w:rsidR="00D55338">
        <w:rPr>
          <w:rFonts w:ascii="Times New Roman" w:eastAsia="Calibri" w:hAnsi="Times New Roman" w:cs="Times New Roman"/>
          <w:sz w:val="28"/>
          <w:szCs w:val="28"/>
          <w:lang w:val="uk-UA"/>
        </w:rPr>
        <w:t xml:space="preserve"> міської територіальної громади</w:t>
      </w:r>
      <w:r w:rsidR="00D55338">
        <w:rPr>
          <w:rFonts w:ascii="Times New Roman" w:eastAsia="Calibri" w:hAnsi="Times New Roman" w:cs="Times New Roman"/>
          <w:color w:val="000000"/>
          <w:sz w:val="28"/>
          <w:szCs w:val="28"/>
          <w:lang w:val="uk-UA"/>
        </w:rPr>
        <w:t xml:space="preserve"> </w:t>
      </w:r>
      <w:r w:rsidRPr="00C75EFC">
        <w:rPr>
          <w:rFonts w:ascii="Times New Roman" w:eastAsia="Times New Roman" w:hAnsi="Times New Roman" w:cs="Times New Roman"/>
          <w:color w:val="000000"/>
          <w:sz w:val="28"/>
          <w:szCs w:val="24"/>
          <w:shd w:val="clear" w:color="auto" w:fill="FFFFFF"/>
          <w:lang w:eastAsia="ru-RU"/>
        </w:rPr>
        <w:t xml:space="preserve">та </w:t>
      </w:r>
      <w:proofErr w:type="spellStart"/>
      <w:r w:rsidRPr="00C75EFC">
        <w:rPr>
          <w:rFonts w:ascii="Times New Roman" w:eastAsia="Times New Roman" w:hAnsi="Times New Roman" w:cs="Times New Roman"/>
          <w:color w:val="000000"/>
          <w:sz w:val="28"/>
          <w:szCs w:val="24"/>
          <w:shd w:val="clear" w:color="auto" w:fill="FFFFFF"/>
          <w:lang w:eastAsia="ru-RU"/>
        </w:rPr>
        <w:t>направляти</w:t>
      </w:r>
      <w:proofErr w:type="spellEnd"/>
      <w:r w:rsidRPr="00C75EFC">
        <w:rPr>
          <w:rFonts w:ascii="Times New Roman" w:eastAsia="Times New Roman" w:hAnsi="Times New Roman" w:cs="Times New Roman"/>
          <w:color w:val="000000"/>
          <w:sz w:val="28"/>
          <w:szCs w:val="24"/>
          <w:shd w:val="clear" w:color="auto" w:fill="FFFFFF"/>
          <w:lang w:eastAsia="ru-RU"/>
        </w:rPr>
        <w:t xml:space="preserve"> </w:t>
      </w:r>
      <w:proofErr w:type="spellStart"/>
      <w:r w:rsidRPr="00C75EFC">
        <w:rPr>
          <w:rFonts w:ascii="Times New Roman" w:eastAsia="Times New Roman" w:hAnsi="Times New Roman" w:cs="Times New Roman"/>
          <w:color w:val="000000"/>
          <w:sz w:val="28"/>
          <w:szCs w:val="24"/>
          <w:shd w:val="clear" w:color="auto" w:fill="FFFFFF"/>
          <w:lang w:eastAsia="ru-RU"/>
        </w:rPr>
        <w:t>їх</w:t>
      </w:r>
      <w:proofErr w:type="spellEnd"/>
      <w:r w:rsidRPr="00C75EFC">
        <w:rPr>
          <w:rFonts w:ascii="Times New Roman" w:eastAsia="Times New Roman" w:hAnsi="Times New Roman" w:cs="Times New Roman"/>
          <w:color w:val="000000"/>
          <w:sz w:val="28"/>
          <w:szCs w:val="24"/>
          <w:shd w:val="clear" w:color="auto" w:fill="FFFFFF"/>
          <w:lang w:eastAsia="ru-RU"/>
        </w:rPr>
        <w:t xml:space="preserve"> на </w:t>
      </w:r>
      <w:proofErr w:type="spellStart"/>
      <w:r w:rsidRPr="00C75EFC">
        <w:rPr>
          <w:rFonts w:ascii="Times New Roman" w:eastAsia="Times New Roman" w:hAnsi="Times New Roman" w:cs="Times New Roman"/>
          <w:color w:val="000000"/>
          <w:sz w:val="28"/>
          <w:szCs w:val="24"/>
          <w:shd w:val="clear" w:color="auto" w:fill="FFFFFF"/>
          <w:lang w:eastAsia="ru-RU"/>
        </w:rPr>
        <w:t>господарчі</w:t>
      </w:r>
      <w:proofErr w:type="spellEnd"/>
      <w:r w:rsidRPr="00C75EFC">
        <w:rPr>
          <w:rFonts w:ascii="Times New Roman" w:eastAsia="Times New Roman" w:hAnsi="Times New Roman" w:cs="Times New Roman"/>
          <w:color w:val="000000"/>
          <w:sz w:val="28"/>
          <w:szCs w:val="24"/>
          <w:shd w:val="clear" w:color="auto" w:fill="FFFFFF"/>
          <w:lang w:eastAsia="ru-RU"/>
        </w:rPr>
        <w:t xml:space="preserve"> потреби.</w:t>
      </w:r>
    </w:p>
    <w:p w:rsidR="00C75EFC" w:rsidRPr="00C75EFC" w:rsidRDefault="00C75EFC" w:rsidP="00C75EFC">
      <w:pPr>
        <w:spacing w:after="0" w:line="240" w:lineRule="auto"/>
        <w:ind w:right="-2" w:firstLine="567"/>
        <w:jc w:val="both"/>
        <w:rPr>
          <w:rFonts w:ascii="Times New Roman" w:eastAsia="Times New Roman" w:hAnsi="Times New Roman" w:cs="Times New Roman"/>
          <w:b/>
          <w:sz w:val="28"/>
          <w:szCs w:val="24"/>
          <w:lang w:eastAsia="ru-RU"/>
        </w:rPr>
      </w:pPr>
    </w:p>
    <w:p w:rsidR="00C75EFC" w:rsidRPr="00C75EFC" w:rsidRDefault="00C75EFC" w:rsidP="00C75EFC">
      <w:pPr>
        <w:spacing w:after="0" w:line="240" w:lineRule="auto"/>
        <w:ind w:right="-2" w:firstLine="567"/>
        <w:jc w:val="both"/>
        <w:rPr>
          <w:rFonts w:ascii="Times New Roman" w:eastAsia="Times New Roman" w:hAnsi="Times New Roman" w:cs="Times New Roman"/>
          <w:b/>
          <w:sz w:val="28"/>
          <w:szCs w:val="24"/>
          <w:lang w:eastAsia="ru-RU"/>
        </w:rPr>
      </w:pPr>
    </w:p>
    <w:p w:rsidR="00C75EFC" w:rsidRPr="00D55338" w:rsidRDefault="00C75EFC" w:rsidP="00C75EFC">
      <w:pPr>
        <w:spacing w:after="0" w:line="240" w:lineRule="auto"/>
        <w:jc w:val="both"/>
        <w:rPr>
          <w:rFonts w:ascii="Times New Roman" w:eastAsia="Times New Roman" w:hAnsi="Times New Roman" w:cs="Times New Roman"/>
          <w:sz w:val="28"/>
          <w:szCs w:val="28"/>
          <w:lang w:val="uk-UA" w:eastAsia="ru-RU"/>
        </w:rPr>
      </w:pPr>
      <w:r w:rsidRPr="00D55338">
        <w:rPr>
          <w:rFonts w:ascii="Times New Roman" w:eastAsia="Times New Roman" w:hAnsi="Times New Roman" w:cs="Times New Roman"/>
          <w:sz w:val="28"/>
          <w:szCs w:val="28"/>
          <w:lang w:val="uk-UA" w:eastAsia="ru-RU"/>
        </w:rPr>
        <w:t>Начальник відділу</w:t>
      </w:r>
    </w:p>
    <w:p w:rsidR="00C75EFC" w:rsidRPr="00D55338" w:rsidRDefault="00C75EFC" w:rsidP="00C75EFC">
      <w:pPr>
        <w:spacing w:after="0" w:line="240" w:lineRule="auto"/>
        <w:jc w:val="both"/>
        <w:rPr>
          <w:rFonts w:ascii="Times New Roman" w:eastAsia="Times New Roman" w:hAnsi="Times New Roman" w:cs="Times New Roman"/>
          <w:sz w:val="28"/>
          <w:szCs w:val="28"/>
          <w:lang w:val="uk-UA" w:eastAsia="ru-RU"/>
        </w:rPr>
      </w:pPr>
      <w:r w:rsidRPr="00D55338">
        <w:rPr>
          <w:rFonts w:ascii="Times New Roman" w:eastAsia="Times New Roman" w:hAnsi="Times New Roman" w:cs="Times New Roman"/>
          <w:sz w:val="28"/>
          <w:szCs w:val="28"/>
          <w:lang w:val="uk-UA" w:eastAsia="ru-RU"/>
        </w:rPr>
        <w:t>містобудування та земельних відносин,</w:t>
      </w:r>
    </w:p>
    <w:p w:rsidR="00C75EFC" w:rsidRPr="00D55338" w:rsidRDefault="00C75EFC" w:rsidP="00C75EFC">
      <w:pPr>
        <w:spacing w:after="0" w:line="240" w:lineRule="auto"/>
        <w:jc w:val="both"/>
        <w:rPr>
          <w:rFonts w:ascii="Times New Roman" w:eastAsia="Times New Roman" w:hAnsi="Times New Roman" w:cs="Times New Roman"/>
          <w:sz w:val="28"/>
          <w:szCs w:val="28"/>
          <w:lang w:val="uk-UA" w:eastAsia="ru-RU"/>
        </w:rPr>
      </w:pPr>
      <w:r w:rsidRPr="00D55338">
        <w:rPr>
          <w:rFonts w:ascii="Times New Roman" w:eastAsia="Times New Roman" w:hAnsi="Times New Roman" w:cs="Times New Roman"/>
          <w:sz w:val="28"/>
          <w:szCs w:val="28"/>
          <w:lang w:val="uk-UA" w:eastAsia="ru-RU"/>
        </w:rPr>
        <w:t>головний ар</w:t>
      </w:r>
      <w:r w:rsidR="00D55338" w:rsidRPr="00D55338">
        <w:rPr>
          <w:rFonts w:ascii="Times New Roman" w:eastAsia="Times New Roman" w:hAnsi="Times New Roman" w:cs="Times New Roman"/>
          <w:sz w:val="28"/>
          <w:szCs w:val="28"/>
          <w:lang w:val="uk-UA" w:eastAsia="ru-RU"/>
        </w:rPr>
        <w:t>хітектор міста</w:t>
      </w:r>
      <w:r w:rsidR="00D55338" w:rsidRPr="00D55338">
        <w:rPr>
          <w:rFonts w:ascii="Times New Roman" w:eastAsia="Times New Roman" w:hAnsi="Times New Roman" w:cs="Times New Roman"/>
          <w:sz w:val="28"/>
          <w:szCs w:val="28"/>
          <w:lang w:val="uk-UA" w:eastAsia="ru-RU"/>
        </w:rPr>
        <w:tab/>
      </w:r>
      <w:r w:rsidR="00D55338" w:rsidRPr="00D55338">
        <w:rPr>
          <w:rFonts w:ascii="Times New Roman" w:eastAsia="Times New Roman" w:hAnsi="Times New Roman" w:cs="Times New Roman"/>
          <w:sz w:val="28"/>
          <w:szCs w:val="28"/>
          <w:lang w:val="uk-UA" w:eastAsia="ru-RU"/>
        </w:rPr>
        <w:tab/>
      </w:r>
      <w:r w:rsidR="00D55338" w:rsidRPr="00D55338">
        <w:rPr>
          <w:rFonts w:ascii="Times New Roman" w:eastAsia="Times New Roman" w:hAnsi="Times New Roman" w:cs="Times New Roman"/>
          <w:sz w:val="28"/>
          <w:szCs w:val="28"/>
          <w:lang w:val="uk-UA" w:eastAsia="ru-RU"/>
        </w:rPr>
        <w:tab/>
      </w:r>
      <w:r w:rsidR="00D55338" w:rsidRPr="00D55338">
        <w:rPr>
          <w:rFonts w:ascii="Times New Roman" w:eastAsia="Times New Roman" w:hAnsi="Times New Roman" w:cs="Times New Roman"/>
          <w:sz w:val="28"/>
          <w:szCs w:val="28"/>
          <w:lang w:val="uk-UA" w:eastAsia="ru-RU"/>
        </w:rPr>
        <w:tab/>
        <w:t xml:space="preserve">         </w:t>
      </w:r>
      <w:r w:rsidRPr="00D55338">
        <w:rPr>
          <w:rFonts w:ascii="Times New Roman" w:eastAsia="Times New Roman" w:hAnsi="Times New Roman" w:cs="Times New Roman"/>
          <w:sz w:val="28"/>
          <w:szCs w:val="28"/>
          <w:lang w:val="uk-UA" w:eastAsia="ru-RU"/>
        </w:rPr>
        <w:t xml:space="preserve">      </w:t>
      </w:r>
      <w:r w:rsidR="00D55338" w:rsidRPr="00D55338">
        <w:rPr>
          <w:rFonts w:ascii="Times New Roman" w:eastAsia="Times New Roman" w:hAnsi="Times New Roman" w:cs="Times New Roman"/>
          <w:sz w:val="28"/>
          <w:szCs w:val="28"/>
          <w:lang w:val="uk-UA" w:eastAsia="ru-RU"/>
        </w:rPr>
        <w:t>Анна ДЕНЯЧЕНКО</w:t>
      </w:r>
    </w:p>
    <w:p w:rsidR="00C75EFC" w:rsidRPr="00D55338" w:rsidRDefault="00C75EFC" w:rsidP="00C75EFC">
      <w:pPr>
        <w:tabs>
          <w:tab w:val="left" w:pos="6060"/>
        </w:tabs>
        <w:spacing w:after="0" w:line="240" w:lineRule="auto"/>
        <w:ind w:right="-2"/>
        <w:jc w:val="both"/>
        <w:rPr>
          <w:rFonts w:ascii="Times New Roman" w:eastAsia="Times New Roman" w:hAnsi="Times New Roman" w:cs="Times New Roman"/>
          <w:sz w:val="28"/>
          <w:szCs w:val="24"/>
          <w:lang w:val="uk-UA" w:eastAsia="ru-RU"/>
        </w:rPr>
      </w:pPr>
    </w:p>
    <w:p w:rsidR="0032037B" w:rsidRPr="00BF7DB6" w:rsidRDefault="00C75EFC" w:rsidP="00BF7DB6">
      <w:pPr>
        <w:spacing w:after="0" w:line="240" w:lineRule="auto"/>
        <w:ind w:right="-2"/>
        <w:jc w:val="both"/>
        <w:rPr>
          <w:rFonts w:ascii="Times New Roman" w:eastAsia="Times New Roman" w:hAnsi="Times New Roman" w:cs="Times New Roman"/>
          <w:sz w:val="24"/>
          <w:szCs w:val="24"/>
          <w:lang w:eastAsia="ru-RU"/>
        </w:rPr>
      </w:pPr>
      <w:r w:rsidRPr="00D55338">
        <w:rPr>
          <w:rFonts w:ascii="Times New Roman" w:eastAsia="Times New Roman" w:hAnsi="Times New Roman" w:cs="Times New Roman"/>
          <w:sz w:val="24"/>
          <w:szCs w:val="24"/>
          <w:lang w:eastAsia="ru-RU"/>
        </w:rPr>
        <w:t xml:space="preserve">                                                                                           </w:t>
      </w:r>
    </w:p>
    <w:sectPr w:rsidR="0032037B" w:rsidRPr="00BF7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28C"/>
    <w:multiLevelType w:val="multilevel"/>
    <w:tmpl w:val="9EF0EF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930AF"/>
    <w:multiLevelType w:val="multilevel"/>
    <w:tmpl w:val="EDE052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5764A7"/>
    <w:multiLevelType w:val="multilevel"/>
    <w:tmpl w:val="70085A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15286"/>
    <w:multiLevelType w:val="multilevel"/>
    <w:tmpl w:val="59A2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3A7764"/>
    <w:multiLevelType w:val="multilevel"/>
    <w:tmpl w:val="F76ED4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F02DD"/>
    <w:multiLevelType w:val="multilevel"/>
    <w:tmpl w:val="1C8EF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A077C9"/>
    <w:multiLevelType w:val="multilevel"/>
    <w:tmpl w:val="38A2E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C03CA3"/>
    <w:multiLevelType w:val="multilevel"/>
    <w:tmpl w:val="F11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906BB"/>
    <w:multiLevelType w:val="multilevel"/>
    <w:tmpl w:val="D1B80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CD2C62"/>
    <w:multiLevelType w:val="multilevel"/>
    <w:tmpl w:val="AE021E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9"/>
  </w:num>
  <w:num w:numId="4">
    <w:abstractNumId w:val="6"/>
  </w:num>
  <w:num w:numId="5">
    <w:abstractNumId w:val="7"/>
  </w:num>
  <w:num w:numId="6">
    <w:abstractNumId w:val="8"/>
  </w:num>
  <w:num w:numId="7">
    <w:abstractNumId w:val="0"/>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D3"/>
    <w:rsid w:val="00117408"/>
    <w:rsid w:val="00144E28"/>
    <w:rsid w:val="001C1D87"/>
    <w:rsid w:val="0032037B"/>
    <w:rsid w:val="00322ED3"/>
    <w:rsid w:val="003535BE"/>
    <w:rsid w:val="003A33CB"/>
    <w:rsid w:val="00667DE8"/>
    <w:rsid w:val="006F35D0"/>
    <w:rsid w:val="009553B2"/>
    <w:rsid w:val="00BC1A8C"/>
    <w:rsid w:val="00BF7DB6"/>
    <w:rsid w:val="00C75EFC"/>
    <w:rsid w:val="00D55338"/>
    <w:rsid w:val="00FB2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50155">
      <w:bodyDiv w:val="1"/>
      <w:marLeft w:val="0"/>
      <w:marRight w:val="0"/>
      <w:marTop w:val="0"/>
      <w:marBottom w:val="0"/>
      <w:divBdr>
        <w:top w:val="none" w:sz="0" w:space="0" w:color="auto"/>
        <w:left w:val="none" w:sz="0" w:space="0" w:color="auto"/>
        <w:bottom w:val="none" w:sz="0" w:space="0" w:color="auto"/>
        <w:right w:val="none" w:sz="0" w:space="0" w:color="auto"/>
      </w:divBdr>
    </w:div>
    <w:div w:id="192453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2451</Words>
  <Characters>13974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16393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14</cp:revision>
  <cp:lastPrinted>2021-11-04T13:39:00Z</cp:lastPrinted>
  <dcterms:created xsi:type="dcterms:W3CDTF">2018-09-19T08:29:00Z</dcterms:created>
  <dcterms:modified xsi:type="dcterms:W3CDTF">2021-11-12T09:19:00Z</dcterms:modified>
</cp:coreProperties>
</file>