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6A6A" w:rsidRDefault="00F01ABC" w:rsidP="00256DDA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6A5319">
        <w:rPr>
          <w:rFonts w:ascii="Times New Roman" w:hAnsi="Times New Roman" w:cs="Times New Roman"/>
          <w:sz w:val="28"/>
          <w:szCs w:val="28"/>
          <w:lang w:val="uk-UA"/>
        </w:rPr>
        <w:t>Томашевського</w:t>
      </w:r>
      <w:proofErr w:type="spellEnd"/>
      <w:r w:rsidR="006A5319">
        <w:rPr>
          <w:rFonts w:ascii="Times New Roman" w:hAnsi="Times New Roman" w:cs="Times New Roman"/>
          <w:sz w:val="28"/>
          <w:szCs w:val="28"/>
          <w:lang w:val="uk-UA"/>
        </w:rPr>
        <w:t>,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6A5319">
        <w:rPr>
          <w:rFonts w:ascii="Times New Roman" w:hAnsi="Times New Roman" w:cs="Times New Roman"/>
          <w:sz w:val="28"/>
          <w:szCs w:val="28"/>
          <w:lang w:val="uk-UA"/>
        </w:rPr>
        <w:t>Ободівка</w:t>
      </w:r>
      <w:proofErr w:type="spellEnd"/>
      <w:r w:rsidR="006A53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6848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(кадастровий номер 18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2348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) для</w:t>
      </w:r>
      <w:r w:rsidR="00F26848" w:rsidRPr="00F26848">
        <w:rPr>
          <w:sz w:val="28"/>
          <w:szCs w:val="28"/>
          <w:lang w:val="uk-UA"/>
        </w:rPr>
        <w:t xml:space="preserve"> </w:t>
      </w:r>
      <w:r w:rsidR="00F26848"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26848"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житлового будинку, господарських будівель і споруд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. Детальний план території розроблений ФОП </w:t>
      </w:r>
      <w:proofErr w:type="spellStart"/>
      <w:r w:rsidR="006A5319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="006A5319">
        <w:rPr>
          <w:rFonts w:ascii="Times New Roman" w:hAnsi="Times New Roman" w:cs="Times New Roman"/>
          <w:sz w:val="28"/>
          <w:szCs w:val="28"/>
          <w:lang w:val="uk-UA"/>
        </w:rPr>
        <w:t xml:space="preserve"> Г.В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848" w:rsidRDefault="006A5319" w:rsidP="006A5319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межами с. Слобідка,</w:t>
      </w:r>
      <w:r w:rsidR="00F26848"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площею 0,1200 га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848" w:rsidRPr="006A5319">
        <w:rPr>
          <w:rFonts w:ascii="Times New Roman" w:hAnsi="Times New Roman" w:cs="Times New Roman"/>
          <w:sz w:val="28"/>
          <w:szCs w:val="28"/>
          <w:lang w:val="uk-UA"/>
        </w:rPr>
        <w:t>для зміни цільового призначення з «для</w:t>
      </w:r>
      <w:r w:rsidR="00F26848" w:rsidRPr="006A5319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="00F26848" w:rsidRPr="006A5319">
        <w:rPr>
          <w:rFonts w:ascii="Times New Roman" w:hAnsi="Times New Roman" w:cs="Times New Roman"/>
          <w:sz w:val="28"/>
          <w:szCs w:val="28"/>
          <w:lang w:val="uk-UA"/>
        </w:rPr>
        <w:t xml:space="preserve">» на «для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F26848" w:rsidRPr="006A531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6848" w:rsidRPr="006A5319"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план території розроблений ФОП Кисельовим А.Г.</w:t>
      </w:r>
    </w:p>
    <w:p w:rsidR="009417BE" w:rsidRDefault="009417BE" w:rsidP="009417B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Каштановій в м. Малин,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площею 0,0060 га для будівництва індивідуальних гаражів.</w:t>
      </w:r>
      <w:r w:rsidRPr="0094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319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 Кисельовим А.Г.</w:t>
      </w:r>
    </w:p>
    <w:p w:rsidR="009417BE" w:rsidRPr="009417BE" w:rsidRDefault="009417BE" w:rsidP="009417B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Каштановій в м. Малин,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площею 0,0060 га для будівництва індивідуальних гаражів.</w:t>
      </w:r>
      <w:r w:rsidRPr="0094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319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 Кисельовим А.Г.</w:t>
      </w:r>
      <w:bookmarkStart w:id="0" w:name="_GoBack"/>
      <w:bookmarkEnd w:id="0"/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5086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086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C53C1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Pr="0067739E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0852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E326B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878B8"/>
    <w:rsid w:val="004965CB"/>
    <w:rsid w:val="004E2E15"/>
    <w:rsid w:val="004E4027"/>
    <w:rsid w:val="004E6AEB"/>
    <w:rsid w:val="0051225B"/>
    <w:rsid w:val="00515F3B"/>
    <w:rsid w:val="00520B33"/>
    <w:rsid w:val="00544986"/>
    <w:rsid w:val="00550B7B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187</cp:revision>
  <cp:lastPrinted>2023-07-11T09:44:00Z</cp:lastPrinted>
  <dcterms:created xsi:type="dcterms:W3CDTF">2015-10-06T12:45:00Z</dcterms:created>
  <dcterms:modified xsi:type="dcterms:W3CDTF">2023-12-11T12:58:00Z</dcterms:modified>
</cp:coreProperties>
</file>