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B3" w:rsidRPr="003C4023" w:rsidRDefault="00EB05B3" w:rsidP="002D375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251658240;visibility:visible">
            <v:imagedata r:id="rId5" o:title=""/>
            <w10:wrap type="square" side="right"/>
          </v:shape>
        </w:pict>
      </w:r>
    </w:p>
    <w:p w:rsidR="00EB05B3" w:rsidRPr="003C4023" w:rsidRDefault="00EB05B3" w:rsidP="002D3759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EB05B3" w:rsidRPr="003C4023" w:rsidRDefault="00EB05B3" w:rsidP="002D3759">
      <w:pPr>
        <w:tabs>
          <w:tab w:val="left" w:pos="2985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EB05B3" w:rsidRPr="003C4023" w:rsidRDefault="00EB05B3" w:rsidP="002D3759">
      <w:pPr>
        <w:tabs>
          <w:tab w:val="left" w:pos="2985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EB05B3" w:rsidRPr="003C4023" w:rsidRDefault="00EB05B3" w:rsidP="002D3759">
      <w:pPr>
        <w:tabs>
          <w:tab w:val="left" w:pos="2985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EB05B3" w:rsidRPr="003C4023" w:rsidRDefault="00EB05B3" w:rsidP="002D3759">
      <w:pPr>
        <w:tabs>
          <w:tab w:val="left" w:pos="2985"/>
          <w:tab w:val="left" w:pos="3195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EB05B3" w:rsidRPr="003C4023" w:rsidRDefault="00EB05B3" w:rsidP="002D3759">
      <w:pPr>
        <w:tabs>
          <w:tab w:val="left" w:pos="2985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B05B3" w:rsidRPr="003C4023" w:rsidRDefault="00EB05B3" w:rsidP="002D3759">
      <w:pPr>
        <w:tabs>
          <w:tab w:val="left" w:pos="298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B05B3" w:rsidRPr="003C4023" w:rsidRDefault="00EB05B3" w:rsidP="002D3759">
      <w:pPr>
        <w:keepNext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EB05B3" w:rsidRPr="00F245A6" w:rsidRDefault="00EB05B3" w:rsidP="002D3759">
      <w:pPr>
        <w:keepNext/>
        <w:tabs>
          <w:tab w:val="left" w:pos="2985"/>
          <w:tab w:val="center" w:pos="4819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EB05B3" w:rsidRPr="00F245A6" w:rsidRDefault="00EB05B3" w:rsidP="002D3759">
      <w:pPr>
        <w:keepNext/>
        <w:tabs>
          <w:tab w:val="left" w:pos="2985"/>
          <w:tab w:val="center" w:pos="4819"/>
        </w:tabs>
        <w:spacing w:after="0" w:line="240" w:lineRule="auto"/>
        <w:ind w:firstLine="709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B05B3" w:rsidRPr="00725DC4" w:rsidRDefault="00EB05B3" w:rsidP="002D3759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04.09 .2020 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104  </w:t>
      </w:r>
    </w:p>
    <w:p w:rsidR="00EB05B3" w:rsidRDefault="00EB05B3" w:rsidP="002D3759">
      <w:pPr>
        <w:spacing w:after="0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EB05B3" w:rsidRDefault="00EB05B3" w:rsidP="002D3759">
      <w:pPr>
        <w:spacing w:after="0"/>
        <w:rPr>
          <w:rFonts w:ascii="Times New Roman" w:hAnsi="Times New Roman"/>
          <w:sz w:val="28"/>
          <w:lang w:val="uk-UA"/>
        </w:rPr>
      </w:pPr>
      <w:r w:rsidRPr="003B7D3C">
        <w:rPr>
          <w:rFonts w:ascii="Times New Roman" w:hAnsi="Times New Roman"/>
          <w:sz w:val="28"/>
          <w:lang w:val="uk-UA"/>
        </w:rPr>
        <w:t>Про внесення змін до розпорядженн</w:t>
      </w:r>
      <w:r>
        <w:rPr>
          <w:rFonts w:ascii="Times New Roman" w:hAnsi="Times New Roman"/>
          <w:sz w:val="28"/>
          <w:lang w:val="uk-UA"/>
        </w:rPr>
        <w:t xml:space="preserve">я </w:t>
      </w:r>
    </w:p>
    <w:p w:rsidR="00EB05B3" w:rsidRPr="003B7D3C" w:rsidRDefault="00EB05B3" w:rsidP="002D3759">
      <w:pPr>
        <w:spacing w:after="0"/>
        <w:rPr>
          <w:rFonts w:ascii="Times New Roman" w:hAnsi="Times New Roman"/>
          <w:sz w:val="28"/>
          <w:lang w:val="uk-UA"/>
        </w:rPr>
      </w:pPr>
      <w:r w:rsidRPr="003B7D3C">
        <w:rPr>
          <w:rFonts w:ascii="Times New Roman" w:hAnsi="Times New Roman"/>
          <w:sz w:val="28"/>
          <w:lang w:val="uk-UA"/>
        </w:rPr>
        <w:t xml:space="preserve">міського голови </w:t>
      </w:r>
      <w:r w:rsidRPr="006156E5">
        <w:rPr>
          <w:rFonts w:ascii="Times New Roman" w:hAnsi="Times New Roman"/>
          <w:sz w:val="28"/>
          <w:szCs w:val="28"/>
          <w:lang w:val="uk-UA" w:eastAsia="ru-RU"/>
        </w:rPr>
        <w:t xml:space="preserve">від  24.01.2020  № 7  </w:t>
      </w:r>
    </w:p>
    <w:p w:rsidR="00EB05B3" w:rsidRDefault="00EB05B3" w:rsidP="002D3759">
      <w:pPr>
        <w:tabs>
          <w:tab w:val="left" w:pos="4140"/>
          <w:tab w:val="left" w:pos="52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B7D3C">
        <w:rPr>
          <w:rFonts w:ascii="Times New Roman" w:hAnsi="Times New Roman"/>
          <w:sz w:val="28"/>
          <w:szCs w:val="28"/>
          <w:lang w:val="uk-UA"/>
        </w:rPr>
        <w:t>«П</w:t>
      </w:r>
      <w:r w:rsidRPr="006156E5">
        <w:rPr>
          <w:rFonts w:ascii="Times New Roman" w:hAnsi="Times New Roman"/>
          <w:sz w:val="28"/>
          <w:szCs w:val="28"/>
          <w:lang w:val="uk-UA" w:eastAsia="ru-RU"/>
        </w:rPr>
        <w:t xml:space="preserve">ро оприлюднення публічної інформації </w:t>
      </w:r>
    </w:p>
    <w:p w:rsidR="00EB05B3" w:rsidRDefault="00EB05B3" w:rsidP="002D3759">
      <w:pPr>
        <w:tabs>
          <w:tab w:val="left" w:pos="4140"/>
          <w:tab w:val="left" w:pos="52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156E5">
        <w:rPr>
          <w:rFonts w:ascii="Times New Roman" w:hAnsi="Times New Roman"/>
          <w:sz w:val="28"/>
          <w:szCs w:val="28"/>
          <w:lang w:val="uk-UA" w:eastAsia="ru-RU"/>
        </w:rPr>
        <w:t>у формі відкритих даних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6156E5">
        <w:rPr>
          <w:rFonts w:ascii="Times New Roman" w:hAnsi="Times New Roman"/>
          <w:sz w:val="28"/>
          <w:szCs w:val="28"/>
          <w:lang w:val="uk-UA" w:eastAsia="ru-RU"/>
        </w:rPr>
        <w:t xml:space="preserve"> розпорядником яких </w:t>
      </w:r>
    </w:p>
    <w:p w:rsidR="00EB05B3" w:rsidRPr="006156E5" w:rsidRDefault="00EB05B3" w:rsidP="002D3759">
      <w:pPr>
        <w:tabs>
          <w:tab w:val="left" w:pos="4140"/>
          <w:tab w:val="left" w:pos="52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156E5">
        <w:rPr>
          <w:rFonts w:ascii="Times New Roman" w:hAnsi="Times New Roman"/>
          <w:sz w:val="28"/>
          <w:szCs w:val="28"/>
          <w:lang w:val="uk-UA" w:eastAsia="ru-RU"/>
        </w:rPr>
        <w:t>є Малинська міська рада та її виконавчий комітет</w:t>
      </w:r>
      <w:r w:rsidRPr="006156E5">
        <w:rPr>
          <w:rFonts w:ascii="Times New Roman" w:hAnsi="Times New Roman"/>
          <w:sz w:val="28"/>
          <w:szCs w:val="28"/>
        </w:rPr>
        <w:t>»</w:t>
      </w:r>
    </w:p>
    <w:p w:rsidR="00EB05B3" w:rsidRPr="006156E5" w:rsidRDefault="00EB05B3" w:rsidP="002D3759">
      <w:pPr>
        <w:spacing w:after="0"/>
        <w:ind w:firstLine="709"/>
        <w:rPr>
          <w:rFonts w:ascii="Times New Roman" w:hAnsi="Times New Roman"/>
          <w:sz w:val="28"/>
        </w:rPr>
      </w:pPr>
    </w:p>
    <w:p w:rsidR="00EB05B3" w:rsidRDefault="00EB05B3" w:rsidP="002D3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6156E5">
        <w:rPr>
          <w:rFonts w:ascii="Times New Roman" w:hAnsi="Times New Roman"/>
          <w:sz w:val="28"/>
        </w:rPr>
        <w:t>З метою уточнення публічної інформації (наборів даних, які підлягають оприлюдненню у формі відкритих даних, розпорядником яких є Малинська міська рада та її виконавчий комітет) та</w:t>
      </w:r>
      <w:r>
        <w:rPr>
          <w:rFonts w:ascii="Times New Roman" w:hAnsi="Times New Roman"/>
          <w:sz w:val="28"/>
        </w:rPr>
        <w:t xml:space="preserve"> відповідальних підрозділів за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156E5">
        <w:rPr>
          <w:rFonts w:ascii="Times New Roman" w:hAnsi="Times New Roman"/>
          <w:sz w:val="28"/>
        </w:rPr>
        <w:t>оприлюднення цієї інформації, згідно Закону України «Про до</w:t>
      </w:r>
      <w:r>
        <w:rPr>
          <w:rFonts w:ascii="Times New Roman" w:hAnsi="Times New Roman"/>
          <w:sz w:val="28"/>
        </w:rPr>
        <w:t xml:space="preserve">ступ до публічної інформації», </w:t>
      </w:r>
      <w:r>
        <w:rPr>
          <w:rFonts w:ascii="Times New Roman" w:hAnsi="Times New Roman"/>
          <w:sz w:val="28"/>
          <w:lang w:val="uk-UA"/>
        </w:rPr>
        <w:t>п</w:t>
      </w:r>
      <w:r w:rsidRPr="006156E5">
        <w:rPr>
          <w:rFonts w:ascii="Times New Roman" w:hAnsi="Times New Roman"/>
          <w:sz w:val="28"/>
        </w:rPr>
        <w:t>останови Кабінету Міністр</w:t>
      </w:r>
      <w:r>
        <w:rPr>
          <w:rFonts w:ascii="Times New Roman" w:hAnsi="Times New Roman"/>
          <w:sz w:val="28"/>
        </w:rPr>
        <w:t>ів України від 21.10.2015 № 835</w:t>
      </w:r>
      <w:r w:rsidRPr="006156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</w:t>
      </w:r>
      <w:r w:rsidRPr="006156E5">
        <w:rPr>
          <w:rFonts w:ascii="Times New Roman" w:hAnsi="Times New Roman"/>
          <w:sz w:val="28"/>
        </w:rPr>
        <w:t>«Про затвердження Положення про набори даних які підлягають оприлюдненню у формі відкритих даних»  та п.п. 1, 19, 20, ч. 4 ст.42. ч.1. ст. 73 Закону України «Про місцеве самоврядування в Україні»:</w:t>
      </w:r>
    </w:p>
    <w:p w:rsidR="00EB05B3" w:rsidRDefault="00EB05B3" w:rsidP="002D375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D3759">
        <w:rPr>
          <w:rFonts w:ascii="Times New Roman" w:hAnsi="Times New Roman"/>
          <w:sz w:val="28"/>
          <w:lang w:val="uk-UA"/>
        </w:rPr>
        <w:t xml:space="preserve">1. У додатку 2 </w:t>
      </w:r>
      <w:r>
        <w:rPr>
          <w:rFonts w:ascii="Times New Roman" w:hAnsi="Times New Roman"/>
          <w:sz w:val="28"/>
          <w:lang w:val="uk-UA"/>
        </w:rPr>
        <w:t xml:space="preserve">до </w:t>
      </w:r>
      <w:r w:rsidRPr="002D3759">
        <w:rPr>
          <w:rFonts w:ascii="Times New Roman" w:hAnsi="Times New Roman"/>
          <w:sz w:val="28"/>
          <w:lang w:val="uk-UA"/>
        </w:rPr>
        <w:t xml:space="preserve">розпорядження міського голови від  24.01.2020  № 7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2D3759">
        <w:rPr>
          <w:rFonts w:ascii="Times New Roman" w:hAnsi="Times New Roman"/>
          <w:sz w:val="28"/>
          <w:lang w:val="uk-UA"/>
        </w:rPr>
        <w:t xml:space="preserve"> «Про оприлюднення публічної інформації у формі відкритих даних</w:t>
      </w:r>
      <w:r>
        <w:rPr>
          <w:rFonts w:ascii="Times New Roman" w:hAnsi="Times New Roman"/>
          <w:sz w:val="28"/>
          <w:lang w:val="uk-UA"/>
        </w:rPr>
        <w:t>,</w:t>
      </w:r>
      <w:r w:rsidRPr="002D3759">
        <w:rPr>
          <w:rFonts w:ascii="Times New Roman" w:hAnsi="Times New Roman"/>
          <w:sz w:val="28"/>
          <w:lang w:val="uk-UA"/>
        </w:rPr>
        <w:t xml:space="preserve"> розпорядником яких є Малинська міська рада та її виконавчий комітет»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2D3759">
        <w:rPr>
          <w:rFonts w:ascii="Times New Roman" w:hAnsi="Times New Roman"/>
          <w:sz w:val="28"/>
          <w:lang w:val="uk-UA"/>
        </w:rPr>
        <w:t>(розділ «Бюджет та фінанси», п.11 «Звіти про виконання фінансових планів комунальних підприємств») змінити відповідальних «Розпорядники бюджетних коштів» на «</w:t>
      </w:r>
      <w:r>
        <w:rPr>
          <w:rFonts w:ascii="Times New Roman" w:hAnsi="Times New Roman"/>
          <w:sz w:val="28"/>
          <w:lang w:val="uk-UA"/>
        </w:rPr>
        <w:t>К</w:t>
      </w:r>
      <w:r w:rsidRPr="002D3759">
        <w:rPr>
          <w:rFonts w:ascii="Times New Roman" w:hAnsi="Times New Roman"/>
          <w:sz w:val="28"/>
          <w:lang w:val="uk-UA"/>
        </w:rPr>
        <w:t>омунальні установи і підприємства».</w:t>
      </w:r>
    </w:p>
    <w:p w:rsidR="00EB05B3" w:rsidRDefault="00EB05B3" w:rsidP="002D375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8828F7">
        <w:rPr>
          <w:rFonts w:ascii="Times New Roman" w:hAnsi="Times New Roman"/>
          <w:sz w:val="28"/>
          <w:lang w:val="uk-UA"/>
        </w:rPr>
        <w:t>2.  У додатку 2</w:t>
      </w:r>
      <w:r>
        <w:rPr>
          <w:rFonts w:ascii="Times New Roman" w:hAnsi="Times New Roman"/>
          <w:sz w:val="28"/>
          <w:lang w:val="uk-UA"/>
        </w:rPr>
        <w:t xml:space="preserve"> до </w:t>
      </w:r>
      <w:r w:rsidRPr="008828F7">
        <w:rPr>
          <w:rFonts w:ascii="Times New Roman" w:hAnsi="Times New Roman"/>
          <w:sz w:val="28"/>
          <w:lang w:val="uk-UA"/>
        </w:rPr>
        <w:t xml:space="preserve"> розпорядження міського голови від  24.01.2020  № 7  «Про оприлюднення публічної інформації у формі відкритих даних розпорядником яких є Малинська міська рада та її виконавчий комітет» </w:t>
      </w:r>
      <w:r>
        <w:rPr>
          <w:rFonts w:ascii="Times New Roman" w:hAnsi="Times New Roman"/>
          <w:sz w:val="28"/>
          <w:lang w:val="uk-UA"/>
        </w:rPr>
        <w:t xml:space="preserve">                              </w:t>
      </w:r>
      <w:r w:rsidRPr="008828F7">
        <w:rPr>
          <w:rFonts w:ascii="Times New Roman" w:hAnsi="Times New Roman"/>
          <w:sz w:val="28"/>
          <w:lang w:val="uk-UA"/>
        </w:rPr>
        <w:t>(розділ «Бюджет та фінанси» п. 18 «Реєстр боргових зобов’язань суб’єктів господарювання комунальної власності територіальної громади»  змінити відповідальних «Розпорядники бюджетних коштів» на «</w:t>
      </w:r>
      <w:r>
        <w:rPr>
          <w:rFonts w:ascii="Times New Roman" w:hAnsi="Times New Roman"/>
          <w:sz w:val="28"/>
          <w:lang w:val="uk-UA"/>
        </w:rPr>
        <w:t>К</w:t>
      </w:r>
      <w:r w:rsidRPr="008828F7">
        <w:rPr>
          <w:rFonts w:ascii="Times New Roman" w:hAnsi="Times New Roman"/>
          <w:sz w:val="28"/>
          <w:lang w:val="uk-UA"/>
        </w:rPr>
        <w:t xml:space="preserve">омунальні установи і підприємства». </w:t>
      </w:r>
    </w:p>
    <w:p w:rsidR="00EB05B3" w:rsidRDefault="00EB05B3" w:rsidP="002D375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D3759">
        <w:rPr>
          <w:rFonts w:ascii="Times New Roman" w:hAnsi="Times New Roman"/>
          <w:sz w:val="28"/>
          <w:lang w:val="uk-UA"/>
        </w:rPr>
        <w:t xml:space="preserve">3. У додатку 2 </w:t>
      </w:r>
      <w:r>
        <w:rPr>
          <w:rFonts w:ascii="Times New Roman" w:hAnsi="Times New Roman"/>
          <w:sz w:val="28"/>
          <w:lang w:val="uk-UA"/>
        </w:rPr>
        <w:t xml:space="preserve">до </w:t>
      </w:r>
      <w:r w:rsidRPr="002D3759">
        <w:rPr>
          <w:rFonts w:ascii="Times New Roman" w:hAnsi="Times New Roman"/>
          <w:sz w:val="28"/>
          <w:lang w:val="uk-UA"/>
        </w:rPr>
        <w:t>розпорядження міського голови від  24.01.2020  № 7  «Про оприлюднення публічної інформації у формі відкритих даних</w:t>
      </w:r>
      <w:r>
        <w:rPr>
          <w:rFonts w:ascii="Times New Roman" w:hAnsi="Times New Roman"/>
          <w:sz w:val="28"/>
          <w:lang w:val="uk-UA"/>
        </w:rPr>
        <w:t>,</w:t>
      </w:r>
      <w:r w:rsidRPr="002D3759">
        <w:rPr>
          <w:rFonts w:ascii="Times New Roman" w:hAnsi="Times New Roman"/>
          <w:sz w:val="28"/>
          <w:lang w:val="uk-UA"/>
        </w:rPr>
        <w:t xml:space="preserve"> розпорядником яких є Малинська міська рада та її виконавчий комітет»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2D3759">
        <w:rPr>
          <w:rFonts w:ascii="Times New Roman" w:hAnsi="Times New Roman"/>
          <w:sz w:val="28"/>
          <w:lang w:val="uk-UA"/>
        </w:rPr>
        <w:t xml:space="preserve"> (розділ «Комунальна власність» п. 33 «Планові та фактичні показники сплати за договорами оренди комунальної власності, розміщення тимчасових споруд, розміщення рекламних засобів») змінити відповідальних </w:t>
      </w:r>
      <w:r>
        <w:rPr>
          <w:rFonts w:ascii="Times New Roman" w:hAnsi="Times New Roman"/>
          <w:sz w:val="28"/>
          <w:lang w:val="uk-UA"/>
        </w:rPr>
        <w:t xml:space="preserve">                            </w:t>
      </w:r>
      <w:r w:rsidRPr="002D3759">
        <w:rPr>
          <w:rFonts w:ascii="Times New Roman" w:hAnsi="Times New Roman"/>
          <w:sz w:val="28"/>
          <w:lang w:val="uk-UA"/>
        </w:rPr>
        <w:t xml:space="preserve">«Відділ містобудування та земельних відносин, УЖКГ»  на «Відділ містобудування та земельних відносин, УЖКГ, фінансове управління) </w:t>
      </w:r>
      <w:r>
        <w:rPr>
          <w:rFonts w:ascii="Times New Roman" w:hAnsi="Times New Roman"/>
          <w:sz w:val="28"/>
          <w:lang w:val="uk-UA"/>
        </w:rPr>
        <w:t>термін  виконання «Щ</w:t>
      </w:r>
      <w:r w:rsidRPr="002D3759">
        <w:rPr>
          <w:rFonts w:ascii="Times New Roman" w:hAnsi="Times New Roman"/>
          <w:sz w:val="28"/>
          <w:lang w:val="uk-UA"/>
        </w:rPr>
        <w:t>омісяця (до 1 числа наступного місяця) за</w:t>
      </w:r>
      <w:r>
        <w:rPr>
          <w:rFonts w:ascii="Times New Roman" w:hAnsi="Times New Roman"/>
          <w:sz w:val="28"/>
          <w:lang w:val="uk-UA"/>
        </w:rPr>
        <w:t>мінити на «Щ</w:t>
      </w:r>
      <w:r w:rsidRPr="002D3759">
        <w:rPr>
          <w:rFonts w:ascii="Times New Roman" w:hAnsi="Times New Roman"/>
          <w:sz w:val="28"/>
          <w:lang w:val="uk-UA"/>
        </w:rPr>
        <w:t>омісяця (до 5 числа наступного місяця)</w:t>
      </w:r>
      <w:r>
        <w:rPr>
          <w:rFonts w:ascii="Times New Roman" w:hAnsi="Times New Roman"/>
          <w:sz w:val="28"/>
          <w:lang w:val="uk-UA"/>
        </w:rPr>
        <w:t>.</w:t>
      </w:r>
      <w:r w:rsidRPr="002D3759">
        <w:rPr>
          <w:rFonts w:ascii="Times New Roman" w:hAnsi="Times New Roman"/>
          <w:sz w:val="28"/>
          <w:lang w:val="uk-UA"/>
        </w:rPr>
        <w:t xml:space="preserve">    </w:t>
      </w:r>
    </w:p>
    <w:p w:rsidR="00EB05B3" w:rsidRPr="002D3759" w:rsidRDefault="00EB05B3" w:rsidP="002D375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</w:t>
      </w:r>
      <w:r w:rsidRPr="002D3759">
        <w:rPr>
          <w:rFonts w:ascii="Times New Roman" w:hAnsi="Times New Roman"/>
          <w:sz w:val="28"/>
          <w:lang w:val="uk-UA"/>
        </w:rPr>
        <w:t xml:space="preserve">. У додатку 2 </w:t>
      </w:r>
      <w:r>
        <w:rPr>
          <w:rFonts w:ascii="Times New Roman" w:hAnsi="Times New Roman"/>
          <w:sz w:val="28"/>
          <w:lang w:val="uk-UA"/>
        </w:rPr>
        <w:t xml:space="preserve">до </w:t>
      </w:r>
      <w:r w:rsidRPr="002D3759">
        <w:rPr>
          <w:rFonts w:ascii="Times New Roman" w:hAnsi="Times New Roman"/>
          <w:sz w:val="28"/>
          <w:lang w:val="uk-UA"/>
        </w:rPr>
        <w:t>розпорядження міського голови від  24.01.2020  № 7  «Про оприлюднення публічної інформації у формі відкритих даних</w:t>
      </w:r>
      <w:r>
        <w:rPr>
          <w:rFonts w:ascii="Times New Roman" w:hAnsi="Times New Roman"/>
          <w:sz w:val="28"/>
          <w:lang w:val="uk-UA"/>
        </w:rPr>
        <w:t>,</w:t>
      </w:r>
      <w:r w:rsidRPr="002D3759">
        <w:rPr>
          <w:rFonts w:ascii="Times New Roman" w:hAnsi="Times New Roman"/>
          <w:sz w:val="28"/>
          <w:lang w:val="uk-UA"/>
        </w:rPr>
        <w:t xml:space="preserve"> розпорядником яких є Малинська міська рада та її виконавчий комітет»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2D3759">
        <w:rPr>
          <w:rFonts w:ascii="Times New Roman" w:hAnsi="Times New Roman"/>
          <w:sz w:val="28"/>
          <w:lang w:val="uk-UA"/>
        </w:rPr>
        <w:t xml:space="preserve"> (розділ «Інше» п. 53 «Дані про надані адміністративні послуги»)  змінити відповідальних «ЦНАП»</w:t>
      </w:r>
      <w:r>
        <w:rPr>
          <w:rFonts w:ascii="Times New Roman" w:hAnsi="Times New Roman"/>
          <w:sz w:val="28"/>
          <w:lang w:val="uk-UA"/>
        </w:rPr>
        <w:t xml:space="preserve"> на «Суб’єкти надання адміністра</w:t>
      </w:r>
      <w:r w:rsidRPr="002D3759">
        <w:rPr>
          <w:rFonts w:ascii="Times New Roman" w:hAnsi="Times New Roman"/>
          <w:sz w:val="28"/>
          <w:lang w:val="uk-UA"/>
        </w:rPr>
        <w:t>тивних послуг».</w:t>
      </w:r>
    </w:p>
    <w:p w:rsidR="00EB05B3" w:rsidRPr="002D3759" w:rsidRDefault="00EB05B3" w:rsidP="002D3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B05B3" w:rsidRDefault="00EB05B3" w:rsidP="002D3759">
      <w:pPr>
        <w:ind w:firstLine="709"/>
        <w:rPr>
          <w:rFonts w:ascii="Times New Roman" w:hAnsi="Times New Roman"/>
          <w:sz w:val="28"/>
          <w:lang w:val="uk-UA"/>
        </w:rPr>
      </w:pPr>
    </w:p>
    <w:p w:rsidR="00EB05B3" w:rsidRDefault="00EB05B3" w:rsidP="002D3759">
      <w:pPr>
        <w:ind w:firstLine="709"/>
        <w:rPr>
          <w:rFonts w:ascii="Times New Roman" w:hAnsi="Times New Roman"/>
          <w:sz w:val="28"/>
          <w:lang w:val="uk-UA"/>
        </w:rPr>
      </w:pPr>
    </w:p>
    <w:p w:rsidR="00EB05B3" w:rsidRPr="003B7D3C" w:rsidRDefault="00EB05B3" w:rsidP="002D3759">
      <w:pPr>
        <w:ind w:firstLine="709"/>
        <w:rPr>
          <w:rFonts w:ascii="Times New Roman" w:hAnsi="Times New Roman"/>
          <w:sz w:val="28"/>
        </w:rPr>
      </w:pPr>
      <w:r w:rsidRPr="003B7D3C">
        <w:rPr>
          <w:rFonts w:ascii="Times New Roman" w:hAnsi="Times New Roman"/>
          <w:sz w:val="28"/>
          <w:lang w:val="uk-UA"/>
        </w:rPr>
        <w:t>М</w:t>
      </w:r>
      <w:r w:rsidRPr="003B7D3C">
        <w:rPr>
          <w:rFonts w:ascii="Times New Roman" w:hAnsi="Times New Roman"/>
          <w:sz w:val="28"/>
        </w:rPr>
        <w:t>іський голова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3B7D3C">
        <w:rPr>
          <w:rFonts w:ascii="Times New Roman" w:hAnsi="Times New Roman"/>
          <w:sz w:val="28"/>
        </w:rPr>
        <w:t xml:space="preserve">                                                      Олексій ШОСТАК </w:t>
      </w:r>
    </w:p>
    <w:p w:rsidR="00EB05B3" w:rsidRPr="001D602B" w:rsidRDefault="00EB05B3" w:rsidP="002D3759">
      <w:pPr>
        <w:ind w:firstLine="709"/>
        <w:rPr>
          <w:sz w:val="28"/>
        </w:rPr>
      </w:pPr>
    </w:p>
    <w:p w:rsidR="00EB05B3" w:rsidRPr="001D602B" w:rsidRDefault="00EB05B3" w:rsidP="002D3759">
      <w:pPr>
        <w:ind w:firstLine="709"/>
        <w:rPr>
          <w:sz w:val="28"/>
        </w:rPr>
      </w:pPr>
      <w:r w:rsidRPr="001D602B">
        <w:rPr>
          <w:sz w:val="28"/>
        </w:rPr>
        <w:t xml:space="preserve">   </w:t>
      </w:r>
    </w:p>
    <w:p w:rsidR="00EB05B3" w:rsidRPr="001D602B" w:rsidRDefault="00EB05B3" w:rsidP="002D3759">
      <w:pPr>
        <w:ind w:firstLine="709"/>
        <w:rPr>
          <w:sz w:val="28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  <w:r>
        <w:tab/>
      </w: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p w:rsidR="00EB05B3" w:rsidRDefault="00EB05B3" w:rsidP="002D3759">
      <w:pPr>
        <w:ind w:firstLine="709"/>
        <w:jc w:val="both"/>
        <w:rPr>
          <w:lang w:val="uk-UA"/>
        </w:rPr>
      </w:pPr>
    </w:p>
    <w:sectPr w:rsidR="00EB05B3" w:rsidSect="006156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1F77"/>
    <w:multiLevelType w:val="hybridMultilevel"/>
    <w:tmpl w:val="B6D6A872"/>
    <w:lvl w:ilvl="0" w:tplc="A134C182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E9EF9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DBC05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E38E0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E6651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F4243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C9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938C1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3D27D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37AC057E"/>
    <w:multiLevelType w:val="hybridMultilevel"/>
    <w:tmpl w:val="C87026DA"/>
    <w:lvl w:ilvl="0" w:tplc="F0906DD2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814BBA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700F320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944896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260DEFE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D361E9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A5C890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D48251A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694A5D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42DC220E"/>
    <w:multiLevelType w:val="hybridMultilevel"/>
    <w:tmpl w:val="5796A82C"/>
    <w:lvl w:ilvl="0" w:tplc="24A0782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78A51B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472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E88C5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5D8960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BE8F8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53404A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EEA654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AC1B8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5A2D366C"/>
    <w:multiLevelType w:val="hybridMultilevel"/>
    <w:tmpl w:val="C45A3CF2"/>
    <w:lvl w:ilvl="0" w:tplc="5CDCF40C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67E4346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3BA889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9E603C0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71EA8A3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F329D8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F7065E8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8F56739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482B3D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4">
    <w:nsid w:val="687E7959"/>
    <w:multiLevelType w:val="multilevel"/>
    <w:tmpl w:val="31AC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24754B7"/>
    <w:multiLevelType w:val="multilevel"/>
    <w:tmpl w:val="7DA4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E7C"/>
    <w:rsid w:val="00004B96"/>
    <w:rsid w:val="00004C2E"/>
    <w:rsid w:val="000229CA"/>
    <w:rsid w:val="00076C51"/>
    <w:rsid w:val="000C3AA1"/>
    <w:rsid w:val="000C6789"/>
    <w:rsid w:val="000D3EE3"/>
    <w:rsid w:val="000D6674"/>
    <w:rsid w:val="00104152"/>
    <w:rsid w:val="00120D7F"/>
    <w:rsid w:val="0012422C"/>
    <w:rsid w:val="00141330"/>
    <w:rsid w:val="00145F95"/>
    <w:rsid w:val="0016056A"/>
    <w:rsid w:val="001750F1"/>
    <w:rsid w:val="00190051"/>
    <w:rsid w:val="001D602B"/>
    <w:rsid w:val="001D7E5E"/>
    <w:rsid w:val="001F3A66"/>
    <w:rsid w:val="00215F2D"/>
    <w:rsid w:val="00227065"/>
    <w:rsid w:val="0023481C"/>
    <w:rsid w:val="0025541F"/>
    <w:rsid w:val="00266547"/>
    <w:rsid w:val="0028118A"/>
    <w:rsid w:val="00292A3B"/>
    <w:rsid w:val="002C4694"/>
    <w:rsid w:val="002D3759"/>
    <w:rsid w:val="002E010B"/>
    <w:rsid w:val="003016BF"/>
    <w:rsid w:val="00315CDD"/>
    <w:rsid w:val="003907A7"/>
    <w:rsid w:val="003B4667"/>
    <w:rsid w:val="003B7D3C"/>
    <w:rsid w:val="003C04AF"/>
    <w:rsid w:val="003C4023"/>
    <w:rsid w:val="003F3936"/>
    <w:rsid w:val="003F72B0"/>
    <w:rsid w:val="0042295C"/>
    <w:rsid w:val="004309F2"/>
    <w:rsid w:val="0043117C"/>
    <w:rsid w:val="004A19B3"/>
    <w:rsid w:val="004E1CAD"/>
    <w:rsid w:val="004F2D59"/>
    <w:rsid w:val="005052F8"/>
    <w:rsid w:val="0052132D"/>
    <w:rsid w:val="00533D35"/>
    <w:rsid w:val="005464E8"/>
    <w:rsid w:val="005569FA"/>
    <w:rsid w:val="00563CE2"/>
    <w:rsid w:val="00567DA4"/>
    <w:rsid w:val="005A1ED8"/>
    <w:rsid w:val="005B7D71"/>
    <w:rsid w:val="005C0DAC"/>
    <w:rsid w:val="005C49D9"/>
    <w:rsid w:val="005E29C2"/>
    <w:rsid w:val="00605786"/>
    <w:rsid w:val="00611811"/>
    <w:rsid w:val="006156E5"/>
    <w:rsid w:val="006236ED"/>
    <w:rsid w:val="0065548A"/>
    <w:rsid w:val="006568F8"/>
    <w:rsid w:val="0069727D"/>
    <w:rsid w:val="006A2FE1"/>
    <w:rsid w:val="006A6785"/>
    <w:rsid w:val="006B5C0E"/>
    <w:rsid w:val="006D6402"/>
    <w:rsid w:val="00721EC1"/>
    <w:rsid w:val="00725DC4"/>
    <w:rsid w:val="00763081"/>
    <w:rsid w:val="00765810"/>
    <w:rsid w:val="00776D34"/>
    <w:rsid w:val="0078717D"/>
    <w:rsid w:val="00796E7C"/>
    <w:rsid w:val="007A63F6"/>
    <w:rsid w:val="007B678C"/>
    <w:rsid w:val="007D4B2D"/>
    <w:rsid w:val="007E6BE4"/>
    <w:rsid w:val="007F63BB"/>
    <w:rsid w:val="00824B81"/>
    <w:rsid w:val="00831F87"/>
    <w:rsid w:val="008407FB"/>
    <w:rsid w:val="00844EEE"/>
    <w:rsid w:val="00851459"/>
    <w:rsid w:val="00854578"/>
    <w:rsid w:val="0085521B"/>
    <w:rsid w:val="00873927"/>
    <w:rsid w:val="008828F7"/>
    <w:rsid w:val="008B0973"/>
    <w:rsid w:val="008C314F"/>
    <w:rsid w:val="008C79AA"/>
    <w:rsid w:val="00900455"/>
    <w:rsid w:val="00907909"/>
    <w:rsid w:val="009318DE"/>
    <w:rsid w:val="00961FBD"/>
    <w:rsid w:val="00967C53"/>
    <w:rsid w:val="00971F10"/>
    <w:rsid w:val="0098078B"/>
    <w:rsid w:val="009832C5"/>
    <w:rsid w:val="00991152"/>
    <w:rsid w:val="009E3572"/>
    <w:rsid w:val="009E6CFB"/>
    <w:rsid w:val="00A14380"/>
    <w:rsid w:val="00A22158"/>
    <w:rsid w:val="00A541AE"/>
    <w:rsid w:val="00A65B08"/>
    <w:rsid w:val="00A672F4"/>
    <w:rsid w:val="00A755A6"/>
    <w:rsid w:val="00AB56C4"/>
    <w:rsid w:val="00AB70CC"/>
    <w:rsid w:val="00B2298F"/>
    <w:rsid w:val="00B248F8"/>
    <w:rsid w:val="00B36F31"/>
    <w:rsid w:val="00B53FEB"/>
    <w:rsid w:val="00B637D4"/>
    <w:rsid w:val="00BB6599"/>
    <w:rsid w:val="00BC66AA"/>
    <w:rsid w:val="00BE3D3D"/>
    <w:rsid w:val="00BF16CF"/>
    <w:rsid w:val="00BF2BD8"/>
    <w:rsid w:val="00C359D9"/>
    <w:rsid w:val="00C63BD2"/>
    <w:rsid w:val="00C6688E"/>
    <w:rsid w:val="00C71AC9"/>
    <w:rsid w:val="00CB5F65"/>
    <w:rsid w:val="00CC49EC"/>
    <w:rsid w:val="00CC50AE"/>
    <w:rsid w:val="00CD6B5E"/>
    <w:rsid w:val="00D06BC2"/>
    <w:rsid w:val="00D11CD9"/>
    <w:rsid w:val="00D43EE2"/>
    <w:rsid w:val="00D640F1"/>
    <w:rsid w:val="00D93E68"/>
    <w:rsid w:val="00DE0547"/>
    <w:rsid w:val="00DE19C3"/>
    <w:rsid w:val="00DF501C"/>
    <w:rsid w:val="00E01CA7"/>
    <w:rsid w:val="00E219B4"/>
    <w:rsid w:val="00E267E6"/>
    <w:rsid w:val="00E36102"/>
    <w:rsid w:val="00E538F9"/>
    <w:rsid w:val="00E64D12"/>
    <w:rsid w:val="00E85034"/>
    <w:rsid w:val="00EA1CA0"/>
    <w:rsid w:val="00EB05B3"/>
    <w:rsid w:val="00EB6BE2"/>
    <w:rsid w:val="00EC2745"/>
    <w:rsid w:val="00ED288B"/>
    <w:rsid w:val="00ED4C41"/>
    <w:rsid w:val="00EF1B5D"/>
    <w:rsid w:val="00EF6CC1"/>
    <w:rsid w:val="00F019F2"/>
    <w:rsid w:val="00F245A6"/>
    <w:rsid w:val="00F5212C"/>
    <w:rsid w:val="00F7141D"/>
    <w:rsid w:val="00F727CE"/>
    <w:rsid w:val="00F83353"/>
    <w:rsid w:val="00FC25E9"/>
    <w:rsid w:val="00FD3EE1"/>
    <w:rsid w:val="00FE56B5"/>
    <w:rsid w:val="00FE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5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5541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548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5541F"/>
    <w:rPr>
      <w:rFonts w:ascii="Cambria" w:hAnsi="Cambria" w:cs="Times New Roman"/>
      <w:color w:val="243F60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1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5548A"/>
    <w:rPr>
      <w:rFonts w:cs="Times New Roman"/>
      <w:sz w:val="16"/>
      <w:szCs w:val="16"/>
      <w:lang w:eastAsia="en-US"/>
    </w:rPr>
  </w:style>
  <w:style w:type="character" w:customStyle="1" w:styleId="BodyTextIndent3Char1">
    <w:name w:val="Body Text Indent 3 Char1"/>
    <w:link w:val="BodyTextIndent3"/>
    <w:uiPriority w:val="99"/>
    <w:locked/>
    <w:rsid w:val="003F72B0"/>
    <w:rPr>
      <w:sz w:val="16"/>
      <w:lang w:val="ru-RU" w:eastAsia="ru-RU"/>
    </w:rPr>
  </w:style>
  <w:style w:type="paragraph" w:styleId="NoSpacing">
    <w:name w:val="No Spacing"/>
    <w:uiPriority w:val="99"/>
    <w:qFormat/>
    <w:rsid w:val="003F72B0"/>
  </w:style>
  <w:style w:type="paragraph" w:styleId="BalloonText">
    <w:name w:val="Balloon Text"/>
    <w:basedOn w:val="Normal"/>
    <w:link w:val="BalloonTextChar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99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55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433</Words>
  <Characters>2471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2020-10-30T10:29:00Z</cp:lastPrinted>
  <dcterms:created xsi:type="dcterms:W3CDTF">2020-11-18T09:10:00Z</dcterms:created>
  <dcterms:modified xsi:type="dcterms:W3CDTF">2020-11-18T09:10:00Z</dcterms:modified>
</cp:coreProperties>
</file>