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44A" w:rsidRDefault="0045344A" w:rsidP="0045344A">
      <w:pPr>
        <w:spacing w:before="240" w:after="60" w:line="240" w:lineRule="auto"/>
        <w:jc w:val="center"/>
        <w:outlineLvl w:val="4"/>
        <w:rPr>
          <w:rFonts w:eastAsia="Times New Roman"/>
          <w:b/>
          <w:bCs/>
          <w:i/>
          <w:iCs/>
          <w:sz w:val="26"/>
          <w:szCs w:val="26"/>
        </w:rPr>
      </w:pPr>
      <w:r>
        <w:rPr>
          <w:noProof/>
          <w:lang w:eastAsia="ru-RU"/>
        </w:rPr>
        <w:drawing>
          <wp:anchor distT="0" distB="0" distL="114300" distR="114300" simplePos="0" relativeHeight="251659264" behindDoc="0" locked="0" layoutInCell="1" allowOverlap="1">
            <wp:simplePos x="0" y="0"/>
            <wp:positionH relativeFrom="column">
              <wp:posOffset>2796540</wp:posOffset>
            </wp:positionH>
            <wp:positionV relativeFrom="paragraph">
              <wp:posOffset>-329565</wp:posOffset>
            </wp:positionV>
            <wp:extent cx="409575" cy="566420"/>
            <wp:effectExtent l="0" t="0" r="9525" b="508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45344A" w:rsidRDefault="0045344A" w:rsidP="0045344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45344A" w:rsidRDefault="0045344A" w:rsidP="0045344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45344A" w:rsidRDefault="0045344A" w:rsidP="0045344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45344A" w:rsidRDefault="0045344A" w:rsidP="0045344A">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45344A" w:rsidRDefault="0045344A" w:rsidP="0045344A">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45344A" w:rsidRDefault="0045344A" w:rsidP="0045344A">
      <w:pPr>
        <w:tabs>
          <w:tab w:val="left" w:pos="2985"/>
        </w:tabs>
        <w:spacing w:after="0" w:line="240" w:lineRule="auto"/>
        <w:rPr>
          <w:rFonts w:ascii="Times New Roman" w:eastAsia="Times New Roman" w:hAnsi="Times New Roman"/>
          <w:bCs/>
          <w:sz w:val="28"/>
          <w:szCs w:val="28"/>
          <w:u w:val="single"/>
          <w:lang w:val="uk-UA"/>
        </w:rPr>
      </w:pPr>
    </w:p>
    <w:p w:rsidR="0045344A" w:rsidRDefault="0045344A" w:rsidP="0045344A">
      <w:pPr>
        <w:tabs>
          <w:tab w:val="left" w:pos="2985"/>
        </w:tabs>
        <w:spacing w:after="0" w:line="240" w:lineRule="auto"/>
        <w:rPr>
          <w:rFonts w:ascii="Times New Roman" w:eastAsia="Times New Roman" w:hAnsi="Times New Roman"/>
          <w:bCs/>
          <w:sz w:val="28"/>
          <w:szCs w:val="28"/>
          <w:u w:val="single"/>
        </w:rPr>
      </w:pPr>
      <w:r>
        <w:rPr>
          <w:rFonts w:ascii="Times New Roman" w:eastAsia="Times New Roman" w:hAnsi="Times New Roman"/>
          <w:bCs/>
          <w:sz w:val="28"/>
          <w:szCs w:val="28"/>
          <w:u w:val="single"/>
          <w:lang w:val="uk-UA"/>
        </w:rPr>
        <w:t xml:space="preserve">від  </w:t>
      </w:r>
      <w:r w:rsidRPr="00733EC2">
        <w:rPr>
          <w:rFonts w:ascii="Times New Roman" w:eastAsia="Times New Roman" w:hAnsi="Times New Roman"/>
          <w:bCs/>
          <w:sz w:val="28"/>
          <w:szCs w:val="28"/>
          <w:u w:val="single"/>
        </w:rPr>
        <w:t>17</w:t>
      </w:r>
      <w:r>
        <w:rPr>
          <w:rFonts w:ascii="Times New Roman" w:eastAsia="Times New Roman" w:hAnsi="Times New Roman"/>
          <w:bCs/>
          <w:sz w:val="28"/>
          <w:szCs w:val="28"/>
          <w:u w:val="single"/>
          <w:lang w:val="uk-UA"/>
        </w:rPr>
        <w:t>.</w:t>
      </w:r>
      <w:r>
        <w:rPr>
          <w:rFonts w:ascii="Times New Roman" w:eastAsia="Times New Roman" w:hAnsi="Times New Roman"/>
          <w:bCs/>
          <w:sz w:val="28"/>
          <w:szCs w:val="28"/>
          <w:u w:val="single"/>
        </w:rPr>
        <w:t>0</w:t>
      </w:r>
      <w:r w:rsidRPr="00733EC2">
        <w:rPr>
          <w:rFonts w:ascii="Times New Roman" w:eastAsia="Times New Roman" w:hAnsi="Times New Roman"/>
          <w:bCs/>
          <w:sz w:val="28"/>
          <w:szCs w:val="28"/>
          <w:u w:val="single"/>
        </w:rPr>
        <w:t>6</w:t>
      </w:r>
      <w:r>
        <w:rPr>
          <w:rFonts w:ascii="Times New Roman" w:eastAsia="Times New Roman" w:hAnsi="Times New Roman"/>
          <w:bCs/>
          <w:sz w:val="28"/>
          <w:szCs w:val="28"/>
          <w:u w:val="single"/>
          <w:lang w:val="uk-UA"/>
        </w:rPr>
        <w:t xml:space="preserve">.2020   №  </w:t>
      </w:r>
      <w:r w:rsidR="00733EC2">
        <w:rPr>
          <w:rFonts w:ascii="Times New Roman" w:eastAsia="Times New Roman" w:hAnsi="Times New Roman"/>
          <w:bCs/>
          <w:sz w:val="28"/>
          <w:szCs w:val="28"/>
          <w:u w:val="single"/>
          <w:lang w:val="uk-UA"/>
        </w:rPr>
        <w:t>95</w:t>
      </w:r>
      <w:r>
        <w:rPr>
          <w:rFonts w:ascii="Times New Roman" w:eastAsia="Times New Roman" w:hAnsi="Times New Roman"/>
          <w:bCs/>
          <w:sz w:val="28"/>
          <w:szCs w:val="28"/>
          <w:u w:val="single"/>
          <w:lang w:val="uk-UA"/>
        </w:rPr>
        <w:t xml:space="preserve"> </w:t>
      </w:r>
    </w:p>
    <w:p w:rsidR="0045344A" w:rsidRDefault="0045344A" w:rsidP="0045344A">
      <w:pPr>
        <w:tabs>
          <w:tab w:val="left" w:pos="2985"/>
        </w:tabs>
        <w:spacing w:after="0" w:line="240" w:lineRule="auto"/>
        <w:rPr>
          <w:rFonts w:ascii="Times New Roman" w:eastAsia="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45344A" w:rsidRPr="00D03BEC" w:rsidTr="0045344A">
        <w:trPr>
          <w:trHeight w:val="180"/>
        </w:trPr>
        <w:tc>
          <w:tcPr>
            <w:tcW w:w="5070" w:type="dxa"/>
            <w:tcBorders>
              <w:top w:val="nil"/>
              <w:left w:val="nil"/>
              <w:bottom w:val="nil"/>
              <w:right w:val="nil"/>
            </w:tcBorders>
            <w:hideMark/>
          </w:tcPr>
          <w:p w:rsidR="0045344A" w:rsidRDefault="0045344A">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tc>
      </w:tr>
      <w:tr w:rsidR="00733EC2" w:rsidRPr="00D03BEC" w:rsidTr="0045344A">
        <w:trPr>
          <w:trHeight w:val="180"/>
        </w:trPr>
        <w:tc>
          <w:tcPr>
            <w:tcW w:w="5070" w:type="dxa"/>
            <w:tcBorders>
              <w:top w:val="nil"/>
              <w:left w:val="nil"/>
              <w:bottom w:val="nil"/>
              <w:right w:val="nil"/>
            </w:tcBorders>
          </w:tcPr>
          <w:p w:rsidR="00733EC2" w:rsidRDefault="00733EC2">
            <w:pPr>
              <w:tabs>
                <w:tab w:val="left" w:pos="2985"/>
              </w:tabs>
              <w:spacing w:after="0" w:line="240" w:lineRule="auto"/>
              <w:jc w:val="both"/>
              <w:rPr>
                <w:rFonts w:ascii="Times New Roman" w:eastAsia="Times New Roman" w:hAnsi="Times New Roman"/>
                <w:sz w:val="28"/>
                <w:szCs w:val="28"/>
                <w:lang w:val="uk-UA"/>
              </w:rPr>
            </w:pPr>
          </w:p>
        </w:tc>
      </w:tr>
    </w:tbl>
    <w:p w:rsidR="0045344A" w:rsidRDefault="0045344A" w:rsidP="0045344A">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45344A" w:rsidRDefault="0045344A" w:rsidP="0045344A">
      <w:pPr>
        <w:tabs>
          <w:tab w:val="left" w:pos="720"/>
        </w:tabs>
        <w:spacing w:after="0" w:line="240" w:lineRule="auto"/>
        <w:jc w:val="both"/>
        <w:rPr>
          <w:rFonts w:ascii="Times New Roman" w:eastAsia="Times New Roman" w:hAnsi="Times New Roman"/>
          <w:sz w:val="28"/>
          <w:szCs w:val="28"/>
          <w:lang w:val="uk-UA"/>
        </w:rPr>
      </w:pPr>
    </w:p>
    <w:p w:rsidR="0045344A" w:rsidRPr="00EF00A1" w:rsidRDefault="0045344A" w:rsidP="0045344A">
      <w:pPr>
        <w:pStyle w:val="a3"/>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Дати дозвіл</w:t>
      </w:r>
      <w:r w:rsidRPr="0045344A">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Беньковській</w:t>
      </w:r>
      <w:proofErr w:type="spellEnd"/>
      <w:r>
        <w:rPr>
          <w:rFonts w:ascii="Times New Roman" w:eastAsia="Times New Roman" w:hAnsi="Times New Roman" w:cs="Times New Roman"/>
          <w:sz w:val="28"/>
          <w:szCs w:val="28"/>
          <w:lang w:val="uk-UA"/>
        </w:rPr>
        <w:t xml:space="preserve"> Тетяні Вікторівні</w:t>
      </w:r>
      <w:r w:rsidRPr="00EF00A1">
        <w:rPr>
          <w:rFonts w:ascii="Times New Roman" w:eastAsia="Times New Roman" w:hAnsi="Times New Roman" w:cs="Times New Roman"/>
          <w:sz w:val="28"/>
          <w:szCs w:val="28"/>
          <w:lang w:val="uk-UA"/>
        </w:rPr>
        <w:t xml:space="preserve"> на укладання договору поділу</w:t>
      </w:r>
      <w:r>
        <w:rPr>
          <w:rFonts w:ascii="Times New Roman" w:eastAsia="Times New Roman" w:hAnsi="Times New Roman" w:cs="Times New Roman"/>
          <w:sz w:val="28"/>
          <w:szCs w:val="28"/>
          <w:lang w:val="uk-UA"/>
        </w:rPr>
        <w:t xml:space="preserve">41/100 частин </w:t>
      </w:r>
      <w:r w:rsidRPr="00EF00A1">
        <w:rPr>
          <w:rFonts w:ascii="Times New Roman" w:eastAsia="Times New Roman" w:hAnsi="Times New Roman" w:cs="Times New Roman"/>
          <w:sz w:val="28"/>
          <w:szCs w:val="28"/>
          <w:lang w:val="uk-UA"/>
        </w:rPr>
        <w:t>житлово</w:t>
      </w:r>
      <w:r>
        <w:rPr>
          <w:rFonts w:ascii="Times New Roman" w:eastAsia="Times New Roman" w:hAnsi="Times New Roman" w:cs="Times New Roman"/>
          <w:sz w:val="28"/>
          <w:szCs w:val="28"/>
          <w:lang w:val="uk-UA"/>
        </w:rPr>
        <w:t>го будинку № 27 по пров. І.Франка</w:t>
      </w:r>
      <w:r w:rsidRPr="00EF00A1">
        <w:rPr>
          <w:rFonts w:ascii="Times New Roman" w:eastAsia="Times New Roman" w:hAnsi="Times New Roman" w:cs="Times New Roman"/>
          <w:sz w:val="28"/>
          <w:szCs w:val="28"/>
          <w:lang w:val="uk-UA"/>
        </w:rPr>
        <w:t xml:space="preserve"> в </w:t>
      </w:r>
      <w:r w:rsidR="00101B63">
        <w:rPr>
          <w:rFonts w:ascii="Times New Roman" w:eastAsia="Times New Roman" w:hAnsi="Times New Roman" w:cs="Times New Roman"/>
          <w:sz w:val="28"/>
          <w:szCs w:val="28"/>
          <w:lang w:val="uk-UA"/>
        </w:rPr>
        <w:t xml:space="preserve">      </w:t>
      </w:r>
      <w:r w:rsidRPr="00EF00A1">
        <w:rPr>
          <w:rFonts w:ascii="Times New Roman" w:eastAsia="Times New Roman" w:hAnsi="Times New Roman" w:cs="Times New Roman"/>
          <w:sz w:val="28"/>
          <w:szCs w:val="28"/>
          <w:lang w:val="uk-UA"/>
        </w:rPr>
        <w:t>м. Малин</w:t>
      </w:r>
      <w:r>
        <w:rPr>
          <w:rFonts w:ascii="Times New Roman" w:eastAsia="Times New Roman" w:hAnsi="Times New Roman" w:cs="Times New Roman"/>
          <w:sz w:val="28"/>
          <w:szCs w:val="28"/>
          <w:lang w:val="uk-UA"/>
        </w:rPr>
        <w:t xml:space="preserve">і, право користування яким має малолітня дитина Тарасюк Микола Сергійович, 19.12.2009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45344A" w:rsidRDefault="0045344A" w:rsidP="0045344A">
      <w:pPr>
        <w:pStyle w:val="a3"/>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
    <w:p w:rsidR="0045344A" w:rsidRPr="000B184C" w:rsidRDefault="0045344A" w:rsidP="0045344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cs="Times New Roman"/>
          <w:sz w:val="28"/>
          <w:szCs w:val="28"/>
          <w:lang w:val="uk-UA"/>
        </w:rPr>
        <w:t xml:space="preserve">Дати дозвіл Рябенькій Тетяні Архипівні на дарування  своїй доньці </w:t>
      </w:r>
      <w:r w:rsidR="000B184C">
        <w:rPr>
          <w:rFonts w:ascii="Times New Roman" w:eastAsia="Times New Roman" w:hAnsi="Times New Roman" w:cs="Times New Roman"/>
          <w:sz w:val="28"/>
          <w:szCs w:val="28"/>
          <w:lang w:val="uk-UA"/>
        </w:rPr>
        <w:t>Чушенко Марині Володимирівні трикімнатної квартири № 34  по вул. Гагаріна буд. 27</w:t>
      </w:r>
      <w:r>
        <w:rPr>
          <w:rFonts w:ascii="Times New Roman" w:eastAsia="Times New Roman" w:hAnsi="Times New Roman" w:cs="Times New Roman"/>
          <w:sz w:val="28"/>
          <w:szCs w:val="28"/>
          <w:lang w:val="uk-UA"/>
        </w:rPr>
        <w:t xml:space="preserve"> в м. Малин</w:t>
      </w:r>
      <w:r w:rsidR="000B184C">
        <w:rPr>
          <w:rFonts w:ascii="Times New Roman" w:eastAsia="Times New Roman" w:hAnsi="Times New Roman" w:cs="Times New Roman"/>
          <w:sz w:val="28"/>
          <w:szCs w:val="28"/>
          <w:lang w:val="uk-UA"/>
        </w:rPr>
        <w:t>і, право користування яким має малолітня дитина</w:t>
      </w:r>
      <w:r>
        <w:rPr>
          <w:rFonts w:ascii="Times New Roman" w:eastAsia="Times New Roman" w:hAnsi="Times New Roman" w:cs="Times New Roman"/>
          <w:sz w:val="28"/>
          <w:szCs w:val="28"/>
          <w:lang w:val="uk-UA"/>
        </w:rPr>
        <w:t xml:space="preserve">  </w:t>
      </w:r>
      <w:proofErr w:type="spellStart"/>
      <w:r w:rsidR="000B184C">
        <w:rPr>
          <w:rFonts w:ascii="Times New Roman" w:eastAsia="Times New Roman" w:hAnsi="Times New Roman" w:cs="Times New Roman"/>
          <w:sz w:val="28"/>
          <w:szCs w:val="28"/>
          <w:lang w:val="uk-UA"/>
        </w:rPr>
        <w:t>Гиренко</w:t>
      </w:r>
      <w:proofErr w:type="spellEnd"/>
      <w:r w:rsidR="000B184C">
        <w:rPr>
          <w:rFonts w:ascii="Times New Roman" w:eastAsia="Times New Roman" w:hAnsi="Times New Roman" w:cs="Times New Roman"/>
          <w:sz w:val="28"/>
          <w:szCs w:val="28"/>
          <w:lang w:val="uk-UA"/>
        </w:rPr>
        <w:t xml:space="preserve"> Євгеній Ігорович, 03.03.2013 </w:t>
      </w:r>
      <w:proofErr w:type="spellStart"/>
      <w:r w:rsidR="000B184C">
        <w:rPr>
          <w:rFonts w:ascii="Times New Roman" w:eastAsia="Times New Roman" w:hAnsi="Times New Roman" w:cs="Times New Roman"/>
          <w:sz w:val="28"/>
          <w:szCs w:val="28"/>
          <w:lang w:val="uk-UA"/>
        </w:rPr>
        <w:t>р.н</w:t>
      </w:r>
      <w:proofErr w:type="spellEnd"/>
      <w:r w:rsidR="000B184C">
        <w:rPr>
          <w:rFonts w:ascii="Times New Roman" w:eastAsia="Times New Roman" w:hAnsi="Times New Roman" w:cs="Times New Roman"/>
          <w:sz w:val="28"/>
          <w:szCs w:val="28"/>
          <w:lang w:val="uk-UA"/>
        </w:rPr>
        <w:t>.</w:t>
      </w:r>
    </w:p>
    <w:p w:rsidR="000B184C" w:rsidRPr="000B184C" w:rsidRDefault="000B184C" w:rsidP="000B184C">
      <w:pPr>
        <w:pStyle w:val="a3"/>
        <w:rPr>
          <w:rFonts w:ascii="Times New Roman" w:eastAsia="Times New Roman" w:hAnsi="Times New Roman"/>
          <w:sz w:val="28"/>
          <w:szCs w:val="28"/>
          <w:lang w:val="uk-UA"/>
        </w:rPr>
      </w:pPr>
    </w:p>
    <w:p w:rsidR="000B184C" w:rsidRDefault="000B184C" w:rsidP="000B184C">
      <w:pPr>
        <w:pStyle w:val="a3"/>
        <w:numPr>
          <w:ilvl w:val="0"/>
          <w:numId w:val="3"/>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Забродській</w:t>
      </w:r>
      <w:proofErr w:type="spellEnd"/>
      <w:r>
        <w:rPr>
          <w:rFonts w:ascii="Times New Roman" w:eastAsia="Times New Roman" w:hAnsi="Times New Roman"/>
          <w:sz w:val="28"/>
          <w:szCs w:val="28"/>
          <w:lang w:val="uk-UA"/>
        </w:rPr>
        <w:t xml:space="preserve"> Любові Миколаївні на</w:t>
      </w:r>
      <w:r w:rsidR="00733EC2">
        <w:rPr>
          <w:rFonts w:ascii="Times New Roman" w:eastAsia="Times New Roman" w:hAnsi="Times New Roman"/>
          <w:sz w:val="28"/>
          <w:szCs w:val="28"/>
          <w:lang w:val="uk-UA"/>
        </w:rPr>
        <w:t xml:space="preserve"> дарування своєму онуку </w:t>
      </w:r>
      <w:proofErr w:type="spellStart"/>
      <w:r w:rsidR="00733EC2">
        <w:rPr>
          <w:rFonts w:ascii="Times New Roman" w:eastAsia="Times New Roman" w:hAnsi="Times New Roman"/>
          <w:sz w:val="28"/>
          <w:szCs w:val="28"/>
          <w:lang w:val="uk-UA"/>
        </w:rPr>
        <w:t>Забродському</w:t>
      </w:r>
      <w:proofErr w:type="spellEnd"/>
      <w:r w:rsidR="00733EC2">
        <w:rPr>
          <w:rFonts w:ascii="Times New Roman" w:eastAsia="Times New Roman" w:hAnsi="Times New Roman"/>
          <w:sz w:val="28"/>
          <w:szCs w:val="28"/>
          <w:lang w:val="uk-UA"/>
        </w:rPr>
        <w:t xml:space="preserve"> Арсенію Юрійо</w:t>
      </w:r>
      <w:r>
        <w:rPr>
          <w:rFonts w:ascii="Times New Roman" w:eastAsia="Times New Roman" w:hAnsi="Times New Roman"/>
          <w:sz w:val="28"/>
          <w:szCs w:val="28"/>
          <w:lang w:val="uk-UA"/>
        </w:rPr>
        <w:t xml:space="preserve">вичу, 12.04.2019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r w:rsidR="00733EC2">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½ частини житлового будинку № 16 по вул. Філатова в м. Малині та відповідної земельної ділянки.</w:t>
      </w:r>
    </w:p>
    <w:p w:rsidR="000B184C" w:rsidRDefault="000B184C" w:rsidP="000B184C">
      <w:pPr>
        <w:spacing w:after="0" w:line="240" w:lineRule="auto"/>
        <w:ind w:left="36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0B184C">
        <w:rPr>
          <w:rFonts w:ascii="Times New Roman" w:eastAsia="Times New Roman" w:hAnsi="Times New Roman"/>
          <w:sz w:val="28"/>
          <w:szCs w:val="28"/>
          <w:lang w:val="uk-UA"/>
        </w:rPr>
        <w:t>Договір дарування від імені мал</w:t>
      </w:r>
      <w:r>
        <w:rPr>
          <w:rFonts w:ascii="Times New Roman" w:eastAsia="Times New Roman" w:hAnsi="Times New Roman"/>
          <w:sz w:val="28"/>
          <w:szCs w:val="28"/>
          <w:lang w:val="uk-UA"/>
        </w:rPr>
        <w:t>олітньої дитини підписати батьку</w:t>
      </w:r>
    </w:p>
    <w:p w:rsidR="000B184C" w:rsidRDefault="000B184C" w:rsidP="000B184C">
      <w:pPr>
        <w:spacing w:after="0" w:line="240" w:lineRule="auto"/>
        <w:ind w:left="36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Забродському</w:t>
      </w:r>
      <w:proofErr w:type="spellEnd"/>
      <w:r>
        <w:rPr>
          <w:rFonts w:ascii="Times New Roman" w:eastAsia="Times New Roman" w:hAnsi="Times New Roman"/>
          <w:sz w:val="28"/>
          <w:szCs w:val="28"/>
          <w:lang w:val="uk-UA"/>
        </w:rPr>
        <w:t xml:space="preserve"> Ю</w:t>
      </w:r>
      <w:r w:rsidR="00733EC2">
        <w:rPr>
          <w:rFonts w:ascii="Times New Roman" w:eastAsia="Times New Roman" w:hAnsi="Times New Roman"/>
          <w:sz w:val="28"/>
          <w:szCs w:val="28"/>
          <w:lang w:val="uk-UA"/>
        </w:rPr>
        <w:t>рію Юрійо</w:t>
      </w:r>
      <w:r>
        <w:rPr>
          <w:rFonts w:ascii="Times New Roman" w:eastAsia="Times New Roman" w:hAnsi="Times New Roman"/>
          <w:sz w:val="28"/>
          <w:szCs w:val="28"/>
          <w:lang w:val="uk-UA"/>
        </w:rPr>
        <w:t>вичу.</w:t>
      </w:r>
      <w:r w:rsidRPr="000B184C">
        <w:rPr>
          <w:rFonts w:ascii="Times New Roman" w:eastAsia="Times New Roman" w:hAnsi="Times New Roman"/>
          <w:sz w:val="28"/>
          <w:szCs w:val="28"/>
          <w:lang w:val="uk-UA"/>
        </w:rPr>
        <w:t xml:space="preserve"> </w:t>
      </w:r>
    </w:p>
    <w:p w:rsidR="0045344A" w:rsidRDefault="000B184C" w:rsidP="000B184C">
      <w:pPr>
        <w:spacing w:after="0" w:line="240" w:lineRule="auto"/>
        <w:ind w:left="36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
    <w:p w:rsidR="009C3D38" w:rsidRDefault="009C3D38" w:rsidP="0045344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неповнолітньому  </w:t>
      </w:r>
      <w:proofErr w:type="spellStart"/>
      <w:r>
        <w:rPr>
          <w:rFonts w:ascii="Times New Roman" w:eastAsia="Times New Roman" w:hAnsi="Times New Roman"/>
          <w:sz w:val="28"/>
          <w:szCs w:val="28"/>
          <w:lang w:val="uk-UA"/>
        </w:rPr>
        <w:t>Аврамчуку</w:t>
      </w:r>
      <w:proofErr w:type="spellEnd"/>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Ігору</w:t>
      </w:r>
      <w:proofErr w:type="spellEnd"/>
      <w:r>
        <w:rPr>
          <w:rFonts w:ascii="Times New Roman" w:eastAsia="Times New Roman" w:hAnsi="Times New Roman"/>
          <w:sz w:val="28"/>
          <w:szCs w:val="28"/>
          <w:lang w:val="uk-UA"/>
        </w:rPr>
        <w:t xml:space="preserve"> Ігоровичу, 20.11.2003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r w:rsidR="00733EC2">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на набуття однокі</w:t>
      </w:r>
      <w:r w:rsidR="00733EC2">
        <w:rPr>
          <w:rFonts w:ascii="Times New Roman" w:eastAsia="Times New Roman" w:hAnsi="Times New Roman"/>
          <w:sz w:val="28"/>
          <w:szCs w:val="28"/>
          <w:lang w:val="uk-UA"/>
        </w:rPr>
        <w:t xml:space="preserve">мнатної квартири № 20 по вул. </w:t>
      </w:r>
      <w:proofErr w:type="spellStart"/>
      <w:r w:rsidR="00733EC2">
        <w:rPr>
          <w:rFonts w:ascii="Times New Roman" w:eastAsia="Times New Roman" w:hAnsi="Times New Roman"/>
          <w:sz w:val="28"/>
          <w:szCs w:val="28"/>
          <w:lang w:val="uk-UA"/>
        </w:rPr>
        <w:t>Нє</w:t>
      </w:r>
      <w:r>
        <w:rPr>
          <w:rFonts w:ascii="Times New Roman" w:eastAsia="Times New Roman" w:hAnsi="Times New Roman"/>
          <w:sz w:val="28"/>
          <w:szCs w:val="28"/>
          <w:lang w:val="uk-UA"/>
        </w:rPr>
        <w:t>красова</w:t>
      </w:r>
      <w:proofErr w:type="spellEnd"/>
      <w:r>
        <w:rPr>
          <w:rFonts w:ascii="Times New Roman" w:eastAsia="Times New Roman" w:hAnsi="Times New Roman"/>
          <w:sz w:val="28"/>
          <w:szCs w:val="28"/>
          <w:lang w:val="uk-UA"/>
        </w:rPr>
        <w:t xml:space="preserve"> буд. </w:t>
      </w:r>
    </w:p>
    <w:p w:rsidR="00733EC2" w:rsidRDefault="009C3D38" w:rsidP="009C3D38">
      <w:pPr>
        <w:pStyle w:val="a3"/>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1-Ж в м. Ірпінь, Київської області. </w:t>
      </w:r>
    </w:p>
    <w:p w:rsidR="000B184C" w:rsidRDefault="009C3D38" w:rsidP="009C3D38">
      <w:pPr>
        <w:pStyle w:val="a3"/>
        <w:spacing w:after="0" w:line="240" w:lineRule="auto"/>
        <w:jc w:val="both"/>
        <w:rPr>
          <w:rFonts w:ascii="Times New Roman" w:eastAsia="Times New Roman" w:hAnsi="Times New Roman"/>
          <w:sz w:val="28"/>
          <w:szCs w:val="28"/>
          <w:lang w:val="uk-UA"/>
        </w:rPr>
      </w:pPr>
      <w:proofErr w:type="spellStart"/>
      <w:r>
        <w:rPr>
          <w:rFonts w:ascii="Times New Roman" w:eastAsia="Times New Roman" w:hAnsi="Times New Roman"/>
          <w:sz w:val="28"/>
          <w:szCs w:val="28"/>
          <w:lang w:val="uk-UA"/>
        </w:rPr>
        <w:t>Аврамчук</w:t>
      </w:r>
      <w:proofErr w:type="spellEnd"/>
      <w:r>
        <w:rPr>
          <w:rFonts w:ascii="Times New Roman" w:eastAsia="Times New Roman" w:hAnsi="Times New Roman"/>
          <w:sz w:val="28"/>
          <w:szCs w:val="28"/>
          <w:lang w:val="uk-UA"/>
        </w:rPr>
        <w:t xml:space="preserve"> І.І. діє за згодою матері </w:t>
      </w:r>
      <w:proofErr w:type="spellStart"/>
      <w:r>
        <w:rPr>
          <w:rFonts w:ascii="Times New Roman" w:eastAsia="Times New Roman" w:hAnsi="Times New Roman"/>
          <w:sz w:val="28"/>
          <w:szCs w:val="28"/>
          <w:lang w:val="uk-UA"/>
        </w:rPr>
        <w:t>Аврамчук</w:t>
      </w:r>
      <w:proofErr w:type="spellEnd"/>
      <w:r>
        <w:rPr>
          <w:rFonts w:ascii="Times New Roman" w:eastAsia="Times New Roman" w:hAnsi="Times New Roman"/>
          <w:sz w:val="28"/>
          <w:szCs w:val="28"/>
          <w:lang w:val="uk-UA"/>
        </w:rPr>
        <w:t xml:space="preserve"> </w:t>
      </w:r>
      <w:r w:rsidR="00D03BEC">
        <w:rPr>
          <w:rFonts w:ascii="Times New Roman" w:eastAsia="Times New Roman" w:hAnsi="Times New Roman"/>
          <w:sz w:val="28"/>
          <w:szCs w:val="28"/>
          <w:lang w:val="uk-UA"/>
        </w:rPr>
        <w:t>Ірини Миколаївни.</w:t>
      </w:r>
      <w:bookmarkStart w:id="0" w:name="_GoBack"/>
      <w:bookmarkEnd w:id="0"/>
    </w:p>
    <w:p w:rsidR="0045344A" w:rsidRDefault="0045344A" w:rsidP="0045344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Повідомити нотаріусів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районного нотаріального округу               </w:t>
      </w:r>
      <w:r>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45344A" w:rsidRDefault="0045344A" w:rsidP="0045344A">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Лесю Сніцаренко.</w:t>
      </w:r>
    </w:p>
    <w:p w:rsidR="0045344A" w:rsidRDefault="0045344A" w:rsidP="0045344A">
      <w:pPr>
        <w:spacing w:after="0" w:line="240" w:lineRule="auto"/>
        <w:ind w:left="720"/>
        <w:jc w:val="both"/>
        <w:rPr>
          <w:rFonts w:ascii="Times New Roman" w:eastAsia="Times New Roman" w:hAnsi="Times New Roman"/>
          <w:sz w:val="28"/>
          <w:szCs w:val="28"/>
          <w:lang w:val="uk-UA"/>
        </w:rPr>
      </w:pPr>
    </w:p>
    <w:p w:rsidR="00733EC2" w:rsidRDefault="00733EC2" w:rsidP="0045344A">
      <w:pPr>
        <w:spacing w:after="0" w:line="240" w:lineRule="auto"/>
        <w:ind w:left="720"/>
        <w:jc w:val="both"/>
        <w:rPr>
          <w:rFonts w:ascii="Times New Roman" w:eastAsia="Times New Roman" w:hAnsi="Times New Roman"/>
          <w:sz w:val="28"/>
          <w:szCs w:val="28"/>
          <w:lang w:val="uk-UA"/>
        </w:rPr>
      </w:pPr>
    </w:p>
    <w:p w:rsidR="0045344A" w:rsidRDefault="0045344A" w:rsidP="0045344A">
      <w:pPr>
        <w:spacing w:after="0" w:line="240" w:lineRule="auto"/>
        <w:jc w:val="both"/>
        <w:rPr>
          <w:rFonts w:ascii="Times New Roman" w:eastAsia="Times New Roman" w:hAnsi="Times New Roman"/>
          <w:bCs/>
          <w:iCs/>
          <w:sz w:val="28"/>
          <w:szCs w:val="28"/>
          <w:lang w:val="uk-UA"/>
        </w:rPr>
      </w:pPr>
    </w:p>
    <w:p w:rsidR="0045344A" w:rsidRDefault="0045344A" w:rsidP="0045344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Олексій ШОСТАК</w:t>
      </w:r>
    </w:p>
    <w:p w:rsidR="0045344A" w:rsidRDefault="0045344A" w:rsidP="0045344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733EC2" w:rsidRDefault="00733EC2" w:rsidP="0045344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45344A" w:rsidRDefault="0045344A" w:rsidP="0045344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45344A" w:rsidRDefault="0045344A" w:rsidP="0045344A">
      <w:pPr>
        <w:spacing w:after="0" w:line="240" w:lineRule="auto"/>
        <w:jc w:val="both"/>
        <w:rPr>
          <w:rFonts w:ascii="Times New Roman" w:hAnsi="Times New Roman"/>
          <w:lang w:val="uk-UA"/>
        </w:rPr>
      </w:pPr>
    </w:p>
    <w:p w:rsidR="0045344A" w:rsidRDefault="0045344A" w:rsidP="0045344A">
      <w:pPr>
        <w:tabs>
          <w:tab w:val="left" w:pos="2535"/>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Леся  СНІЦАРЕНКО</w:t>
      </w:r>
    </w:p>
    <w:p w:rsidR="0045344A" w:rsidRDefault="0045344A" w:rsidP="0045344A">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Світлана СИВКО</w:t>
      </w:r>
    </w:p>
    <w:p w:rsidR="0045344A" w:rsidRDefault="0045344A" w:rsidP="0045344A">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Михайло ПАРФІНЕНКО</w:t>
      </w:r>
    </w:p>
    <w:p w:rsidR="0045344A" w:rsidRDefault="0045344A" w:rsidP="0045344A">
      <w:pPr>
        <w:spacing w:after="0" w:line="240" w:lineRule="auto"/>
        <w:jc w:val="both"/>
        <w:rPr>
          <w:rFonts w:ascii="Times New Roman" w:hAnsi="Times New Roman"/>
          <w:sz w:val="24"/>
          <w:szCs w:val="24"/>
          <w:lang w:val="en-US"/>
        </w:rPr>
      </w:pPr>
      <w:r>
        <w:rPr>
          <w:rFonts w:ascii="Times New Roman" w:hAnsi="Times New Roman"/>
          <w:sz w:val="24"/>
          <w:szCs w:val="24"/>
          <w:lang w:val="uk-UA"/>
        </w:rPr>
        <w:t xml:space="preserve">                                 Світлана РОМАНЕНКО</w:t>
      </w:r>
    </w:p>
    <w:p w:rsidR="00BA51EB" w:rsidRDefault="00D03BEC"/>
    <w:sectPr w:rsidR="00BA5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4AB3"/>
    <w:multiLevelType w:val="hybridMultilevel"/>
    <w:tmpl w:val="1C0084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5F43EFE"/>
    <w:multiLevelType w:val="hybridMultilevel"/>
    <w:tmpl w:val="1406AF5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C54"/>
    <w:rsid w:val="000B184C"/>
    <w:rsid w:val="00101B63"/>
    <w:rsid w:val="00380A29"/>
    <w:rsid w:val="00412208"/>
    <w:rsid w:val="0045344A"/>
    <w:rsid w:val="005A0C54"/>
    <w:rsid w:val="00733EC2"/>
    <w:rsid w:val="009C3D38"/>
    <w:rsid w:val="00D03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44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4A"/>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44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4A"/>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17FB-5093-4B5A-BF8C-F7AC2D0E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2020-06-16T09:15:00Z</dcterms:created>
  <dcterms:modified xsi:type="dcterms:W3CDTF">2020-06-17T11:19:00Z</dcterms:modified>
</cp:coreProperties>
</file>