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-253365</wp:posOffset>
            </wp:positionV>
            <wp:extent cx="438150" cy="657225"/>
            <wp:effectExtent l="0" t="0" r="0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028F4" w:rsidRDefault="006028F4" w:rsidP="006028F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028F4" w:rsidRDefault="006028F4" w:rsidP="006028F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028F4" w:rsidRDefault="006028F4" w:rsidP="006028F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</w:p>
    <w:p w:rsidR="006028F4" w:rsidRDefault="00651529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ід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19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5B2662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D81CF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="006028F4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</w:t>
      </w:r>
      <w:r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33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802A3D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  присвоєння</w:t>
      </w:r>
      <w:r w:rsidR="0047602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та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DC00E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зміну</w:t>
      </w:r>
      <w:r w:rsidR="005B266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адрес</w:t>
      </w:r>
      <w:r w:rsidR="00802A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6028F4" w:rsidRDefault="006028F4" w:rsidP="006028F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Законами 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  «Про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місцеве </w:t>
      </w:r>
      <w:r w:rsidR="004760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самоврядування в Україні»,  «Про  регулювання  містобудівної  діяльності»,  «Про  основи   містобудування»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 xml:space="preserve"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</w:t>
      </w:r>
      <w:r w:rsidRPr="00651529">
        <w:rPr>
          <w:rStyle w:val="a3"/>
          <w:b w:val="0"/>
          <w:bCs w:val="0"/>
          <w:color w:val="000000"/>
          <w:sz w:val="28"/>
          <w:szCs w:val="28"/>
          <w:lang w:val="uk-UA"/>
        </w:rPr>
        <w:t>від   17.08.2011 №253</w:t>
      </w:r>
      <w:r w:rsidRPr="00651529">
        <w:rPr>
          <w:lang w:val="uk-UA"/>
        </w:rPr>
        <w:t>,</w:t>
      </w:r>
      <w:r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Тимчасовим порядком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реалізації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експериментального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проекту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з присвоєння адрес об’єктам</w:t>
      </w:r>
      <w:r w:rsidR="005B266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 будівництва та об’єктам нерухомого майна,</w:t>
      </w:r>
      <w:r w:rsidR="005B2662">
        <w:rPr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>затверджени</w:t>
      </w:r>
      <w:r w:rsidR="00476022">
        <w:rPr>
          <w:sz w:val="28"/>
          <w:szCs w:val="28"/>
          <w:lang w:val="uk-UA"/>
        </w:rPr>
        <w:t>м</w:t>
      </w:r>
      <w:r w:rsidR="005B2662" w:rsidRPr="005B2662">
        <w:rPr>
          <w:sz w:val="28"/>
          <w:szCs w:val="28"/>
          <w:lang w:val="uk-UA"/>
        </w:rPr>
        <w:t xml:space="preserve"> постановою </w:t>
      </w:r>
      <w:r w:rsidR="00476022">
        <w:rPr>
          <w:sz w:val="28"/>
          <w:szCs w:val="28"/>
          <w:lang w:val="uk-UA"/>
        </w:rPr>
        <w:t xml:space="preserve"> </w:t>
      </w:r>
      <w:r w:rsidR="005B2662" w:rsidRPr="005B2662">
        <w:rPr>
          <w:sz w:val="28"/>
          <w:szCs w:val="28"/>
          <w:lang w:val="uk-UA"/>
        </w:rPr>
        <w:t xml:space="preserve">КМУ </w:t>
      </w:r>
      <w:r w:rsidR="00651529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>від 27 березня 2019 року</w:t>
      </w:r>
      <w:r w:rsidR="005B2662" w:rsidRP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№ 367</w:t>
      </w:r>
      <w:r w:rsidR="005B2662"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5B2662">
        <w:rPr>
          <w:color w:val="070000"/>
          <w:sz w:val="28"/>
          <w:szCs w:val="28"/>
          <w:lang w:val="uk-UA"/>
        </w:rPr>
        <w:t>р</w:t>
      </w:r>
      <w:r w:rsidRPr="005B2662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   заяви   фізичних осіб,  </w:t>
      </w:r>
      <w:r>
        <w:rPr>
          <w:color w:val="070000"/>
          <w:sz w:val="28"/>
          <w:szCs w:val="28"/>
          <w:lang w:val="uk-UA"/>
        </w:rPr>
        <w:t>з  метою</w:t>
      </w:r>
      <w:r w:rsidR="00476022">
        <w:rPr>
          <w:color w:val="070000"/>
          <w:sz w:val="28"/>
          <w:szCs w:val="28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 xml:space="preserve"> впорядкування  нумерації  житлових  та  нежитлових  будівель,  </w:t>
      </w:r>
      <w:r>
        <w:rPr>
          <w:sz w:val="28"/>
          <w:szCs w:val="28"/>
          <w:lang w:val="uk-UA"/>
        </w:rPr>
        <w:t>виконавчий  комітет     міської  ради  В И Р І Ш И В:</w:t>
      </w:r>
    </w:p>
    <w:p w:rsidR="00AF5B9C" w:rsidRDefault="00AF5B9C" w:rsidP="00AF5B9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Присвоїти  поштову  адресу об’єктам  нерухомого майна, що розташовані на території м. Малина:</w:t>
      </w:r>
    </w:p>
    <w:p w:rsidR="00AF5B9C" w:rsidRDefault="00AF5B9C" w:rsidP="00AF5B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  частині  житлового  будинку  з  господарськими  будівлями,                 що  належать  на   праві  власності   </w:t>
      </w:r>
      <w:proofErr w:type="spellStart"/>
      <w:r>
        <w:rPr>
          <w:sz w:val="28"/>
          <w:szCs w:val="28"/>
          <w:lang w:val="uk-UA"/>
        </w:rPr>
        <w:t>Сичову</w:t>
      </w:r>
      <w:proofErr w:type="spellEnd"/>
      <w:r>
        <w:rPr>
          <w:sz w:val="28"/>
          <w:szCs w:val="28"/>
          <w:lang w:val="uk-UA"/>
        </w:rPr>
        <w:t xml:space="preserve"> А.О.  у  зв’язку з  припиненням  спільної  часткової  власності  на  нерухоме  майно  по                                       вул. </w:t>
      </w:r>
      <w:proofErr w:type="spellStart"/>
      <w:r>
        <w:rPr>
          <w:sz w:val="28"/>
          <w:szCs w:val="28"/>
          <w:lang w:val="uk-UA"/>
        </w:rPr>
        <w:t>Городищанській</w:t>
      </w:r>
      <w:proofErr w:type="spellEnd"/>
      <w:r>
        <w:rPr>
          <w:sz w:val="28"/>
          <w:szCs w:val="28"/>
          <w:lang w:val="uk-UA"/>
        </w:rPr>
        <w:t xml:space="preserve">,56  – вулиця 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 будинок  56-2,  скорочена  назва: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,56-2.</w:t>
      </w:r>
    </w:p>
    <w:p w:rsidR="00AF5B9C" w:rsidRDefault="00AF5B9C" w:rsidP="00AF5B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1.2 частині  житлового  будинку  з  господарськими  будівлями,                 що  належать  на   праві  власності   Прут Л.В.  у  зв’язку з  припиненням  спільної  часткової  власності  на  нерухоме  майно  по                                       вул. </w:t>
      </w:r>
      <w:proofErr w:type="spellStart"/>
      <w:r>
        <w:rPr>
          <w:sz w:val="28"/>
          <w:szCs w:val="28"/>
          <w:lang w:val="uk-UA"/>
        </w:rPr>
        <w:t>Городищанській</w:t>
      </w:r>
      <w:proofErr w:type="spellEnd"/>
      <w:r>
        <w:rPr>
          <w:sz w:val="28"/>
          <w:szCs w:val="28"/>
          <w:lang w:val="uk-UA"/>
        </w:rPr>
        <w:t xml:space="preserve">, 56  –  вулиця 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 будинок  56-1,  скорочена  назва: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,56-1.</w:t>
      </w:r>
    </w:p>
    <w:p w:rsidR="00AF5B9C" w:rsidRDefault="00AF5B9C" w:rsidP="00AF5B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 земельній ділянці площею 0,0624 га, яка виникає в результаті поділу земельної ділянки по вул. Кримського, 112а (кадастровий номер 1823410100:01:004:0069) загальною площею 0,2124га та належить на праві власності   </w:t>
      </w:r>
      <w:proofErr w:type="spellStart"/>
      <w:r>
        <w:rPr>
          <w:sz w:val="28"/>
          <w:szCs w:val="28"/>
          <w:lang w:val="uk-UA"/>
        </w:rPr>
        <w:t>Хоминець</w:t>
      </w:r>
      <w:proofErr w:type="spellEnd"/>
      <w:r>
        <w:rPr>
          <w:sz w:val="28"/>
          <w:szCs w:val="28"/>
          <w:lang w:val="uk-UA"/>
        </w:rPr>
        <w:t xml:space="preserve">  Л.П. – вул. Кримського, земельна ділянка 112в, скорочена назва: вул. Кримського,112в.</w:t>
      </w:r>
    </w:p>
    <w:p w:rsidR="00AF5B9C" w:rsidRDefault="00AF5B9C" w:rsidP="00AF5B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1.4 частині  житлового  будинку  з  господарськими  будівлями,                 що  належать  на   праві  власності   Тарасюк Р.П.  у  зв’язку з  припиненням  спільної  часткової  власності  на  нерухоме  майно  по                                       вул. Шевченка,90  –  вулиця  Шевченка,  будинок  90-2,  скорочена  назва:     вул. Шевченка,90-2.</w:t>
      </w:r>
    </w:p>
    <w:p w:rsidR="00AF5B9C" w:rsidRDefault="00AF5B9C" w:rsidP="00AF5B9C">
      <w:pPr>
        <w:ind w:firstLine="567"/>
        <w:jc w:val="both"/>
        <w:rPr>
          <w:sz w:val="28"/>
          <w:szCs w:val="28"/>
          <w:lang w:val="uk-UA"/>
        </w:rPr>
      </w:pP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 поштову  адресу  об’єктам   нерухомого  майна,  що розташовані  на  території  м. Малина:</w:t>
      </w: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 земельної ділянки по </w:t>
      </w:r>
      <w:proofErr w:type="spellStart"/>
      <w:r>
        <w:rPr>
          <w:sz w:val="28"/>
          <w:szCs w:val="28"/>
          <w:lang w:val="uk-UA"/>
        </w:rPr>
        <w:t>вул.Городищанській</w:t>
      </w:r>
      <w:proofErr w:type="spellEnd"/>
      <w:r>
        <w:rPr>
          <w:sz w:val="28"/>
          <w:szCs w:val="28"/>
          <w:lang w:val="uk-UA"/>
        </w:rPr>
        <w:t xml:space="preserve">,56 (кадастровий номер 1823410100:01:009:0222), що належить на праві власності  </w:t>
      </w:r>
      <w:proofErr w:type="spellStart"/>
      <w:r>
        <w:rPr>
          <w:sz w:val="28"/>
          <w:szCs w:val="28"/>
          <w:lang w:val="uk-UA"/>
        </w:rPr>
        <w:t>Сичову</w:t>
      </w:r>
      <w:proofErr w:type="spellEnd"/>
      <w:r>
        <w:rPr>
          <w:sz w:val="28"/>
          <w:szCs w:val="28"/>
          <w:lang w:val="uk-UA"/>
        </w:rPr>
        <w:t xml:space="preserve"> А.О. - з «вулиця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 земельна ділянка, 56»  на  «вулиця 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земельна ділянка  56-2», скорочена  назва: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,56-2.</w:t>
      </w: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 земельної ділянки по вул. </w:t>
      </w:r>
      <w:proofErr w:type="spellStart"/>
      <w:r>
        <w:rPr>
          <w:sz w:val="28"/>
          <w:szCs w:val="28"/>
          <w:lang w:val="uk-UA"/>
        </w:rPr>
        <w:t>Городищанській</w:t>
      </w:r>
      <w:proofErr w:type="spellEnd"/>
      <w:r>
        <w:rPr>
          <w:sz w:val="28"/>
          <w:szCs w:val="28"/>
          <w:lang w:val="uk-UA"/>
        </w:rPr>
        <w:t xml:space="preserve">,56 (кадастровий номер 1823410100:01:009:0225), що належить  на праві власності Прут Л.В. - з «вулиця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 земельна ділянка, 56»  на  «вулиця 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 xml:space="preserve">, земельна ділянка  56-1», скорочена  назва: вул. </w:t>
      </w:r>
      <w:proofErr w:type="spellStart"/>
      <w:r>
        <w:rPr>
          <w:sz w:val="28"/>
          <w:szCs w:val="28"/>
          <w:lang w:val="uk-UA"/>
        </w:rPr>
        <w:t>Городищанська</w:t>
      </w:r>
      <w:proofErr w:type="spellEnd"/>
      <w:r>
        <w:rPr>
          <w:sz w:val="28"/>
          <w:szCs w:val="28"/>
          <w:lang w:val="uk-UA"/>
        </w:rPr>
        <w:t>,56-1.</w:t>
      </w: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 нежитловому приміщенню,  буфет №1 по </w:t>
      </w:r>
      <w:proofErr w:type="spellStart"/>
      <w:r>
        <w:rPr>
          <w:sz w:val="28"/>
          <w:szCs w:val="28"/>
          <w:lang w:val="uk-UA"/>
        </w:rPr>
        <w:t>вул.Толстого</w:t>
      </w:r>
      <w:proofErr w:type="spellEnd"/>
      <w:r>
        <w:rPr>
          <w:sz w:val="28"/>
          <w:szCs w:val="28"/>
          <w:lang w:val="uk-UA"/>
        </w:rPr>
        <w:t xml:space="preserve">,2,  що належить  на  праві  власності </w:t>
      </w:r>
      <w:proofErr w:type="spellStart"/>
      <w:r>
        <w:rPr>
          <w:sz w:val="28"/>
          <w:szCs w:val="28"/>
          <w:lang w:val="uk-UA"/>
        </w:rPr>
        <w:t>Малинській</w:t>
      </w:r>
      <w:proofErr w:type="spellEnd"/>
      <w:r>
        <w:rPr>
          <w:sz w:val="28"/>
          <w:szCs w:val="28"/>
          <w:lang w:val="uk-UA"/>
        </w:rPr>
        <w:t xml:space="preserve"> районній спілці споживчих товариств - з «вулиця  Толстого,  будинок  2»  на  «вулиця  Толстого, будинок 2</w:t>
      </w:r>
      <w:r w:rsidR="00CE726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», скорочена  назва: </w:t>
      </w:r>
      <w:proofErr w:type="spellStart"/>
      <w:r>
        <w:rPr>
          <w:sz w:val="28"/>
          <w:szCs w:val="28"/>
          <w:lang w:val="uk-UA"/>
        </w:rPr>
        <w:t>вул.Толстого</w:t>
      </w:r>
      <w:proofErr w:type="spellEnd"/>
      <w:r>
        <w:rPr>
          <w:sz w:val="28"/>
          <w:szCs w:val="28"/>
          <w:lang w:val="uk-UA"/>
        </w:rPr>
        <w:t>,2</w:t>
      </w:r>
      <w:r w:rsidR="00CE726C">
        <w:rPr>
          <w:sz w:val="28"/>
          <w:szCs w:val="28"/>
          <w:lang w:val="uk-UA"/>
        </w:rPr>
        <w:t>з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F5B9C" w:rsidRDefault="00AF5B9C" w:rsidP="00AF5B9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D2CC5" w:rsidRDefault="00AD2CC5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51529" w:rsidRDefault="00651529" w:rsidP="006028F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028F4" w:rsidRDefault="00A052FA" w:rsidP="006028F4">
      <w:pPr>
        <w:tabs>
          <w:tab w:val="left" w:pos="2985"/>
        </w:tabs>
        <w:rPr>
          <w:sz w:val="28"/>
          <w:u w:val="single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Олексій  ШОСТАК</w:t>
      </w: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52FA" w:rsidRDefault="00A052FA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802A3D" w:rsidRDefault="00802A3D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6028F4" w:rsidRDefault="006028F4" w:rsidP="006028F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6028F4" w:rsidRDefault="006028F4" w:rsidP="006028F4">
      <w:pPr>
        <w:rPr>
          <w:lang w:val="uk-UA"/>
        </w:rPr>
      </w:pPr>
    </w:p>
    <w:sectPr w:rsidR="006028F4" w:rsidSect="00AF5B9C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5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6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B592E"/>
    <w:rsid w:val="000D1A2B"/>
    <w:rsid w:val="000E2329"/>
    <w:rsid w:val="00135938"/>
    <w:rsid w:val="001C1B3B"/>
    <w:rsid w:val="001E30D0"/>
    <w:rsid w:val="001F4A8B"/>
    <w:rsid w:val="001F5339"/>
    <w:rsid w:val="00225DCA"/>
    <w:rsid w:val="00241099"/>
    <w:rsid w:val="00241F0A"/>
    <w:rsid w:val="00281997"/>
    <w:rsid w:val="00285501"/>
    <w:rsid w:val="002B5A80"/>
    <w:rsid w:val="002F3FA0"/>
    <w:rsid w:val="003410DA"/>
    <w:rsid w:val="00355073"/>
    <w:rsid w:val="00356C0B"/>
    <w:rsid w:val="003807A9"/>
    <w:rsid w:val="00387AE3"/>
    <w:rsid w:val="00392F27"/>
    <w:rsid w:val="003B4A27"/>
    <w:rsid w:val="00404700"/>
    <w:rsid w:val="0042768B"/>
    <w:rsid w:val="00442FFF"/>
    <w:rsid w:val="00467680"/>
    <w:rsid w:val="00476022"/>
    <w:rsid w:val="004A0BD3"/>
    <w:rsid w:val="004C2D29"/>
    <w:rsid w:val="004C3840"/>
    <w:rsid w:val="004D0A21"/>
    <w:rsid w:val="0053618A"/>
    <w:rsid w:val="00545F05"/>
    <w:rsid w:val="00580255"/>
    <w:rsid w:val="00586445"/>
    <w:rsid w:val="005A26E8"/>
    <w:rsid w:val="005B2662"/>
    <w:rsid w:val="005D4B2F"/>
    <w:rsid w:val="005E7FBF"/>
    <w:rsid w:val="006028F4"/>
    <w:rsid w:val="006127F6"/>
    <w:rsid w:val="0062082D"/>
    <w:rsid w:val="006245F2"/>
    <w:rsid w:val="00651529"/>
    <w:rsid w:val="006B5814"/>
    <w:rsid w:val="006E5981"/>
    <w:rsid w:val="006F708C"/>
    <w:rsid w:val="00713787"/>
    <w:rsid w:val="00791B75"/>
    <w:rsid w:val="007D5F43"/>
    <w:rsid w:val="00802A3D"/>
    <w:rsid w:val="00837553"/>
    <w:rsid w:val="00895F1E"/>
    <w:rsid w:val="008A3266"/>
    <w:rsid w:val="008C7CEF"/>
    <w:rsid w:val="008E499D"/>
    <w:rsid w:val="00911AD4"/>
    <w:rsid w:val="00954D67"/>
    <w:rsid w:val="00987475"/>
    <w:rsid w:val="00A052FA"/>
    <w:rsid w:val="00A11007"/>
    <w:rsid w:val="00A112D8"/>
    <w:rsid w:val="00A268DF"/>
    <w:rsid w:val="00A45EBB"/>
    <w:rsid w:val="00A5748A"/>
    <w:rsid w:val="00A74AB3"/>
    <w:rsid w:val="00A93455"/>
    <w:rsid w:val="00AA4CE0"/>
    <w:rsid w:val="00AA7790"/>
    <w:rsid w:val="00AB1B53"/>
    <w:rsid w:val="00AD2CC5"/>
    <w:rsid w:val="00AF5B9C"/>
    <w:rsid w:val="00B649D9"/>
    <w:rsid w:val="00BB7926"/>
    <w:rsid w:val="00BC6B21"/>
    <w:rsid w:val="00BD52AE"/>
    <w:rsid w:val="00BD5597"/>
    <w:rsid w:val="00C5172A"/>
    <w:rsid w:val="00CB2EE5"/>
    <w:rsid w:val="00CC2F2A"/>
    <w:rsid w:val="00CD057A"/>
    <w:rsid w:val="00CE726C"/>
    <w:rsid w:val="00D21329"/>
    <w:rsid w:val="00D57066"/>
    <w:rsid w:val="00D66565"/>
    <w:rsid w:val="00D81CFF"/>
    <w:rsid w:val="00D967DD"/>
    <w:rsid w:val="00DA6583"/>
    <w:rsid w:val="00DC00E3"/>
    <w:rsid w:val="00DD4530"/>
    <w:rsid w:val="00E3092D"/>
    <w:rsid w:val="00E410A5"/>
    <w:rsid w:val="00ED30CC"/>
    <w:rsid w:val="00EE60FA"/>
    <w:rsid w:val="00F05A66"/>
    <w:rsid w:val="00F10D95"/>
    <w:rsid w:val="00F34E26"/>
    <w:rsid w:val="00F50790"/>
    <w:rsid w:val="00F8291C"/>
    <w:rsid w:val="00F9008D"/>
    <w:rsid w:val="00F91F16"/>
    <w:rsid w:val="00F93DD6"/>
    <w:rsid w:val="00FD33DA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213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132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5B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1B38-104B-433B-A44D-6A1B4A5D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8</cp:revision>
  <cp:lastPrinted>2020-01-23T09:32:00Z</cp:lastPrinted>
  <dcterms:created xsi:type="dcterms:W3CDTF">2020-02-18T10:22:00Z</dcterms:created>
  <dcterms:modified xsi:type="dcterms:W3CDTF">2020-02-21T10:17:00Z</dcterms:modified>
</cp:coreProperties>
</file>