
<file path=[Content_Types].xml><?xml version="1.0" encoding="utf-8"?>
<Types xmlns="http://schemas.openxmlformats.org/package/2006/content-types">
  <Default Extension="png" ContentType="image/png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A30" w:rsidRPr="005459F7" w:rsidRDefault="00E27A30" w:rsidP="005459F7">
      <w:pPr>
        <w:ind w:right="4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544A4F">
        <w:rPr>
          <w:rFonts w:ascii="Times New Roman" w:hAnsi="Times New Roman" w:cs="Times New Roman"/>
          <w:b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2pt;height:51pt;visibility:visible">
            <v:imagedata r:id="rId5" o:title=""/>
          </v:shape>
        </w:pict>
      </w:r>
      <w:r w:rsidRPr="005459F7">
        <w:rPr>
          <w:rFonts w:ascii="Times New Roman" w:hAnsi="Times New Roman" w:cs="Times New Roman"/>
          <w:b/>
        </w:rPr>
        <w:t xml:space="preserve">                                   </w:t>
      </w:r>
    </w:p>
    <w:p w:rsidR="00E27A30" w:rsidRPr="005459F7" w:rsidRDefault="00E27A30" w:rsidP="005459F7">
      <w:pPr>
        <w:ind w:right="4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D3041">
        <w:rPr>
          <w:rFonts w:ascii="Times New Roman" w:hAnsi="Times New Roman" w:cs="Times New Roman"/>
          <w:b/>
          <w:caps/>
          <w:noProof/>
          <w:sz w:val="24"/>
          <w:szCs w:val="24"/>
        </w:rPr>
        <w:t xml:space="preserve">                                                 (ПРОЄКТ</w:t>
      </w:r>
      <w:r>
        <w:rPr>
          <w:rFonts w:ascii="Times New Roman" w:hAnsi="Times New Roman" w:cs="Times New Roman"/>
          <w:b/>
          <w:caps/>
          <w:noProof/>
          <w:sz w:val="16"/>
          <w:szCs w:val="16"/>
        </w:rPr>
        <w:t>)</w:t>
      </w:r>
      <w:r w:rsidRPr="005459F7">
        <w:rPr>
          <w:rFonts w:ascii="Times New Roman" w:hAnsi="Times New Roman" w:cs="Times New Roman"/>
          <w:b/>
          <w:caps/>
          <w:noProof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7A30" w:rsidRPr="005459F7" w:rsidRDefault="00E27A30" w:rsidP="005459F7">
      <w:pPr>
        <w:jc w:val="center"/>
        <w:rPr>
          <w:rFonts w:ascii="Times New Roman" w:hAnsi="Times New Roman" w:cs="Times New Roman"/>
          <w:sz w:val="24"/>
          <w:szCs w:val="24"/>
        </w:rPr>
      </w:pPr>
      <w:r w:rsidRPr="005459F7">
        <w:rPr>
          <w:rFonts w:ascii="Times New Roman" w:hAnsi="Times New Roman" w:cs="Times New Roman"/>
          <w:sz w:val="24"/>
          <w:szCs w:val="24"/>
        </w:rPr>
        <w:t>УКРАЇНА</w:t>
      </w:r>
    </w:p>
    <w:p w:rsidR="00E27A30" w:rsidRPr="005459F7" w:rsidRDefault="00E27A30" w:rsidP="005459F7">
      <w:pPr>
        <w:keepNext/>
        <w:jc w:val="center"/>
        <w:outlineLvl w:val="0"/>
        <w:rPr>
          <w:rFonts w:ascii="Times New Roman" w:hAnsi="Times New Roman" w:cs="Times New Roman"/>
          <w:caps/>
          <w:sz w:val="24"/>
          <w:szCs w:val="24"/>
          <w:lang w:eastAsia="uk-UA"/>
        </w:rPr>
      </w:pPr>
      <w:r w:rsidRPr="005459F7">
        <w:rPr>
          <w:rFonts w:ascii="Times New Roman" w:hAnsi="Times New Roman" w:cs="Times New Roman"/>
          <w:caps/>
          <w:sz w:val="24"/>
          <w:szCs w:val="24"/>
          <w:lang w:eastAsia="uk-UA"/>
        </w:rPr>
        <w:t>МАЛИНСЬКА МІСЬКА  РАДА</w:t>
      </w:r>
    </w:p>
    <w:p w:rsidR="00E27A30" w:rsidRPr="005459F7" w:rsidRDefault="00E27A30" w:rsidP="005459F7">
      <w:pPr>
        <w:jc w:val="center"/>
        <w:rPr>
          <w:rFonts w:ascii="Times New Roman" w:hAnsi="Times New Roman" w:cs="Times New Roman"/>
          <w:sz w:val="24"/>
          <w:szCs w:val="24"/>
        </w:rPr>
      </w:pPr>
      <w:r w:rsidRPr="005459F7">
        <w:rPr>
          <w:rFonts w:ascii="Times New Roman" w:hAnsi="Times New Roman" w:cs="Times New Roman"/>
          <w:sz w:val="24"/>
          <w:szCs w:val="24"/>
        </w:rPr>
        <w:t>ЖИТОМИРСЬКОЇ ОБЛАСТІ</w:t>
      </w:r>
    </w:p>
    <w:p w:rsidR="00E27A30" w:rsidRPr="005459F7" w:rsidRDefault="00E27A30" w:rsidP="005459F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E27A30" w:rsidRPr="005459F7" w:rsidRDefault="00E27A30" w:rsidP="005459F7">
      <w:pPr>
        <w:keepNext/>
        <w:jc w:val="center"/>
        <w:outlineLvl w:val="0"/>
        <w:rPr>
          <w:rFonts w:ascii="Times New Roman" w:hAnsi="Times New Roman" w:cs="Times New Roman"/>
          <w:b/>
          <w:caps/>
          <w:sz w:val="48"/>
          <w:szCs w:val="48"/>
          <w:lang w:eastAsia="uk-UA"/>
        </w:rPr>
      </w:pPr>
      <w:r w:rsidRPr="005459F7">
        <w:rPr>
          <w:rFonts w:ascii="Times New Roman" w:hAnsi="Times New Roman" w:cs="Times New Roman"/>
          <w:b/>
          <w:caps/>
          <w:sz w:val="48"/>
          <w:szCs w:val="48"/>
          <w:lang w:eastAsia="uk-UA"/>
        </w:rPr>
        <w:t xml:space="preserve">Р І Ш Е Н Н я    </w:t>
      </w:r>
    </w:p>
    <w:p w:rsidR="00E27A30" w:rsidRPr="005459F7" w:rsidRDefault="00E27A30" w:rsidP="005459F7">
      <w:pPr>
        <w:keepNext/>
        <w:jc w:val="center"/>
        <w:outlineLvl w:val="0"/>
        <w:rPr>
          <w:rFonts w:ascii="Times New Roman" w:hAnsi="Times New Roman" w:cs="Times New Roman"/>
          <w:b/>
          <w:caps/>
          <w:sz w:val="16"/>
          <w:szCs w:val="16"/>
          <w:lang w:eastAsia="uk-UA"/>
        </w:rPr>
      </w:pPr>
    </w:p>
    <w:p w:rsidR="00E27A30" w:rsidRPr="005459F7" w:rsidRDefault="00E27A30" w:rsidP="005459F7">
      <w:pPr>
        <w:keepNext/>
        <w:jc w:val="center"/>
        <w:outlineLvl w:val="2"/>
        <w:rPr>
          <w:rFonts w:ascii="Times New Roman" w:hAnsi="Times New Roman" w:cs="Times New Roman"/>
          <w:b/>
          <w:caps/>
          <w:sz w:val="28"/>
          <w:lang w:eastAsia="uk-UA"/>
        </w:rPr>
      </w:pPr>
      <w:r w:rsidRPr="005459F7">
        <w:rPr>
          <w:rFonts w:ascii="Times New Roman" w:hAnsi="Times New Roman" w:cs="Times New Roman"/>
          <w:b/>
          <w:caps/>
          <w:sz w:val="28"/>
          <w:lang w:eastAsia="uk-UA"/>
        </w:rPr>
        <w:t>малинської МІСЬКОЇ ради</w:t>
      </w:r>
    </w:p>
    <w:p w:rsidR="00E27A30" w:rsidRPr="005459F7" w:rsidRDefault="00E27A30" w:rsidP="005459F7">
      <w:pPr>
        <w:spacing w:line="48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val="ru-RU"/>
        </w:rPr>
        <w:pict>
          <v:line id="Line 3" o:spid="_x0000_s1026" style="position:absolute;left:0;text-align:left;z-index:251658240;visibility:visible" from=".45pt,25.75pt" to="478.5pt,30.65pt" strokeweight="4.5pt">
            <v:stroke linestyle="thinThick"/>
          </v:line>
        </w:pict>
      </w:r>
      <w:r>
        <w:rPr>
          <w:rFonts w:ascii="Times New Roman" w:hAnsi="Times New Roman" w:cs="Times New Roman"/>
          <w:sz w:val="28"/>
          <w:szCs w:val="24"/>
        </w:rPr>
        <w:t>(</w:t>
      </w:r>
      <w:r w:rsidRPr="00A958DD">
        <w:rPr>
          <w:rFonts w:ascii="Times New Roman" w:hAnsi="Times New Roman" w:cs="Times New Roman"/>
          <w:sz w:val="28"/>
          <w:szCs w:val="24"/>
          <w:lang w:val="ru-RU"/>
        </w:rPr>
        <w:t>_______________</w:t>
      </w:r>
      <w:r w:rsidRPr="005459F7">
        <w:rPr>
          <w:rFonts w:ascii="Times New Roman" w:hAnsi="Times New Roman" w:cs="Times New Roman"/>
          <w:sz w:val="28"/>
          <w:szCs w:val="24"/>
        </w:rPr>
        <w:t xml:space="preserve"> сесія восьмого скликання)</w:t>
      </w:r>
    </w:p>
    <w:p w:rsidR="00E27A30" w:rsidRPr="00A958DD" w:rsidRDefault="00E27A30" w:rsidP="005459F7">
      <w:pPr>
        <w:rPr>
          <w:rFonts w:ascii="Times New Roman" w:hAnsi="Times New Roman" w:cs="Times New Roman"/>
          <w:sz w:val="28"/>
          <w:szCs w:val="24"/>
          <w:u w:val="single"/>
          <w:lang w:val="ru-RU"/>
        </w:rPr>
      </w:pPr>
      <w:r w:rsidRPr="005459F7">
        <w:rPr>
          <w:rFonts w:ascii="Times New Roman" w:hAnsi="Times New Roman" w:cs="Times New Roman"/>
          <w:sz w:val="28"/>
          <w:szCs w:val="24"/>
          <w:u w:val="single"/>
        </w:rPr>
        <w:t xml:space="preserve">від </w:t>
      </w:r>
      <w:r w:rsidRPr="00A958DD">
        <w:rPr>
          <w:rFonts w:ascii="Times New Roman" w:hAnsi="Times New Roman" w:cs="Times New Roman"/>
          <w:sz w:val="28"/>
          <w:szCs w:val="24"/>
          <w:u w:val="single"/>
          <w:lang w:val="ru-RU"/>
        </w:rPr>
        <w:t>__________</w:t>
      </w:r>
      <w:r w:rsidRPr="005459F7">
        <w:rPr>
          <w:rFonts w:ascii="Times New Roman" w:hAnsi="Times New Roman" w:cs="Times New Roman"/>
          <w:sz w:val="28"/>
          <w:szCs w:val="24"/>
          <w:u w:val="single"/>
        </w:rPr>
        <w:t xml:space="preserve"> липня 2021 року №</w:t>
      </w:r>
      <w:r w:rsidRPr="00A958DD">
        <w:rPr>
          <w:rFonts w:ascii="Times New Roman" w:hAnsi="Times New Roman" w:cs="Times New Roman"/>
          <w:sz w:val="28"/>
          <w:szCs w:val="24"/>
          <w:u w:val="single"/>
          <w:lang w:val="ru-RU"/>
        </w:rPr>
        <w:t>_______</w:t>
      </w:r>
    </w:p>
    <w:p w:rsidR="00E27A30" w:rsidRDefault="00E27A30" w:rsidP="000F7AA4">
      <w:pPr>
        <w:pStyle w:val="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Hlk44578084"/>
      <w:r w:rsidRPr="003960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затвердження </w:t>
      </w:r>
    </w:p>
    <w:p w:rsidR="00E27A30" w:rsidRPr="00F931E1" w:rsidRDefault="00E27A30" w:rsidP="000F7AA4">
      <w:pPr>
        <w:pStyle w:val="1"/>
        <w:spacing w:after="0" w:line="240" w:lineRule="auto"/>
        <w:ind w:right="383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Концепції </w:t>
      </w:r>
      <w:r w:rsidRPr="00F931E1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</w:t>
      </w:r>
      <w:r w:rsidRPr="00F931E1">
        <w:rPr>
          <w:rFonts w:ascii="Times New Roman" w:hAnsi="Times New Roman" w:cs="Times New Roman"/>
          <w:bCs/>
          <w:sz w:val="28"/>
          <w:szCs w:val="28"/>
          <w:lang w:val="uk-UA"/>
        </w:rPr>
        <w:t>провадження</w:t>
      </w:r>
    </w:p>
    <w:p w:rsidR="00E27A30" w:rsidRDefault="00E27A30" w:rsidP="000F7A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931E1">
        <w:rPr>
          <w:rFonts w:ascii="Times New Roman" w:hAnsi="Times New Roman" w:cs="Times New Roman"/>
          <w:bCs/>
          <w:sz w:val="28"/>
          <w:szCs w:val="28"/>
        </w:rPr>
        <w:t>системи енергетичного менеджменту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E27A30" w:rsidRDefault="00E27A30" w:rsidP="000F7AA4">
      <w:pPr>
        <w:pStyle w:val="1"/>
        <w:spacing w:after="0" w:line="240" w:lineRule="auto"/>
        <w:ind w:right="38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Малинській міській територіальній громаді</w:t>
      </w:r>
      <w:r w:rsidRPr="003960A3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E27A30" w:rsidRPr="00CE0899" w:rsidRDefault="00E27A30" w:rsidP="00117988">
      <w:pPr>
        <w:tabs>
          <w:tab w:val="left" w:pos="2380"/>
          <w:tab w:val="left" w:pos="3220"/>
          <w:tab w:val="left" w:pos="4500"/>
        </w:tabs>
        <w:rPr>
          <w:rFonts w:ascii="Times New Roman" w:hAnsi="Times New Roman"/>
          <w:sz w:val="28"/>
          <w:szCs w:val="28"/>
        </w:rPr>
      </w:pPr>
    </w:p>
    <w:p w:rsidR="00E27A30" w:rsidRPr="00C41EE1" w:rsidRDefault="00E27A30" w:rsidP="00117988">
      <w:pPr>
        <w:tabs>
          <w:tab w:val="left" w:pos="567"/>
          <w:tab w:val="left" w:pos="709"/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0"/>
    <w:p w:rsidR="00E27A30" w:rsidRPr="00CE0899" w:rsidRDefault="00E27A30" w:rsidP="00117988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E27A30" w:rsidRDefault="00E27A30" w:rsidP="00117988">
      <w:pPr>
        <w:tabs>
          <w:tab w:val="left" w:pos="124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</w:p>
    <w:p w:rsidR="00E27A30" w:rsidRPr="00983531" w:rsidRDefault="00E27A30" w:rsidP="008C4316">
      <w:pPr>
        <w:tabs>
          <w:tab w:val="left" w:pos="567"/>
          <w:tab w:val="left" w:pos="2985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E05D1">
        <w:rPr>
          <w:rFonts w:ascii="Times New Roman" w:hAnsi="Times New Roman" w:cs="Times New Roman"/>
          <w:sz w:val="28"/>
          <w:szCs w:val="28"/>
        </w:rPr>
        <w:t xml:space="preserve">еруючись Законом України «Про енергозбереження» та </w:t>
      </w:r>
      <w:r w:rsidRPr="007E05D1">
        <w:rPr>
          <w:rFonts w:ascii="Times New Roman" w:hAnsi="Times New Roman" w:cs="Times New Roman"/>
          <w:sz w:val="28"/>
          <w:szCs w:val="28"/>
          <w:highlight w:val="white"/>
        </w:rPr>
        <w:t>Законом України «Про місцеве самоврядування в Україні»</w:t>
      </w:r>
      <w:r w:rsidRPr="007E05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виконання р</w:t>
      </w:r>
      <w:r w:rsidRPr="007E05D1">
        <w:rPr>
          <w:rFonts w:ascii="Times New Roman" w:hAnsi="Times New Roman" w:cs="Times New Roman"/>
          <w:sz w:val="28"/>
          <w:szCs w:val="28"/>
        </w:rPr>
        <w:t xml:space="preserve">озпорядження Кабінету Міністрів </w:t>
      </w:r>
      <w:r>
        <w:rPr>
          <w:rFonts w:ascii="Times New Roman" w:hAnsi="Times New Roman" w:cs="Times New Roman"/>
          <w:sz w:val="28"/>
          <w:szCs w:val="28"/>
        </w:rPr>
        <w:t xml:space="preserve">України </w:t>
      </w:r>
      <w:r w:rsidRPr="007E05D1">
        <w:rPr>
          <w:rFonts w:ascii="Times New Roman" w:hAnsi="Times New Roman" w:cs="Times New Roman"/>
          <w:sz w:val="28"/>
          <w:szCs w:val="28"/>
        </w:rPr>
        <w:t xml:space="preserve">№732-р від 26.04.2017р. «Про затвердження плану заходів із впровадження систем енергетичного менеджменту в бюджетних установах»,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E05D1">
        <w:rPr>
          <w:rFonts w:ascii="Times New Roman" w:hAnsi="Times New Roman" w:cs="Times New Roman"/>
          <w:sz w:val="28"/>
          <w:szCs w:val="28"/>
        </w:rPr>
        <w:t xml:space="preserve"> метою </w:t>
      </w:r>
      <w:r>
        <w:rPr>
          <w:rFonts w:ascii="Times New Roman" w:hAnsi="Times New Roman" w:cs="Times New Roman"/>
          <w:sz w:val="28"/>
          <w:szCs w:val="28"/>
        </w:rPr>
        <w:t xml:space="preserve">реалізації </w:t>
      </w:r>
      <w:r w:rsidRPr="007E05D1">
        <w:rPr>
          <w:rFonts w:ascii="Times New Roman" w:hAnsi="Times New Roman" w:cs="Times New Roman"/>
          <w:sz w:val="28"/>
          <w:szCs w:val="28"/>
        </w:rPr>
        <w:t>забезпечення ефективного використання паливно-енергетичних ресурсів та підвищення енергетичної ефективності будівель бюджетних установ та організацій Малинської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6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міська рада</w:t>
      </w:r>
    </w:p>
    <w:p w:rsidR="00E27A30" w:rsidRPr="003D6393" w:rsidRDefault="00E27A30" w:rsidP="00117988">
      <w:pPr>
        <w:tabs>
          <w:tab w:val="left" w:pos="1244"/>
        </w:tabs>
        <w:jc w:val="both"/>
        <w:rPr>
          <w:rFonts w:ascii="Times New Roman" w:hAnsi="Times New Roman"/>
          <w:sz w:val="28"/>
          <w:szCs w:val="28"/>
        </w:rPr>
      </w:pPr>
    </w:p>
    <w:p w:rsidR="00E27A30" w:rsidRDefault="00E27A30" w:rsidP="00117988">
      <w:pPr>
        <w:tabs>
          <w:tab w:val="left" w:pos="520"/>
        </w:tabs>
        <w:ind w:left="5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ВИРІШИЛА:</w:t>
      </w:r>
    </w:p>
    <w:p w:rsidR="00E27A30" w:rsidRPr="003D6393" w:rsidRDefault="00E27A30" w:rsidP="00117988">
      <w:pPr>
        <w:tabs>
          <w:tab w:val="left" w:pos="520"/>
        </w:tabs>
        <w:ind w:left="520"/>
        <w:jc w:val="both"/>
        <w:rPr>
          <w:rFonts w:ascii="Times New Roman" w:hAnsi="Times New Roman"/>
          <w:sz w:val="28"/>
          <w:szCs w:val="28"/>
        </w:rPr>
      </w:pPr>
    </w:p>
    <w:p w:rsidR="00E27A30" w:rsidRDefault="00E27A30" w:rsidP="00666C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E0E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E0ED6">
        <w:rPr>
          <w:rFonts w:ascii="Times New Roman" w:hAnsi="Times New Roman" w:cs="Times New Roman"/>
          <w:sz w:val="28"/>
          <w:szCs w:val="28"/>
        </w:rPr>
        <w:t>Затвердити Концепцію «Запровадження системи енергет</w:t>
      </w:r>
      <w:r>
        <w:rPr>
          <w:rFonts w:ascii="Times New Roman" w:hAnsi="Times New Roman" w:cs="Times New Roman"/>
          <w:sz w:val="28"/>
          <w:szCs w:val="28"/>
        </w:rPr>
        <w:t>ичного менеджменту в Малинській міській територіальній громаді» (Д</w:t>
      </w:r>
      <w:r w:rsidRPr="006E0ED6">
        <w:rPr>
          <w:rFonts w:ascii="Times New Roman" w:hAnsi="Times New Roman" w:cs="Times New Roman"/>
          <w:sz w:val="28"/>
          <w:szCs w:val="28"/>
        </w:rPr>
        <w:t>одат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E0ED6">
        <w:rPr>
          <w:rFonts w:ascii="Times New Roman" w:hAnsi="Times New Roman" w:cs="Times New Roman"/>
          <w:sz w:val="28"/>
          <w:szCs w:val="28"/>
        </w:rPr>
        <w:t>к 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E0ED6">
        <w:rPr>
          <w:rFonts w:ascii="Times New Roman" w:hAnsi="Times New Roman" w:cs="Times New Roman"/>
          <w:sz w:val="28"/>
          <w:szCs w:val="28"/>
        </w:rPr>
        <w:t>.</w:t>
      </w:r>
    </w:p>
    <w:p w:rsidR="00E27A30" w:rsidRDefault="00E27A30" w:rsidP="00666C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7A30" w:rsidRPr="006E0ED6" w:rsidRDefault="00E27A30" w:rsidP="00666C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D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E0ED6">
        <w:rPr>
          <w:rFonts w:ascii="Times New Roman" w:hAnsi="Times New Roman" w:cs="Times New Roman"/>
          <w:sz w:val="28"/>
          <w:szCs w:val="28"/>
        </w:rPr>
        <w:t>Керів</w:t>
      </w:r>
      <w:r w:rsidRPr="006E0ED6">
        <w:rPr>
          <w:rFonts w:ascii="Times New Roman" w:hAnsi="Times New Roman" w:cs="Times New Roman"/>
          <w:sz w:val="28"/>
          <w:szCs w:val="28"/>
          <w:highlight w:val="white"/>
        </w:rPr>
        <w:t>никам структурних підрозділів бюджетної сфери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Малинської міської територіальної громади</w:t>
      </w:r>
      <w:r w:rsidRPr="006E0ED6"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E27A30" w:rsidRPr="006E0ED6" w:rsidRDefault="00E27A30" w:rsidP="00666C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D6">
        <w:rPr>
          <w:rFonts w:ascii="Times New Roman" w:hAnsi="Times New Roman" w:cs="Times New Roman"/>
          <w:sz w:val="28"/>
          <w:szCs w:val="28"/>
        </w:rPr>
        <w:t>- начальник</w:t>
      </w:r>
      <w:r>
        <w:rPr>
          <w:rFonts w:ascii="Times New Roman" w:hAnsi="Times New Roman" w:cs="Times New Roman"/>
          <w:sz w:val="28"/>
          <w:szCs w:val="28"/>
        </w:rPr>
        <w:t>у управління освіти, молоді, спорту та національно-патріотичного виховання – Коробейнику В.В.;</w:t>
      </w:r>
    </w:p>
    <w:p w:rsidR="00E27A30" w:rsidRPr="006E0ED6" w:rsidRDefault="00E27A30" w:rsidP="00666C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D6">
        <w:rPr>
          <w:rFonts w:ascii="Times New Roman" w:hAnsi="Times New Roman" w:cs="Times New Roman"/>
          <w:sz w:val="28"/>
          <w:szCs w:val="28"/>
        </w:rPr>
        <w:t>- начальнику відділу культури – Журови</w:t>
      </w:r>
      <w:r>
        <w:rPr>
          <w:rFonts w:ascii="Times New Roman" w:hAnsi="Times New Roman" w:cs="Times New Roman"/>
          <w:sz w:val="28"/>
          <w:szCs w:val="28"/>
        </w:rPr>
        <w:t>ч О.А.;</w:t>
      </w:r>
    </w:p>
    <w:p w:rsidR="00E27A30" w:rsidRPr="006E0ED6" w:rsidRDefault="00E27A30" w:rsidP="00666C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начальнику УПСЗН – Недогарку С.І.;</w:t>
      </w:r>
    </w:p>
    <w:p w:rsidR="00E27A30" w:rsidRPr="006E0ED6" w:rsidRDefault="00E27A30" w:rsidP="00666C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директору КНП «Малинська міська лікарня» ММР – Копиловій А.В.;</w:t>
      </w:r>
    </w:p>
    <w:p w:rsidR="00E27A30" w:rsidRPr="006E0ED6" w:rsidRDefault="00E27A30" w:rsidP="00666C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D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директору КНП «МЦПМСД» ММР – Андрійцеву О.М.</w:t>
      </w:r>
    </w:p>
    <w:p w:rsidR="00E27A30" w:rsidRDefault="00E27A30" w:rsidP="00666CA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D6">
        <w:rPr>
          <w:rFonts w:ascii="Times New Roman" w:hAnsi="Times New Roman" w:cs="Times New Roman"/>
          <w:sz w:val="28"/>
          <w:szCs w:val="28"/>
        </w:rPr>
        <w:t>забезпечити впровадження системи енергетичного менеджменту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ED6">
        <w:rPr>
          <w:rFonts w:ascii="Times New Roman" w:hAnsi="Times New Roman" w:cs="Times New Roman"/>
          <w:sz w:val="28"/>
          <w:szCs w:val="28"/>
        </w:rPr>
        <w:t>відповідно до затвердженої Концепції.</w:t>
      </w:r>
    </w:p>
    <w:p w:rsidR="00E27A30" w:rsidRDefault="00E27A30" w:rsidP="00666CA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E27A30" w:rsidRPr="006E0ED6" w:rsidRDefault="00E27A30" w:rsidP="00666CAD">
      <w:pPr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E0E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E0ED6">
        <w:rPr>
          <w:rFonts w:ascii="Times New Roman" w:hAnsi="Times New Roman" w:cs="Times New Roman"/>
          <w:sz w:val="28"/>
        </w:rPr>
        <w:t xml:space="preserve">Контроль за виконанням даного рішення покласти на першого заступника міського голови </w:t>
      </w:r>
      <w:r>
        <w:rPr>
          <w:rFonts w:ascii="Times New Roman" w:hAnsi="Times New Roman" w:cs="Times New Roman"/>
          <w:sz w:val="28"/>
        </w:rPr>
        <w:t>Леоніда МАРТИНЕНКА.</w:t>
      </w:r>
    </w:p>
    <w:p w:rsidR="00E27A30" w:rsidRPr="003960A3" w:rsidRDefault="00E27A30" w:rsidP="00987AE6">
      <w:pPr>
        <w:tabs>
          <w:tab w:val="left" w:pos="0"/>
          <w:tab w:val="left" w:pos="567"/>
        </w:tabs>
        <w:ind w:firstLine="73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27A30" w:rsidRDefault="00E27A30" w:rsidP="00117988">
      <w:pPr>
        <w:tabs>
          <w:tab w:val="left" w:pos="709"/>
        </w:tabs>
        <w:rPr>
          <w:rFonts w:ascii="Times New Roman" w:hAnsi="Times New Roman" w:cs="Times New Roman"/>
          <w:sz w:val="16"/>
          <w:szCs w:val="16"/>
        </w:rPr>
      </w:pPr>
    </w:p>
    <w:p w:rsidR="00E27A30" w:rsidRDefault="00E27A30" w:rsidP="00117988">
      <w:pPr>
        <w:tabs>
          <w:tab w:val="left" w:pos="709"/>
        </w:tabs>
        <w:rPr>
          <w:rFonts w:ascii="Times New Roman" w:hAnsi="Times New Roman" w:cs="Times New Roman"/>
          <w:sz w:val="16"/>
          <w:szCs w:val="16"/>
        </w:rPr>
      </w:pPr>
    </w:p>
    <w:p w:rsidR="00E27A30" w:rsidRPr="0070726B" w:rsidRDefault="00E27A30" w:rsidP="00117988">
      <w:pPr>
        <w:tabs>
          <w:tab w:val="left" w:pos="709"/>
        </w:tabs>
        <w:rPr>
          <w:rFonts w:ascii="Times New Roman" w:hAnsi="Times New Roman" w:cs="Times New Roman"/>
          <w:sz w:val="16"/>
          <w:szCs w:val="16"/>
        </w:rPr>
      </w:pPr>
    </w:p>
    <w:p w:rsidR="00E27A30" w:rsidRDefault="00E27A30" w:rsidP="00117988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Олександр СИТАЙЛО  </w:t>
      </w:r>
    </w:p>
    <w:p w:rsidR="00E27A30" w:rsidRDefault="00E27A30" w:rsidP="00117988">
      <w:pPr>
        <w:pStyle w:val="ListParagraph"/>
        <w:tabs>
          <w:tab w:val="left" w:pos="709"/>
        </w:tabs>
        <w:ind w:left="0"/>
        <w:rPr>
          <w:rFonts w:ascii="Times New Roman" w:hAnsi="Times New Roman" w:cs="Times New Roman"/>
          <w:sz w:val="16"/>
          <w:szCs w:val="16"/>
        </w:rPr>
      </w:pPr>
    </w:p>
    <w:p w:rsidR="00E27A30" w:rsidRDefault="00E27A30" w:rsidP="00117988">
      <w:pPr>
        <w:pStyle w:val="ListParagraph"/>
        <w:tabs>
          <w:tab w:val="left" w:pos="709"/>
        </w:tabs>
        <w:ind w:left="0"/>
        <w:rPr>
          <w:rFonts w:ascii="Times New Roman" w:hAnsi="Times New Roman" w:cs="Times New Roman"/>
          <w:sz w:val="16"/>
          <w:szCs w:val="16"/>
        </w:rPr>
      </w:pPr>
    </w:p>
    <w:p w:rsidR="00E27A30" w:rsidRDefault="00E27A30" w:rsidP="00117988">
      <w:pPr>
        <w:pStyle w:val="ListParagraph"/>
        <w:tabs>
          <w:tab w:val="left" w:pos="709"/>
        </w:tabs>
        <w:ind w:left="0"/>
        <w:rPr>
          <w:rFonts w:ascii="Times New Roman" w:hAnsi="Times New Roman" w:cs="Times New Roman"/>
          <w:sz w:val="16"/>
          <w:szCs w:val="16"/>
        </w:rPr>
      </w:pPr>
    </w:p>
    <w:p w:rsidR="00E27A30" w:rsidRDefault="00E27A30" w:rsidP="00117988">
      <w:pPr>
        <w:pStyle w:val="ListParagraph"/>
        <w:tabs>
          <w:tab w:val="left" w:pos="709"/>
        </w:tabs>
        <w:ind w:left="0"/>
        <w:rPr>
          <w:rFonts w:ascii="Times New Roman" w:hAnsi="Times New Roman" w:cs="Times New Roman"/>
          <w:sz w:val="16"/>
          <w:szCs w:val="16"/>
        </w:rPr>
      </w:pPr>
    </w:p>
    <w:p w:rsidR="00E27A30" w:rsidRPr="006214DD" w:rsidRDefault="00E27A30" w:rsidP="00117988">
      <w:pPr>
        <w:pStyle w:val="ListParagraph"/>
        <w:tabs>
          <w:tab w:val="left" w:pos="709"/>
        </w:tabs>
        <w:ind w:left="0"/>
        <w:rPr>
          <w:rFonts w:ascii="Times New Roman" w:hAnsi="Times New Roman" w:cs="Times New Roman"/>
          <w:sz w:val="16"/>
          <w:szCs w:val="16"/>
        </w:rPr>
      </w:pPr>
    </w:p>
    <w:p w:rsidR="00E27A30" w:rsidRPr="005459F7" w:rsidRDefault="00E27A30" w:rsidP="0090272B">
      <w:pPr>
        <w:pStyle w:val="ListParagraph"/>
        <w:ind w:left="1134"/>
        <w:rPr>
          <w:rFonts w:ascii="Times New Roman" w:hAnsi="Times New Roman" w:cs="Times New Roman"/>
          <w:sz w:val="22"/>
          <w:szCs w:val="22"/>
        </w:rPr>
      </w:pPr>
      <w:r w:rsidRPr="005459F7">
        <w:rPr>
          <w:rFonts w:ascii="Times New Roman" w:hAnsi="Times New Roman" w:cs="Times New Roman"/>
          <w:sz w:val="22"/>
          <w:szCs w:val="22"/>
        </w:rPr>
        <w:t>Леонід МАРТИНЕНКО</w:t>
      </w:r>
    </w:p>
    <w:p w:rsidR="00E27A30" w:rsidRPr="005459F7" w:rsidRDefault="00E27A30" w:rsidP="0090272B">
      <w:pPr>
        <w:pStyle w:val="ListParagraph"/>
        <w:ind w:left="1134"/>
        <w:rPr>
          <w:rFonts w:ascii="Times New Roman" w:hAnsi="Times New Roman" w:cs="Times New Roman"/>
          <w:sz w:val="22"/>
          <w:szCs w:val="22"/>
        </w:rPr>
      </w:pPr>
      <w:r w:rsidRPr="005459F7">
        <w:rPr>
          <w:rFonts w:ascii="Times New Roman" w:hAnsi="Times New Roman" w:cs="Times New Roman"/>
          <w:sz w:val="22"/>
          <w:szCs w:val="22"/>
        </w:rPr>
        <w:t>Михайло ПАРФІНЕНКО</w:t>
      </w:r>
    </w:p>
    <w:p w:rsidR="00E27A30" w:rsidRPr="005459F7" w:rsidRDefault="00E27A30" w:rsidP="0090272B">
      <w:pPr>
        <w:pStyle w:val="ListParagraph"/>
        <w:ind w:left="1134"/>
        <w:rPr>
          <w:rFonts w:ascii="Times New Roman" w:hAnsi="Times New Roman" w:cs="Times New Roman"/>
          <w:sz w:val="22"/>
          <w:szCs w:val="22"/>
        </w:rPr>
      </w:pPr>
      <w:r w:rsidRPr="005459F7">
        <w:rPr>
          <w:rFonts w:ascii="Times New Roman" w:hAnsi="Times New Roman" w:cs="Times New Roman"/>
          <w:sz w:val="22"/>
          <w:szCs w:val="22"/>
        </w:rPr>
        <w:t>Олександр ЛЕБЕДЄВ</w:t>
      </w: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Pr="005459F7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Додаток</w:t>
      </w:r>
      <w:r w:rsidRPr="005459F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uk-UA"/>
        </w:rPr>
        <w:t xml:space="preserve">1 </w:t>
      </w:r>
      <w:r w:rsidRPr="005459F7">
        <w:rPr>
          <w:rFonts w:ascii="Times New Roman" w:hAnsi="Times New Roman" w:cs="Times New Roman"/>
          <w:sz w:val="24"/>
          <w:szCs w:val="24"/>
          <w:lang w:eastAsia="uk-UA"/>
        </w:rPr>
        <w:t>до рішення</w:t>
      </w:r>
    </w:p>
    <w:p w:rsidR="00E27A30" w:rsidRPr="005459F7" w:rsidRDefault="00E27A30" w:rsidP="005459F7">
      <w:pPr>
        <w:ind w:left="5670"/>
        <w:rPr>
          <w:rFonts w:ascii="Times New Roman" w:hAnsi="Times New Roman" w:cs="Times New Roman"/>
          <w:sz w:val="24"/>
          <w:lang w:eastAsia="uk-UA"/>
        </w:rPr>
      </w:pPr>
      <w:r w:rsidRPr="005459F7">
        <w:rPr>
          <w:rFonts w:ascii="Times New Roman" w:hAnsi="Times New Roman" w:cs="Times New Roman"/>
          <w:sz w:val="24"/>
          <w:lang w:eastAsia="uk-UA"/>
        </w:rPr>
        <w:t>Малинської міської ради</w:t>
      </w:r>
    </w:p>
    <w:p w:rsidR="00E27A30" w:rsidRPr="005459F7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73745">
        <w:rPr>
          <w:rFonts w:ascii="Times New Roman" w:hAnsi="Times New Roman" w:cs="Times New Roman"/>
          <w:sz w:val="24"/>
          <w:szCs w:val="24"/>
          <w:lang w:val="ru-RU" w:eastAsia="uk-UA"/>
        </w:rPr>
        <w:t>_______</w:t>
      </w:r>
      <w:r w:rsidRPr="005459F7">
        <w:rPr>
          <w:rFonts w:ascii="Times New Roman" w:hAnsi="Times New Roman" w:cs="Times New Roman"/>
          <w:sz w:val="24"/>
          <w:szCs w:val="24"/>
          <w:lang w:eastAsia="uk-UA"/>
        </w:rPr>
        <w:t xml:space="preserve"> сесії 8-го скликання</w:t>
      </w:r>
    </w:p>
    <w:p w:rsidR="00E27A30" w:rsidRPr="00473745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val="ru-RU" w:eastAsia="uk-UA"/>
        </w:rPr>
      </w:pPr>
      <w:r w:rsidRPr="005459F7">
        <w:rPr>
          <w:rFonts w:ascii="Times New Roman" w:hAnsi="Times New Roman" w:cs="Times New Roman"/>
          <w:sz w:val="24"/>
          <w:szCs w:val="24"/>
          <w:lang w:eastAsia="uk-UA"/>
        </w:rPr>
        <w:t xml:space="preserve">від </w:t>
      </w:r>
      <w:r w:rsidRPr="00473745">
        <w:rPr>
          <w:rFonts w:ascii="Times New Roman" w:hAnsi="Times New Roman" w:cs="Times New Roman"/>
          <w:sz w:val="24"/>
          <w:szCs w:val="24"/>
          <w:lang w:val="ru-RU" w:eastAsia="uk-UA"/>
        </w:rPr>
        <w:t>_________</w:t>
      </w:r>
      <w:r w:rsidRPr="005459F7">
        <w:rPr>
          <w:rFonts w:ascii="Times New Roman" w:hAnsi="Times New Roman" w:cs="Times New Roman"/>
          <w:sz w:val="24"/>
          <w:szCs w:val="24"/>
          <w:lang w:eastAsia="uk-UA"/>
        </w:rPr>
        <w:t>2021 №</w:t>
      </w:r>
      <w:r w:rsidRPr="00473745">
        <w:rPr>
          <w:rFonts w:ascii="Times New Roman" w:hAnsi="Times New Roman" w:cs="Times New Roman"/>
          <w:sz w:val="24"/>
          <w:szCs w:val="24"/>
          <w:lang w:val="ru-RU" w:eastAsia="uk-UA"/>
        </w:rPr>
        <w:t>_______</w:t>
      </w:r>
    </w:p>
    <w:p w:rsidR="00E27A30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Pr="005459F7" w:rsidRDefault="00E27A30" w:rsidP="005459F7">
      <w:pPr>
        <w:ind w:left="567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27A30" w:rsidRDefault="00E27A30" w:rsidP="00742FC2">
      <w:pPr>
        <w:spacing w:line="240" w:lineRule="atLeast"/>
        <w:ind w:left="5380"/>
        <w:rPr>
          <w:rFonts w:ascii="Times New Roman" w:hAnsi="Times New Roman"/>
          <w:sz w:val="24"/>
        </w:rPr>
      </w:pPr>
    </w:p>
    <w:p w:rsidR="00E27A30" w:rsidRPr="000D4D93" w:rsidRDefault="00E27A30" w:rsidP="00666CAD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D93">
        <w:rPr>
          <w:rFonts w:ascii="Times New Roman" w:hAnsi="Times New Roman" w:cs="Times New Roman"/>
          <w:b/>
          <w:bCs/>
          <w:sz w:val="28"/>
          <w:szCs w:val="28"/>
        </w:rPr>
        <w:t>Концепція запровадження</w:t>
      </w:r>
    </w:p>
    <w:p w:rsidR="00E27A30" w:rsidRPr="001F4A5B" w:rsidRDefault="00E27A30" w:rsidP="00666CAD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D93">
        <w:rPr>
          <w:rFonts w:ascii="Times New Roman" w:hAnsi="Times New Roman" w:cs="Times New Roman"/>
          <w:b/>
          <w:bCs/>
          <w:sz w:val="28"/>
          <w:szCs w:val="28"/>
        </w:rPr>
        <w:t>системи енергетичного менеджменту</w:t>
      </w:r>
      <w:r w:rsidRPr="007E05D1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</w:p>
    <w:p w:rsidR="00E27A30" w:rsidRPr="007E05D1" w:rsidRDefault="00E27A30" w:rsidP="00666CAD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4A5B">
        <w:rPr>
          <w:rFonts w:ascii="Times New Roman" w:hAnsi="Times New Roman" w:cs="Times New Roman"/>
          <w:b/>
          <w:sz w:val="28"/>
          <w:szCs w:val="28"/>
        </w:rPr>
        <w:t>Малинській міській територіальній громаді</w:t>
      </w:r>
    </w:p>
    <w:p w:rsidR="00E27A30" w:rsidRPr="00735D80" w:rsidRDefault="00E27A30" w:rsidP="00666CAD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27A30" w:rsidRPr="00360A9D" w:rsidRDefault="00E27A30" w:rsidP="00666CAD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60A9D">
        <w:rPr>
          <w:rFonts w:ascii="Times New Roman" w:hAnsi="Times New Roman" w:cs="Times New Roman"/>
          <w:b/>
          <w:bCs/>
          <w:iCs/>
          <w:sz w:val="28"/>
          <w:szCs w:val="28"/>
        </w:rPr>
        <w:t>Загальна частина</w:t>
      </w:r>
    </w:p>
    <w:p w:rsidR="00E27A30" w:rsidRPr="000D4D93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93">
        <w:rPr>
          <w:rFonts w:ascii="Times New Roman" w:hAnsi="Times New Roman" w:cs="Times New Roman"/>
          <w:sz w:val="28"/>
          <w:szCs w:val="28"/>
        </w:rPr>
        <w:t>Система енергетичного менеджменту - частина загальної системи управління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 xml:space="preserve">бюджетним та комунальним секторами, </w:t>
      </w:r>
      <w:r w:rsidRPr="00D63651">
        <w:rPr>
          <w:rFonts w:ascii="Times New Roman" w:hAnsi="Times New Roman" w:cs="Times New Roman"/>
          <w:sz w:val="28"/>
          <w:szCs w:val="28"/>
        </w:rPr>
        <w:t>яка</w:t>
      </w:r>
      <w:r w:rsidRPr="000D4D93">
        <w:rPr>
          <w:rFonts w:ascii="Times New Roman" w:hAnsi="Times New Roman" w:cs="Times New Roman"/>
          <w:sz w:val="28"/>
          <w:szCs w:val="28"/>
        </w:rPr>
        <w:t xml:space="preserve"> забезпечує раціональне використання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енергетичних ресурсів у процес</w:t>
      </w:r>
      <w:r>
        <w:rPr>
          <w:rFonts w:ascii="Times New Roman" w:hAnsi="Times New Roman" w:cs="Times New Roman"/>
          <w:sz w:val="28"/>
          <w:szCs w:val="28"/>
        </w:rPr>
        <w:t>і забезпечення потреб</w:t>
      </w:r>
      <w:r w:rsidRPr="000D4D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Малинської міської територіальної</w:t>
      </w:r>
      <w:r w:rsidRPr="000D4D93">
        <w:rPr>
          <w:rFonts w:ascii="Times New Roman" w:hAnsi="Times New Roman" w:cs="Times New Roman"/>
          <w:sz w:val="28"/>
          <w:szCs w:val="28"/>
        </w:rPr>
        <w:t xml:space="preserve"> громади</w:t>
      </w:r>
      <w:r>
        <w:rPr>
          <w:rFonts w:ascii="Times New Roman" w:hAnsi="Times New Roman" w:cs="Times New Roman"/>
          <w:sz w:val="28"/>
          <w:szCs w:val="28"/>
        </w:rPr>
        <w:t xml:space="preserve"> (надалі – громади) </w:t>
      </w:r>
      <w:r w:rsidRPr="000D4D93">
        <w:rPr>
          <w:rFonts w:ascii="Times New Roman" w:hAnsi="Times New Roman" w:cs="Times New Roman"/>
          <w:sz w:val="28"/>
          <w:szCs w:val="28"/>
        </w:rPr>
        <w:t>необхідними енергетичними послугами. Цей вид управлінської діяльності спирається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політику міської ради в питаннях використання енергоресурсів, має власні цілі та завдання,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відповідну організаційну структуру, кадрове, інформаційне та фінансове забезпечення,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особливі процедури планування, впровадження, оцінки діяльності у сфері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енергокористування.</w:t>
      </w:r>
    </w:p>
    <w:p w:rsidR="00E27A30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93">
        <w:rPr>
          <w:rFonts w:ascii="Times New Roman" w:hAnsi="Times New Roman" w:cs="Times New Roman"/>
          <w:sz w:val="28"/>
          <w:szCs w:val="28"/>
        </w:rPr>
        <w:t>Видатки на придбання енергоносіїв у структурі бюджету громади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невпинно зростають внаслідок національних та світових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 xml:space="preserve">тенденцій до підвищення цін </w:t>
      </w:r>
      <w:r>
        <w:rPr>
          <w:rFonts w:ascii="Times New Roman" w:hAnsi="Times New Roman" w:cs="Times New Roman"/>
          <w:sz w:val="28"/>
          <w:szCs w:val="28"/>
        </w:rPr>
        <w:t>на енергоресурси. Зокрема, у 2020</w:t>
      </w:r>
      <w:r w:rsidRPr="000D4D93">
        <w:rPr>
          <w:rFonts w:ascii="Times New Roman" w:hAnsi="Times New Roman" w:cs="Times New Roman"/>
          <w:sz w:val="28"/>
          <w:szCs w:val="28"/>
        </w:rPr>
        <w:t xml:space="preserve"> році потреба бюджетних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коштів лише на оплату електроенергії, природного газу, твердого палива та послуг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водопостач</w:t>
      </w:r>
      <w:r>
        <w:rPr>
          <w:rFonts w:ascii="Times New Roman" w:hAnsi="Times New Roman" w:cs="Times New Roman"/>
          <w:sz w:val="28"/>
          <w:szCs w:val="28"/>
        </w:rPr>
        <w:t>ання та водовідведення становила</w:t>
      </w:r>
      <w:r w:rsidRPr="000D4D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близько </w:t>
      </w:r>
      <w:r w:rsidRPr="001F4A5B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9B6">
        <w:rPr>
          <w:rFonts w:ascii="Times New Roman" w:hAnsi="Times New Roman" w:cs="Times New Roman"/>
          <w:sz w:val="28"/>
          <w:szCs w:val="28"/>
        </w:rPr>
        <w:t>млн.грн.</w:t>
      </w:r>
      <w:r w:rsidRPr="000D4D93">
        <w:rPr>
          <w:rFonts w:ascii="Times New Roman" w:hAnsi="Times New Roman" w:cs="Times New Roman"/>
          <w:sz w:val="28"/>
          <w:szCs w:val="28"/>
        </w:rPr>
        <w:t xml:space="preserve"> Основна маса придбаних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громадою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енергоресурсів споживається будівлями, які знаходяться на балансі бюджетних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установ та організацій. Значна частина цих ресурсів використовується нераціонально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застарілі технології, низьку якість експлуатації будівель та енергетичного обладнання,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також через недосконале управління процесами генерування та доставки енергоресурсів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перетворення їх у відповідні послуги.</w:t>
      </w:r>
    </w:p>
    <w:p w:rsidR="00E27A30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93">
        <w:rPr>
          <w:rFonts w:ascii="Times New Roman" w:hAnsi="Times New Roman" w:cs="Times New Roman"/>
          <w:sz w:val="28"/>
          <w:szCs w:val="28"/>
        </w:rPr>
        <w:t xml:space="preserve">Реалізація стратегії розвитку інфраструктури, соціальної сфери громади та </w:t>
      </w:r>
      <w:r>
        <w:rPr>
          <w:rFonts w:ascii="Times New Roman" w:hAnsi="Times New Roman" w:cs="Times New Roman"/>
          <w:sz w:val="28"/>
          <w:szCs w:val="28"/>
        </w:rPr>
        <w:t xml:space="preserve">її фінансування </w:t>
      </w:r>
      <w:r w:rsidRPr="000D4D93">
        <w:rPr>
          <w:rFonts w:ascii="Times New Roman" w:hAnsi="Times New Roman" w:cs="Times New Roman"/>
          <w:sz w:val="28"/>
          <w:szCs w:val="28"/>
        </w:rPr>
        <w:t>потребує вирішення питань використання енергетичних ресурсів на засадах професійного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управління та принципах сталого розвитку.</w:t>
      </w:r>
    </w:p>
    <w:p w:rsidR="00E27A30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93">
        <w:rPr>
          <w:rFonts w:ascii="Times New Roman" w:hAnsi="Times New Roman" w:cs="Times New Roman"/>
          <w:sz w:val="28"/>
          <w:szCs w:val="28"/>
        </w:rPr>
        <w:t>Досвід європейських країн та українських міст щодо впровадження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функціонування системи енергетичного менеджменту дозволяє говорити про високу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ефективність такого заходу, що пов’язано зі зниженням витрат на енергоресурси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підвищенням ефективності використання бюджетних та залучених коштів на модернізацію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 xml:space="preserve">об’єктів муніципальної інфраструктури, </w:t>
      </w:r>
      <w:r>
        <w:rPr>
          <w:rFonts w:ascii="Times New Roman" w:hAnsi="Times New Roman" w:cs="Times New Roman"/>
          <w:sz w:val="28"/>
          <w:szCs w:val="28"/>
        </w:rPr>
        <w:t>які</w:t>
      </w:r>
      <w:r w:rsidRPr="000D4D93">
        <w:rPr>
          <w:rFonts w:ascii="Times New Roman" w:hAnsi="Times New Roman" w:cs="Times New Roman"/>
          <w:sz w:val="28"/>
          <w:szCs w:val="28"/>
        </w:rPr>
        <w:t xml:space="preserve"> пов’язані зі споживання енергоносіїв. 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 xml:space="preserve">ознайомившись з досвідом європейських та українських міст, вирішено у </w:t>
      </w:r>
      <w:r>
        <w:rPr>
          <w:rFonts w:ascii="Times New Roman" w:hAnsi="Times New Roman" w:cs="Times New Roman"/>
          <w:sz w:val="28"/>
          <w:szCs w:val="28"/>
        </w:rPr>
        <w:t>громаді</w:t>
      </w:r>
      <w:r w:rsidRPr="000D4D93">
        <w:rPr>
          <w:rFonts w:ascii="Times New Roman" w:hAnsi="Times New Roman" w:cs="Times New Roman"/>
          <w:sz w:val="28"/>
          <w:szCs w:val="28"/>
        </w:rPr>
        <w:t xml:space="preserve"> запровадити систему енергетичного менеджменту.</w:t>
      </w:r>
    </w:p>
    <w:p w:rsidR="00E27A30" w:rsidRDefault="00E27A30" w:rsidP="00666CA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651">
        <w:rPr>
          <w:rStyle w:val="a0"/>
          <w:sz w:val="28"/>
          <w:szCs w:val="28"/>
        </w:rPr>
        <w:t>Систе</w:t>
      </w:r>
      <w:r w:rsidRPr="00D63651">
        <w:rPr>
          <w:rFonts w:ascii="Times New Roman" w:hAnsi="Times New Roman" w:cs="Times New Roman"/>
          <w:sz w:val="28"/>
          <w:szCs w:val="28"/>
          <w:u w:val="single"/>
        </w:rPr>
        <w:t>ма енергетичного менеджменту</w:t>
      </w:r>
      <w:r w:rsidRPr="00D63651">
        <w:rPr>
          <w:rFonts w:ascii="Times New Roman" w:hAnsi="Times New Roman" w:cs="Times New Roman"/>
          <w:sz w:val="28"/>
          <w:szCs w:val="28"/>
        </w:rPr>
        <w:t xml:space="preserve"> – це </w:t>
      </w:r>
      <w:r>
        <w:rPr>
          <w:rFonts w:ascii="Times New Roman" w:hAnsi="Times New Roman" w:cs="Times New Roman"/>
          <w:sz w:val="28"/>
          <w:szCs w:val="28"/>
        </w:rPr>
        <w:t>частина загальної системи</w:t>
      </w:r>
      <w:r w:rsidRPr="00D63651">
        <w:rPr>
          <w:rFonts w:ascii="Times New Roman" w:hAnsi="Times New Roman" w:cs="Times New Roman"/>
          <w:sz w:val="28"/>
          <w:szCs w:val="28"/>
        </w:rPr>
        <w:t xml:space="preserve"> управління енергетичною інфраструктурою </w:t>
      </w:r>
      <w:r>
        <w:rPr>
          <w:rFonts w:ascii="Times New Roman" w:hAnsi="Times New Roman" w:cs="Times New Roman"/>
          <w:sz w:val="28"/>
          <w:szCs w:val="28"/>
        </w:rPr>
        <w:t xml:space="preserve">громади </w:t>
      </w:r>
      <w:r w:rsidRPr="00D63651">
        <w:rPr>
          <w:rFonts w:ascii="Times New Roman" w:hAnsi="Times New Roman" w:cs="Times New Roman"/>
          <w:sz w:val="28"/>
          <w:szCs w:val="28"/>
        </w:rPr>
        <w:t>для скорочення витрат на енергоносії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Pr="00B31763">
        <w:rPr>
          <w:rFonts w:ascii="Times New Roman" w:hAnsi="Times New Roman" w:cs="Times New Roman"/>
          <w:sz w:val="28"/>
          <w:szCs w:val="28"/>
        </w:rPr>
        <w:t xml:space="preserve"> забезпечує раціональне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763">
        <w:rPr>
          <w:rFonts w:ascii="Times New Roman" w:hAnsi="Times New Roman" w:cs="Times New Roman"/>
          <w:sz w:val="28"/>
          <w:szCs w:val="28"/>
        </w:rPr>
        <w:t xml:space="preserve">використання енергетичних ресурсів у процесі забезпечення потреб </w:t>
      </w:r>
      <w:r>
        <w:rPr>
          <w:rFonts w:ascii="Times New Roman" w:hAnsi="Times New Roman" w:cs="Times New Roman"/>
          <w:sz w:val="28"/>
          <w:szCs w:val="28"/>
        </w:rPr>
        <w:t xml:space="preserve">громади </w:t>
      </w:r>
      <w:r w:rsidRPr="00B31763">
        <w:rPr>
          <w:rFonts w:ascii="Times New Roman" w:hAnsi="Times New Roman" w:cs="Times New Roman"/>
          <w:sz w:val="28"/>
          <w:szCs w:val="28"/>
        </w:rPr>
        <w:t>необхідними енергетичними послугами.</w:t>
      </w:r>
    </w:p>
    <w:p w:rsidR="00E27A30" w:rsidRPr="00D63651" w:rsidRDefault="00E27A30" w:rsidP="00666CA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763">
        <w:rPr>
          <w:rFonts w:ascii="Times New Roman" w:hAnsi="Times New Roman" w:cs="Times New Roman"/>
          <w:sz w:val="28"/>
          <w:szCs w:val="28"/>
        </w:rPr>
        <w:t>Цей вид управлінської діяльності опирається на політику</w:t>
      </w:r>
      <w:r>
        <w:rPr>
          <w:rFonts w:ascii="Times New Roman" w:hAnsi="Times New Roman" w:cs="Times New Roman"/>
          <w:sz w:val="28"/>
          <w:szCs w:val="28"/>
        </w:rPr>
        <w:t xml:space="preserve"> Малин</w:t>
      </w:r>
      <w:r w:rsidRPr="00B31763">
        <w:rPr>
          <w:rFonts w:ascii="Times New Roman" w:hAnsi="Times New Roman" w:cs="Times New Roman"/>
          <w:sz w:val="28"/>
          <w:szCs w:val="28"/>
        </w:rPr>
        <w:t>ської міської ради та її виконавчих органів в питаннях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763">
        <w:rPr>
          <w:rFonts w:ascii="Times New Roman" w:hAnsi="Times New Roman" w:cs="Times New Roman"/>
          <w:sz w:val="28"/>
          <w:szCs w:val="28"/>
        </w:rPr>
        <w:t>використання енергоресурсів, має власні цілі та завдання, відповідну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763">
        <w:rPr>
          <w:rFonts w:ascii="Times New Roman" w:hAnsi="Times New Roman" w:cs="Times New Roman"/>
          <w:sz w:val="28"/>
          <w:szCs w:val="28"/>
        </w:rPr>
        <w:t>організаційну структуру, кадрове, інформаційне та фінансове забезпечення,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763">
        <w:rPr>
          <w:rFonts w:ascii="Times New Roman" w:hAnsi="Times New Roman" w:cs="Times New Roman"/>
          <w:sz w:val="28"/>
          <w:szCs w:val="28"/>
        </w:rPr>
        <w:t>особливі процедури планування, впровадження, оцінки діяльності у сфері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763">
        <w:rPr>
          <w:rFonts w:ascii="Times New Roman" w:hAnsi="Times New Roman" w:cs="Times New Roman"/>
          <w:sz w:val="28"/>
          <w:szCs w:val="28"/>
        </w:rPr>
        <w:t>енергокористування.</w:t>
      </w:r>
    </w:p>
    <w:p w:rsidR="00E27A30" w:rsidRPr="00D63651" w:rsidRDefault="00E27A30" w:rsidP="00666CAD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651">
        <w:rPr>
          <w:rFonts w:ascii="Times New Roman" w:hAnsi="Times New Roman" w:cs="Times New Roman"/>
          <w:sz w:val="28"/>
          <w:szCs w:val="28"/>
        </w:rPr>
        <w:t>Діяльність системи енергетичного менеджменту повинна фінансуватися міською радою в питаннях кадрів, інформаційного та фінансового забезпечення для досягнення означених системою менеджменту цілей.</w:t>
      </w:r>
    </w:p>
    <w:p w:rsidR="00E27A30" w:rsidRPr="00D63651" w:rsidRDefault="00E27A30" w:rsidP="00666CAD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651">
        <w:rPr>
          <w:rFonts w:ascii="Times New Roman" w:hAnsi="Times New Roman" w:cs="Times New Roman"/>
          <w:sz w:val="28"/>
          <w:szCs w:val="28"/>
        </w:rPr>
        <w:t xml:space="preserve">Без вирішення цих питань неможливий сталий розвиток </w:t>
      </w:r>
      <w:r>
        <w:rPr>
          <w:rFonts w:ascii="Times New Roman" w:hAnsi="Times New Roman" w:cs="Times New Roman"/>
          <w:sz w:val="28"/>
          <w:szCs w:val="28"/>
        </w:rPr>
        <w:t xml:space="preserve">громади </w:t>
      </w:r>
      <w:r w:rsidRPr="00D63651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 xml:space="preserve">її </w:t>
      </w:r>
      <w:r w:rsidRPr="00D63651">
        <w:rPr>
          <w:rFonts w:ascii="Times New Roman" w:hAnsi="Times New Roman" w:cs="Times New Roman"/>
          <w:sz w:val="28"/>
          <w:szCs w:val="28"/>
        </w:rPr>
        <w:t>інтеграція з Європейською спільнотою.</w:t>
      </w:r>
    </w:p>
    <w:p w:rsidR="00E27A30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A30" w:rsidRPr="000D4D93" w:rsidRDefault="00E27A30" w:rsidP="00666C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Pr="000D4D93">
        <w:rPr>
          <w:rFonts w:ascii="Times New Roman" w:hAnsi="Times New Roman" w:cs="Times New Roman"/>
          <w:b/>
          <w:bCs/>
          <w:iCs/>
          <w:sz w:val="28"/>
          <w:szCs w:val="28"/>
        </w:rPr>
        <w:t>. Мета і основне завдання Концепції</w:t>
      </w:r>
    </w:p>
    <w:p w:rsidR="00E27A30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93">
        <w:rPr>
          <w:rFonts w:ascii="Times New Roman" w:hAnsi="Times New Roman" w:cs="Times New Roman"/>
          <w:sz w:val="28"/>
          <w:szCs w:val="28"/>
        </w:rPr>
        <w:t>Метою Концепції є визначення стратегії формування професійних управлінських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механізмів та прийняття рішень в сфері споживання енергоносіїв, які у перспективі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забезпечать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громади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:</w:t>
      </w:r>
    </w:p>
    <w:p w:rsidR="00E27A30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B1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32B16">
        <w:rPr>
          <w:rFonts w:ascii="Times New Roman" w:hAnsi="Times New Roman" w:cs="Times New Roman"/>
          <w:sz w:val="28"/>
          <w:szCs w:val="28"/>
        </w:rPr>
        <w:t>раціональне використання бюджетних коштів на придбання енергоресурсів;</w:t>
      </w:r>
    </w:p>
    <w:p w:rsidR="00E27A30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D4D93">
        <w:rPr>
          <w:rFonts w:ascii="Times New Roman" w:hAnsi="Times New Roman" w:cs="Times New Roman"/>
          <w:sz w:val="28"/>
          <w:szCs w:val="28"/>
        </w:rPr>
        <w:t>оптимізацію структури споживання енергоресурсів;</w:t>
      </w:r>
    </w:p>
    <w:p w:rsidR="00E27A30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D4D93">
        <w:rPr>
          <w:rFonts w:ascii="Times New Roman" w:hAnsi="Times New Roman" w:cs="Times New Roman"/>
          <w:sz w:val="28"/>
          <w:szCs w:val="28"/>
        </w:rPr>
        <w:t>підвищення ефективності використання всіх видів енергоносіїв;</w:t>
      </w:r>
    </w:p>
    <w:p w:rsidR="00E27A30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D4D9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ліпшенн</w:t>
      </w:r>
      <w:r w:rsidRPr="000D4D93">
        <w:rPr>
          <w:rFonts w:ascii="Times New Roman" w:hAnsi="Times New Roman" w:cs="Times New Roman"/>
          <w:sz w:val="28"/>
          <w:szCs w:val="28"/>
        </w:rPr>
        <w:t>я якості надання енергетичних послуг та можливостей для їх регулювання;</w:t>
      </w:r>
    </w:p>
    <w:p w:rsidR="00E27A30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D4D93">
        <w:rPr>
          <w:rFonts w:ascii="Times New Roman" w:hAnsi="Times New Roman" w:cs="Times New Roman"/>
          <w:sz w:val="28"/>
          <w:szCs w:val="28"/>
        </w:rPr>
        <w:t xml:space="preserve">налагодження енергоефективної експлуатації будівель </w:t>
      </w:r>
      <w:r>
        <w:rPr>
          <w:rFonts w:ascii="Times New Roman" w:hAnsi="Times New Roman" w:cs="Times New Roman"/>
          <w:sz w:val="28"/>
          <w:szCs w:val="28"/>
        </w:rPr>
        <w:t>та споруд</w:t>
      </w:r>
      <w:r w:rsidRPr="000D4D93">
        <w:rPr>
          <w:rFonts w:ascii="Times New Roman" w:hAnsi="Times New Roman" w:cs="Times New Roman"/>
          <w:sz w:val="28"/>
          <w:szCs w:val="28"/>
        </w:rPr>
        <w:t>;</w:t>
      </w:r>
    </w:p>
    <w:p w:rsidR="00E27A30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D4D93">
        <w:rPr>
          <w:rFonts w:ascii="Times New Roman" w:hAnsi="Times New Roman" w:cs="Times New Roman"/>
          <w:sz w:val="28"/>
          <w:szCs w:val="28"/>
        </w:rPr>
        <w:t>скорочення викидів СО</w:t>
      </w:r>
      <w:r w:rsidRPr="006C04E9">
        <w:rPr>
          <w:rFonts w:ascii="Times New Roman" w:hAnsi="Times New Roman" w:cs="Times New Roman"/>
          <w:sz w:val="16"/>
          <w:szCs w:val="16"/>
        </w:rPr>
        <w:t>2</w:t>
      </w:r>
      <w:r w:rsidRPr="000D4D93">
        <w:rPr>
          <w:rFonts w:ascii="Times New Roman" w:hAnsi="Times New Roman" w:cs="Times New Roman"/>
          <w:sz w:val="28"/>
          <w:szCs w:val="28"/>
        </w:rPr>
        <w:t>, розвиток екологічно орієнтованої економіки, підвищення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якості життя;</w:t>
      </w:r>
    </w:p>
    <w:p w:rsidR="00E27A30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D4D93">
        <w:rPr>
          <w:rFonts w:ascii="Times New Roman" w:hAnsi="Times New Roman" w:cs="Times New Roman"/>
          <w:sz w:val="28"/>
          <w:szCs w:val="28"/>
        </w:rPr>
        <w:t>формування ощадливої поведінки споживачів енергетичних послуг;</w:t>
      </w:r>
    </w:p>
    <w:p w:rsidR="00E27A30" w:rsidRPr="00CD5673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673">
        <w:rPr>
          <w:rFonts w:ascii="Times New Roman" w:hAnsi="Times New Roman" w:cs="Times New Roman"/>
          <w:sz w:val="28"/>
          <w:szCs w:val="28"/>
        </w:rPr>
        <w:t>- доведення показників споживання енергії до рівня сучасних світових стандартів;</w:t>
      </w:r>
    </w:p>
    <w:p w:rsidR="00E27A30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D4D93">
        <w:rPr>
          <w:rFonts w:ascii="Times New Roman" w:hAnsi="Times New Roman" w:cs="Times New Roman"/>
          <w:sz w:val="28"/>
          <w:szCs w:val="28"/>
        </w:rPr>
        <w:t>запровадження системи економічного стимулювання енергозберігаючих заходів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бюджетних установах, організаціях та комунальних підприємствах;</w:t>
      </w:r>
    </w:p>
    <w:p w:rsidR="00E27A30" w:rsidRPr="000D4D93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з</w:t>
      </w:r>
      <w:r w:rsidRPr="000D4D93">
        <w:rPr>
          <w:rFonts w:ascii="Times New Roman" w:hAnsi="Times New Roman" w:cs="Times New Roman"/>
          <w:sz w:val="28"/>
          <w:szCs w:val="28"/>
        </w:rPr>
        <w:t>алучення інвестицій у процеси технологічної та енергоефективної модернізації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інфраструктури громади.</w:t>
      </w:r>
    </w:p>
    <w:p w:rsidR="00E27A30" w:rsidRPr="00946007" w:rsidRDefault="00E27A30" w:rsidP="00666CAD">
      <w:pPr>
        <w:tabs>
          <w:tab w:val="left" w:pos="426"/>
        </w:tabs>
        <w:ind w:firstLine="567"/>
        <w:jc w:val="both"/>
        <w:rPr>
          <w:sz w:val="24"/>
          <w:szCs w:val="24"/>
        </w:rPr>
      </w:pPr>
      <w:r w:rsidRPr="00CD5673">
        <w:rPr>
          <w:rFonts w:ascii="Times New Roman" w:hAnsi="Times New Roman" w:cs="Times New Roman"/>
          <w:sz w:val="28"/>
          <w:szCs w:val="28"/>
        </w:rPr>
        <w:t xml:space="preserve">Основним завданням Концепції є вибір організаційно-управлінських та технологічних підходів, на підставі яких мають бути визначені довгострокові пріоритети </w:t>
      </w:r>
      <w:r>
        <w:rPr>
          <w:rFonts w:ascii="Times New Roman" w:hAnsi="Times New Roman" w:cs="Times New Roman"/>
          <w:sz w:val="28"/>
          <w:szCs w:val="28"/>
        </w:rPr>
        <w:t>громади</w:t>
      </w:r>
      <w:r w:rsidRPr="00CD5673">
        <w:rPr>
          <w:rFonts w:ascii="Times New Roman" w:hAnsi="Times New Roman" w:cs="Times New Roman"/>
          <w:sz w:val="28"/>
          <w:szCs w:val="28"/>
        </w:rPr>
        <w:t xml:space="preserve"> у питаннях енергозбереження та розроблена модель системи енергетичного менеджменту, в першу чергу для бюджетної сфери </w:t>
      </w:r>
      <w:r>
        <w:rPr>
          <w:rFonts w:ascii="Times New Roman" w:hAnsi="Times New Roman" w:cs="Times New Roman"/>
          <w:sz w:val="28"/>
          <w:szCs w:val="28"/>
        </w:rPr>
        <w:t>громади</w:t>
      </w:r>
      <w:r>
        <w:rPr>
          <w:sz w:val="24"/>
          <w:szCs w:val="24"/>
        </w:rPr>
        <w:t>.</w:t>
      </w:r>
    </w:p>
    <w:p w:rsidR="00E27A30" w:rsidRPr="000D4D93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A30" w:rsidRPr="000D4D93" w:rsidRDefault="00E27A30" w:rsidP="00666CAD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Pr="000D4D93">
        <w:rPr>
          <w:rFonts w:ascii="Times New Roman" w:hAnsi="Times New Roman" w:cs="Times New Roman"/>
          <w:b/>
          <w:bCs/>
          <w:iCs/>
          <w:sz w:val="28"/>
          <w:szCs w:val="28"/>
        </w:rPr>
        <w:t>. Переваги енергетичного менеджменту в порівнянні з традиційним контролем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b/>
          <w:bCs/>
          <w:iCs/>
          <w:sz w:val="28"/>
          <w:szCs w:val="28"/>
        </w:rPr>
        <w:t>споживання енергетичних ресурсів</w:t>
      </w:r>
    </w:p>
    <w:p w:rsidR="00E27A30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93">
        <w:rPr>
          <w:rFonts w:ascii="Times New Roman" w:hAnsi="Times New Roman" w:cs="Times New Roman"/>
          <w:sz w:val="28"/>
          <w:szCs w:val="28"/>
        </w:rPr>
        <w:t xml:space="preserve">На відміну від традиційного контролю споживання паливно-енергетичних </w:t>
      </w:r>
      <w:r>
        <w:rPr>
          <w:rFonts w:ascii="Times New Roman" w:hAnsi="Times New Roman" w:cs="Times New Roman"/>
          <w:sz w:val="28"/>
          <w:szCs w:val="28"/>
        </w:rPr>
        <w:t>ресурсів е</w:t>
      </w:r>
      <w:r w:rsidRPr="000D4D93">
        <w:rPr>
          <w:rFonts w:ascii="Times New Roman" w:hAnsi="Times New Roman" w:cs="Times New Roman"/>
          <w:sz w:val="28"/>
          <w:szCs w:val="28"/>
        </w:rPr>
        <w:t>нергетичний менеджмент включає такі задачі:</w:t>
      </w:r>
    </w:p>
    <w:p w:rsidR="00E27A30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D4D93">
        <w:rPr>
          <w:rFonts w:ascii="Times New Roman" w:hAnsi="Times New Roman" w:cs="Times New Roman"/>
          <w:sz w:val="28"/>
          <w:szCs w:val="28"/>
        </w:rPr>
        <w:t xml:space="preserve"> аналіз ефективності використання паливно-енергетичних ресурсів;</w:t>
      </w:r>
    </w:p>
    <w:p w:rsidR="00E27A30" w:rsidRPr="000D4D93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4D93">
        <w:rPr>
          <w:rFonts w:ascii="Times New Roman" w:hAnsi="Times New Roman" w:cs="Times New Roman"/>
          <w:sz w:val="28"/>
          <w:szCs w:val="28"/>
        </w:rPr>
        <w:t>оптимальне регулювання процесів теплопостачання;</w:t>
      </w:r>
    </w:p>
    <w:p w:rsidR="00E27A30" w:rsidRPr="000D4D93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4D93">
        <w:rPr>
          <w:rFonts w:ascii="Times New Roman" w:hAnsi="Times New Roman" w:cs="Times New Roman"/>
          <w:sz w:val="28"/>
          <w:szCs w:val="28"/>
        </w:rPr>
        <w:t>прогнозування обсягів споживання паливно-енергетичних ресурсів в залежності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погодних умов та інших впливових факторів;</w:t>
      </w:r>
    </w:p>
    <w:p w:rsidR="00E27A30" w:rsidRPr="000D4D93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D4D93">
        <w:rPr>
          <w:rFonts w:ascii="Times New Roman" w:hAnsi="Times New Roman" w:cs="Times New Roman"/>
          <w:sz w:val="28"/>
          <w:szCs w:val="28"/>
        </w:rPr>
        <w:t xml:space="preserve"> оптимальне планування ремонтно-технічного обслуговування систем теплопостачання;</w:t>
      </w:r>
    </w:p>
    <w:p w:rsidR="00E27A30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D4D93">
        <w:rPr>
          <w:rFonts w:ascii="Times New Roman" w:hAnsi="Times New Roman" w:cs="Times New Roman"/>
          <w:sz w:val="28"/>
          <w:szCs w:val="28"/>
        </w:rPr>
        <w:t>розробка енергозберігаючих заходів і визначення пріоритетів їх реалізації;</w:t>
      </w:r>
    </w:p>
    <w:p w:rsidR="00E27A30" w:rsidRPr="000D4D93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D4D93">
        <w:rPr>
          <w:rFonts w:ascii="Times New Roman" w:hAnsi="Times New Roman" w:cs="Times New Roman"/>
          <w:sz w:val="28"/>
          <w:szCs w:val="28"/>
        </w:rPr>
        <w:t>моніторинг фактичної техніко-економічної ефективності енергозберігаючих заходів.</w:t>
      </w:r>
    </w:p>
    <w:p w:rsidR="00E27A30" w:rsidRPr="000D4D93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93">
        <w:rPr>
          <w:rFonts w:ascii="Times New Roman" w:hAnsi="Times New Roman" w:cs="Times New Roman"/>
          <w:sz w:val="28"/>
          <w:szCs w:val="28"/>
        </w:rPr>
        <w:t>Впровадження системи енергоменеджменту за вимог</w:t>
      </w:r>
      <w:r>
        <w:rPr>
          <w:rFonts w:ascii="Times New Roman" w:hAnsi="Times New Roman" w:cs="Times New Roman"/>
          <w:sz w:val="28"/>
          <w:szCs w:val="28"/>
        </w:rPr>
        <w:t>ами стандарту ДСТУ ISO 50001:2020</w:t>
      </w:r>
      <w:r w:rsidRPr="000D4D93">
        <w:rPr>
          <w:rFonts w:ascii="Times New Roman" w:hAnsi="Times New Roman" w:cs="Times New Roman"/>
          <w:sz w:val="28"/>
          <w:szCs w:val="28"/>
        </w:rPr>
        <w:t xml:space="preserve"> дозволяє організаціям послідовно і з найменшими витратами поліпшити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ефективність виробництва і використання енергії, а також отримати значні вигоди за рахунок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оптимального використання своїх енергоресурсів та енергетичних активів, зменшуючи,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таким чином, вартість споживання енергії та ресурсів. Значну роль в успішному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функціонуванні системи енергоменеджменту відіграють співробітники організацій. 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відповідне управління персоналом і його мотивація можуть сприяти значному зниженню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витрат при ремонті та обслуговуванні обладнання.</w:t>
      </w:r>
    </w:p>
    <w:p w:rsidR="00E27A30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27A30" w:rsidRPr="000D4D93" w:rsidRDefault="00E27A30" w:rsidP="00666CAD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4. </w:t>
      </w:r>
      <w:r w:rsidRPr="000D4D93">
        <w:rPr>
          <w:rFonts w:ascii="Times New Roman" w:hAnsi="Times New Roman" w:cs="Times New Roman"/>
          <w:b/>
          <w:bCs/>
          <w:iCs/>
          <w:sz w:val="28"/>
          <w:szCs w:val="28"/>
        </w:rPr>
        <w:t>Існуючий стан управління енергоресурсами в громаді</w:t>
      </w:r>
    </w:p>
    <w:p w:rsidR="00E27A30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93">
        <w:rPr>
          <w:rFonts w:ascii="Times New Roman" w:hAnsi="Times New Roman" w:cs="Times New Roman"/>
          <w:sz w:val="28"/>
          <w:szCs w:val="28"/>
        </w:rPr>
        <w:t>Сучасні технологічні можливості енергоефективного поліпшення будівель і систем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бюджетних установ, організацій та комунальних підприємств громади, зокрема регулювання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споживання енергоресурсів в залежності від обсягу завдань та функцій, використовується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 xml:space="preserve">в достатній мірі. </w:t>
      </w:r>
    </w:p>
    <w:p w:rsidR="00E27A30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93">
        <w:rPr>
          <w:rFonts w:ascii="Times New Roman" w:hAnsi="Times New Roman" w:cs="Times New Roman"/>
          <w:sz w:val="28"/>
          <w:szCs w:val="28"/>
        </w:rPr>
        <w:t xml:space="preserve">Роботи з розробки та впровадження заходів з енергозбереження </w:t>
      </w:r>
      <w:r>
        <w:rPr>
          <w:rFonts w:ascii="Times New Roman" w:hAnsi="Times New Roman" w:cs="Times New Roman"/>
          <w:sz w:val="28"/>
          <w:szCs w:val="28"/>
        </w:rPr>
        <w:t>потребують постійного вдосконалення.</w:t>
      </w:r>
    </w:p>
    <w:p w:rsidR="00E27A30" w:rsidRPr="000D4D93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93">
        <w:rPr>
          <w:rFonts w:ascii="Times New Roman" w:hAnsi="Times New Roman" w:cs="Times New Roman"/>
          <w:sz w:val="28"/>
          <w:szCs w:val="28"/>
        </w:rPr>
        <w:t>Бюджет громади виступає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основним джерелом реалізації проектів з енергозбереження в комунальній інфраструктурі.</w:t>
      </w:r>
    </w:p>
    <w:p w:rsidR="00E27A30" w:rsidRPr="00E76B55" w:rsidRDefault="00E27A30" w:rsidP="00666CA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B55">
        <w:rPr>
          <w:rFonts w:ascii="Times New Roman" w:hAnsi="Times New Roman" w:cs="Times New Roman"/>
          <w:sz w:val="28"/>
          <w:szCs w:val="28"/>
        </w:rPr>
        <w:t>У сфері енергоспоживання бюджетних установ та комунальних підприємств на території громади сьогодні домінують енергозатратні технологічні підходи. Рівень обслуговування будівель, систем та обладнання залишається низьким. Роботи з розробки та впровадження заходів з енергозбереження носять спонтанний характер. Цілісна система управління процесами енергоспоживання на досить низькому рівні. Просвітницька діяльність серед молоді щодо енергозбереження та охорони навколишнього середовища проводиться в недостатньому обсязі.</w:t>
      </w:r>
    </w:p>
    <w:p w:rsidR="00E27A30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93">
        <w:rPr>
          <w:rFonts w:ascii="Times New Roman" w:hAnsi="Times New Roman" w:cs="Times New Roman"/>
          <w:sz w:val="28"/>
          <w:szCs w:val="28"/>
        </w:rPr>
        <w:t>Моніторинг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споживання енергоресурсів здійснюється на місцях у дуже спрощеній формі, а аналіз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ефективності використання енергоресурсів майже не проводиться. Усе це призводить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тільки до необґрунтовано високих втрат енергоресурсів через наявність застарілих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технологій, систем і обладнання, але й до зниження якості енергетичних послуг при спробах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 xml:space="preserve">організувати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заощадження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 xml:space="preserve"> енергоресурсів.</w:t>
      </w:r>
    </w:p>
    <w:p w:rsidR="00E27A30" w:rsidRPr="00357D92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2">
        <w:rPr>
          <w:rFonts w:ascii="Times New Roman" w:hAnsi="Times New Roman" w:cs="Times New Roman"/>
          <w:sz w:val="28"/>
          <w:szCs w:val="28"/>
        </w:rPr>
        <w:t>Важко оцінити ефективність використання енергії на кожному конкретному об'єкті через відсутність чіткої політики, професійно вишколених спеціалістів з енергоменеджменту, інформації щодо обсягів енергоспоживання та факторів, які суттєво впливають на споживання енергії</w:t>
      </w:r>
    </w:p>
    <w:p w:rsidR="00E27A30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93">
        <w:rPr>
          <w:rFonts w:ascii="Times New Roman" w:hAnsi="Times New Roman" w:cs="Times New Roman"/>
          <w:sz w:val="28"/>
          <w:szCs w:val="28"/>
        </w:rPr>
        <w:t>Саме тому у період стрімкого зростання цін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енергоносії в Україні чи не єдиною можливістю стабілізації енергетичного ринку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управлінські рішення стало введення обмежень на споживання енергії (</w:t>
      </w:r>
      <w:r>
        <w:rPr>
          <w:rFonts w:ascii="Times New Roman" w:hAnsi="Times New Roman" w:cs="Times New Roman"/>
          <w:sz w:val="28"/>
          <w:szCs w:val="28"/>
        </w:rPr>
        <w:t xml:space="preserve">споживання енергоресурсів відносно базового рівня, </w:t>
      </w:r>
      <w:r w:rsidRPr="000D4D93">
        <w:rPr>
          <w:rFonts w:ascii="Times New Roman" w:hAnsi="Times New Roman" w:cs="Times New Roman"/>
          <w:sz w:val="28"/>
          <w:szCs w:val="28"/>
        </w:rPr>
        <w:t xml:space="preserve">лімітування). </w:t>
      </w:r>
    </w:p>
    <w:p w:rsidR="00E27A30" w:rsidRPr="000D4D93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93">
        <w:rPr>
          <w:rFonts w:ascii="Times New Roman" w:hAnsi="Times New Roman" w:cs="Times New Roman"/>
          <w:sz w:val="28"/>
          <w:szCs w:val="28"/>
        </w:rPr>
        <w:t>Цей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підхід дозволив, з одного боку, зменшити споживання енергії</w:t>
      </w:r>
      <w:r>
        <w:rPr>
          <w:rFonts w:ascii="Times New Roman" w:hAnsi="Times New Roman" w:cs="Times New Roman"/>
          <w:sz w:val="28"/>
          <w:szCs w:val="28"/>
        </w:rPr>
        <w:t xml:space="preserve"> (у тому числі за рахунок усунення марнотратства)</w:t>
      </w:r>
      <w:r w:rsidRPr="000D4D93">
        <w:rPr>
          <w:rFonts w:ascii="Times New Roman" w:hAnsi="Times New Roman" w:cs="Times New Roman"/>
          <w:sz w:val="28"/>
          <w:szCs w:val="28"/>
        </w:rPr>
        <w:t>, але з іншого боку, призвів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погіршення якості основних енергомістких послуг (теплопостачання, освітлення,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водопостачання). Тому лімітування енергоносіїв можна розглядати лише як тимчасовий західна шляху до вирішення проблеми управління енергоспоживанням.</w:t>
      </w:r>
    </w:p>
    <w:p w:rsidR="00E27A30" w:rsidRPr="003430EB" w:rsidRDefault="00E27A30" w:rsidP="00666CA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0EB">
        <w:rPr>
          <w:rFonts w:ascii="Times New Roman" w:hAnsi="Times New Roman" w:cs="Times New Roman"/>
          <w:sz w:val="28"/>
          <w:szCs w:val="28"/>
        </w:rPr>
        <w:t>Відсутність спеціалістів з енергоменеджменту, оперативних даних про енергоспоживання в бюджеті громади, інформаційних та фінансових інструментів створює проблеми при плануванні енергоощадної діяльності, інвестуванні в енергоощадні проекти і подальшій експлуатації модернізованих об'єктів. Зокрема це призводить до необґрунтовано великих витрат бюджету на етапі енергетичного обстеження бюджетних установ, з метою вибору заходів з підвищення ефективності енергоспоживання.</w:t>
      </w:r>
    </w:p>
    <w:p w:rsidR="00E27A30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93">
        <w:rPr>
          <w:rFonts w:ascii="Times New Roman" w:hAnsi="Times New Roman" w:cs="Times New Roman"/>
          <w:sz w:val="28"/>
          <w:szCs w:val="28"/>
        </w:rPr>
        <w:t>Реалізація енергоефективних проектів у бюджетних установах (таких, як: капітальний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ремонт систем теплопостачання, заміна вікон, переведення котелень на альтернативний вид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палива</w:t>
      </w:r>
      <w:r>
        <w:rPr>
          <w:rFonts w:ascii="Times New Roman" w:hAnsi="Times New Roman" w:cs="Times New Roman"/>
          <w:sz w:val="28"/>
          <w:szCs w:val="28"/>
        </w:rPr>
        <w:t xml:space="preserve"> зі збереженням можливості використання природного газу,</w:t>
      </w:r>
      <w:r w:rsidRPr="000D4D93">
        <w:rPr>
          <w:rFonts w:ascii="Times New Roman" w:hAnsi="Times New Roman" w:cs="Times New Roman"/>
          <w:sz w:val="28"/>
          <w:szCs w:val="28"/>
        </w:rPr>
        <w:t xml:space="preserve"> тощо) громади свідчить, що впровадження сучасного високотехнологічного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обладнання дає можливість заощаджувати значні обсяги енергоресурсів, але при цьому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проблеми організаційно-управлінського та технічного характеру залишаються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вирішеними.</w:t>
      </w:r>
    </w:p>
    <w:p w:rsidR="00E27A30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A30" w:rsidRPr="00735D80" w:rsidRDefault="00E27A30" w:rsidP="00666CAD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35D80">
        <w:rPr>
          <w:rFonts w:ascii="Times New Roman" w:hAnsi="Times New Roman" w:cs="Times New Roman"/>
          <w:b/>
          <w:bCs/>
          <w:iCs/>
          <w:sz w:val="28"/>
          <w:szCs w:val="28"/>
        </w:rPr>
        <w:t>5. Концептуальна модель створення системи енергоменеджменту</w:t>
      </w:r>
    </w:p>
    <w:p w:rsidR="00E27A30" w:rsidRPr="00FB27B4" w:rsidRDefault="00E27A30" w:rsidP="00666CAD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7B4">
        <w:rPr>
          <w:rFonts w:ascii="Times New Roman" w:hAnsi="Times New Roman" w:cs="Times New Roman"/>
          <w:b/>
          <w:sz w:val="28"/>
          <w:szCs w:val="28"/>
        </w:rPr>
        <w:t>Малинської міської територіальної громади</w:t>
      </w:r>
    </w:p>
    <w:p w:rsidR="00E27A30" w:rsidRPr="000D4D93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93">
        <w:rPr>
          <w:rFonts w:ascii="Times New Roman" w:hAnsi="Times New Roman" w:cs="Times New Roman"/>
          <w:sz w:val="28"/>
          <w:szCs w:val="28"/>
        </w:rPr>
        <w:t>Система управління енергоспоживанням для громади має поєднати в собі увесь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спектр завдань, які стосуються контролю за енергоспоживанням та умовами комфорту,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планування видатків на придбання енергоресурсів, ефективної експлуатації будівель,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житлових будинків, енергоефективного проектування, будівництва та реконструкції об’єктів,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залучення інвестицій.</w:t>
      </w:r>
    </w:p>
    <w:p w:rsidR="00E27A30" w:rsidRPr="000D4D93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93">
        <w:rPr>
          <w:rFonts w:ascii="Times New Roman" w:hAnsi="Times New Roman" w:cs="Times New Roman"/>
          <w:sz w:val="28"/>
          <w:szCs w:val="28"/>
        </w:rPr>
        <w:t xml:space="preserve">Реалізація запропонованої концепції дозволить створити в </w:t>
      </w:r>
      <w:r>
        <w:rPr>
          <w:rFonts w:ascii="Times New Roman" w:hAnsi="Times New Roman" w:cs="Times New Roman"/>
          <w:sz w:val="28"/>
          <w:szCs w:val="28"/>
        </w:rPr>
        <w:t>громаді</w:t>
      </w:r>
      <w:r w:rsidRPr="000D4D93">
        <w:rPr>
          <w:rFonts w:ascii="Times New Roman" w:hAnsi="Times New Roman" w:cs="Times New Roman"/>
          <w:sz w:val="28"/>
          <w:szCs w:val="28"/>
        </w:rPr>
        <w:t xml:space="preserve"> сучасну систему управління енергоспоживанням для бюджетних установ та комунальних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 xml:space="preserve">підприємств, яка </w:t>
      </w:r>
      <w:r w:rsidRPr="00C54B98">
        <w:rPr>
          <w:rFonts w:ascii="Times New Roman" w:hAnsi="Times New Roman" w:cs="Times New Roman"/>
          <w:sz w:val="28"/>
          <w:szCs w:val="28"/>
        </w:rPr>
        <w:t xml:space="preserve">буде </w:t>
      </w:r>
      <w:r>
        <w:rPr>
          <w:rFonts w:ascii="Times New Roman" w:hAnsi="Times New Roman" w:cs="Times New Roman"/>
          <w:sz w:val="28"/>
          <w:szCs w:val="28"/>
        </w:rPr>
        <w:t>містити</w:t>
      </w:r>
      <w:r w:rsidRPr="000D4D93">
        <w:rPr>
          <w:rFonts w:ascii="Times New Roman" w:hAnsi="Times New Roman" w:cs="Times New Roman"/>
          <w:sz w:val="28"/>
          <w:szCs w:val="28"/>
        </w:rPr>
        <w:t xml:space="preserve"> наступне:</w:t>
      </w:r>
    </w:p>
    <w:p w:rsidR="00E27A30" w:rsidRPr="000D4D93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D4D93">
        <w:rPr>
          <w:rFonts w:ascii="Times New Roman" w:hAnsi="Times New Roman" w:cs="Times New Roman"/>
          <w:sz w:val="28"/>
          <w:szCs w:val="28"/>
        </w:rPr>
        <w:t xml:space="preserve">сформовану цілісну політику управління використанням енергії на </w:t>
      </w:r>
      <w:r>
        <w:rPr>
          <w:rFonts w:ascii="Times New Roman" w:hAnsi="Times New Roman" w:cs="Times New Roman"/>
          <w:sz w:val="28"/>
          <w:szCs w:val="28"/>
        </w:rPr>
        <w:t xml:space="preserve">принципах </w:t>
      </w:r>
      <w:r w:rsidRPr="000D4D93">
        <w:rPr>
          <w:rFonts w:ascii="Times New Roman" w:hAnsi="Times New Roman" w:cs="Times New Roman"/>
          <w:sz w:val="28"/>
          <w:szCs w:val="28"/>
        </w:rPr>
        <w:t>сталого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0D4D93">
        <w:rPr>
          <w:rFonts w:ascii="Times New Roman" w:hAnsi="Times New Roman" w:cs="Times New Roman"/>
          <w:sz w:val="28"/>
          <w:szCs w:val="28"/>
        </w:rPr>
        <w:t>озвитку;</w:t>
      </w:r>
    </w:p>
    <w:p w:rsidR="00E27A30" w:rsidRPr="000D4D93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D4D93">
        <w:rPr>
          <w:rFonts w:ascii="Times New Roman" w:hAnsi="Times New Roman" w:cs="Times New Roman"/>
          <w:sz w:val="28"/>
          <w:szCs w:val="28"/>
        </w:rPr>
        <w:t xml:space="preserve">створену спеціалізовану ланку з енергоменеджменту в системі управління </w:t>
      </w:r>
      <w:r>
        <w:rPr>
          <w:rFonts w:ascii="Times New Roman" w:hAnsi="Times New Roman" w:cs="Times New Roman"/>
          <w:sz w:val="28"/>
          <w:szCs w:val="28"/>
        </w:rPr>
        <w:t>містом</w:t>
      </w:r>
      <w:r w:rsidRPr="000D4D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 xml:space="preserve">спроможну розробляти і втілювати у життя </w:t>
      </w:r>
      <w:r>
        <w:rPr>
          <w:rFonts w:ascii="Times New Roman" w:hAnsi="Times New Roman" w:cs="Times New Roman"/>
          <w:sz w:val="28"/>
          <w:szCs w:val="28"/>
        </w:rPr>
        <w:t>енергоощадну</w:t>
      </w:r>
      <w:r w:rsidRPr="000D4D93">
        <w:rPr>
          <w:rFonts w:ascii="Times New Roman" w:hAnsi="Times New Roman" w:cs="Times New Roman"/>
          <w:sz w:val="28"/>
          <w:szCs w:val="28"/>
        </w:rPr>
        <w:t xml:space="preserve"> політику;</w:t>
      </w:r>
    </w:p>
    <w:p w:rsidR="00E27A30" w:rsidRPr="000D4D93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D4D93">
        <w:rPr>
          <w:rFonts w:ascii="Times New Roman" w:hAnsi="Times New Roman" w:cs="Times New Roman"/>
          <w:sz w:val="28"/>
          <w:szCs w:val="28"/>
        </w:rPr>
        <w:t xml:space="preserve">до роботи в інфраструктурі громади залучатимуться спеціалісти з досвідом теорії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практики енергоменеджменту;</w:t>
      </w:r>
    </w:p>
    <w:p w:rsidR="00E27A30" w:rsidRPr="000D4D93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D4D93">
        <w:rPr>
          <w:rFonts w:ascii="Times New Roman" w:hAnsi="Times New Roman" w:cs="Times New Roman"/>
          <w:sz w:val="28"/>
          <w:szCs w:val="28"/>
        </w:rPr>
        <w:t>створену електронну базу даних про об'єкти енергоспоживання, засобів дляоперативного збору та аналізу даних про споживання енергії на кожному конкретномуоб'єкті та фактори, які суттєво впливають на це споживання;</w:t>
      </w:r>
    </w:p>
    <w:p w:rsidR="00E27A30" w:rsidRPr="000D4D93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D4D93">
        <w:rPr>
          <w:rFonts w:ascii="Times New Roman" w:hAnsi="Times New Roman" w:cs="Times New Roman"/>
          <w:sz w:val="28"/>
          <w:szCs w:val="28"/>
        </w:rPr>
        <w:t>створену систему контролю та звітності у питаннях ефективності використання енергії;</w:t>
      </w:r>
    </w:p>
    <w:p w:rsidR="00E27A30" w:rsidRPr="000D4D93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D4D93">
        <w:rPr>
          <w:rFonts w:ascii="Times New Roman" w:hAnsi="Times New Roman" w:cs="Times New Roman"/>
          <w:sz w:val="28"/>
          <w:szCs w:val="28"/>
        </w:rPr>
        <w:t>ефективне використання коштів, направлених на впровадження проектів модернізації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об’єктів, що споживають, транспортують та виробляють енергоресурси;</w:t>
      </w:r>
    </w:p>
    <w:p w:rsidR="00E27A30" w:rsidRPr="000D4D93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D4D93">
        <w:rPr>
          <w:rFonts w:ascii="Times New Roman" w:hAnsi="Times New Roman" w:cs="Times New Roman"/>
          <w:sz w:val="28"/>
          <w:szCs w:val="28"/>
        </w:rPr>
        <w:t>розроблений механізм мотивування енергоощадної поведінки персоналу та споживачів.</w:t>
      </w:r>
    </w:p>
    <w:p w:rsidR="00E27A30" w:rsidRPr="00735D80" w:rsidRDefault="00E27A30" w:rsidP="00666CAD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27A30" w:rsidRPr="00735D80" w:rsidRDefault="00E27A30" w:rsidP="00666CAD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Pr="00735D8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Перевірка та внутрішній аудит системи</w:t>
      </w:r>
    </w:p>
    <w:p w:rsidR="00E27A30" w:rsidRPr="00735D80" w:rsidRDefault="00E27A30" w:rsidP="00666CAD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35D80">
        <w:rPr>
          <w:rFonts w:ascii="Times New Roman" w:hAnsi="Times New Roman" w:cs="Times New Roman"/>
          <w:b/>
          <w:bCs/>
          <w:iCs/>
          <w:sz w:val="28"/>
          <w:szCs w:val="28"/>
        </w:rPr>
        <w:t>енергетичного менеджменту</w:t>
      </w:r>
    </w:p>
    <w:p w:rsidR="00E27A30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 ДСТУ ISO 50001:2020</w:t>
      </w:r>
      <w:r w:rsidRPr="000D4D93">
        <w:rPr>
          <w:rFonts w:ascii="Times New Roman" w:hAnsi="Times New Roman" w:cs="Times New Roman"/>
          <w:sz w:val="28"/>
          <w:szCs w:val="28"/>
        </w:rPr>
        <w:t xml:space="preserve"> «Системи енергетичного менеджменту» дає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можливість розробити системи та процеси, необхідні для поліпшення енергетичної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 xml:space="preserve">результативності. </w:t>
      </w:r>
    </w:p>
    <w:p w:rsidR="00E27A30" w:rsidRDefault="00E27A30" w:rsidP="00666CAD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4B87">
        <w:rPr>
          <w:rFonts w:ascii="Times New Roman" w:hAnsi="Times New Roman" w:cs="Times New Roman"/>
          <w:sz w:val="28"/>
          <w:szCs w:val="28"/>
        </w:rPr>
        <w:t>Згідно вимог стандарту, основою енергетичного менеджменту є постійне функціонування циклу Демінга, що включає наступні аспекти: планування, виконання, перевірка, контроль та покращення.</w:t>
      </w:r>
    </w:p>
    <w:p w:rsidR="00E27A30" w:rsidRDefault="00E27A30" w:rsidP="00666CAD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7A30" w:rsidRDefault="00E27A30" w:rsidP="00666CAD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1E0A">
        <w:object w:dxaOrig="8814" w:dyaOrig="4307">
          <v:shape id="_x0000_i1026" type="#_x0000_t75" style="width:392.25pt;height:215.25pt" o:ole="">
            <v:imagedata r:id="rId6" o:title=""/>
          </v:shape>
          <o:OLEObject Type="Embed" ProgID="Visio.Drawing.11" ShapeID="_x0000_i1026" DrawAspect="Content" ObjectID="_1688273937" r:id="rId7"/>
        </w:object>
      </w:r>
    </w:p>
    <w:p w:rsidR="00E27A30" w:rsidRDefault="00E27A30" w:rsidP="00666CAD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7A30" w:rsidRPr="000D4D93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D93">
        <w:rPr>
          <w:rFonts w:ascii="Times New Roman" w:hAnsi="Times New Roman" w:cs="Times New Roman"/>
          <w:sz w:val="28"/>
          <w:szCs w:val="28"/>
        </w:rPr>
        <w:t>В системі енергетичного менеджменту громади передбачається наступне:</w:t>
      </w:r>
    </w:p>
    <w:p w:rsidR="00E27A30" w:rsidRPr="000D4D93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D4D93">
        <w:rPr>
          <w:rFonts w:ascii="Times New Roman" w:hAnsi="Times New Roman" w:cs="Times New Roman"/>
          <w:sz w:val="28"/>
          <w:szCs w:val="28"/>
        </w:rPr>
        <w:t>забезпечення введення плану енергетичних вимірів та постійного моніторингу взапланованих інтервалах часу;</w:t>
      </w:r>
    </w:p>
    <w:p w:rsidR="00E27A30" w:rsidRPr="000D4D93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4D93">
        <w:rPr>
          <w:rFonts w:ascii="Times New Roman" w:hAnsi="Times New Roman" w:cs="Times New Roman"/>
          <w:sz w:val="28"/>
          <w:szCs w:val="28"/>
        </w:rPr>
        <w:t>забезпечення постійної перевірки всіх засобів вимірювання в системі енергетичного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менеджменту;</w:t>
      </w:r>
    </w:p>
    <w:p w:rsidR="00E27A30" w:rsidRPr="000D4D93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D4D93">
        <w:rPr>
          <w:rFonts w:ascii="Times New Roman" w:hAnsi="Times New Roman" w:cs="Times New Roman"/>
          <w:sz w:val="28"/>
          <w:szCs w:val="28"/>
        </w:rPr>
        <w:t>забезпечення через певні інтервали часу з метою постійного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удосконалення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D4D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перевірки </w:t>
      </w:r>
      <w:r w:rsidRPr="000D4D93">
        <w:rPr>
          <w:rFonts w:ascii="Times New Roman" w:hAnsi="Times New Roman" w:cs="Times New Roman"/>
          <w:sz w:val="28"/>
          <w:szCs w:val="28"/>
        </w:rPr>
        <w:t>відповідності системи енергетичного</w:t>
      </w:r>
      <w:r>
        <w:rPr>
          <w:rFonts w:ascii="Times New Roman" w:hAnsi="Times New Roman" w:cs="Times New Roman"/>
          <w:sz w:val="28"/>
          <w:szCs w:val="28"/>
        </w:rPr>
        <w:t xml:space="preserve"> менеджменту до українських норм</w:t>
      </w:r>
      <w:r w:rsidRPr="000D4D93">
        <w:rPr>
          <w:rFonts w:ascii="Times New Roman" w:hAnsi="Times New Roman" w:cs="Times New Roman"/>
          <w:sz w:val="28"/>
          <w:szCs w:val="28"/>
        </w:rPr>
        <w:t xml:space="preserve"> та законодавчи</w:t>
      </w:r>
      <w:r>
        <w:rPr>
          <w:rFonts w:ascii="Times New Roman" w:hAnsi="Times New Roman" w:cs="Times New Roman"/>
          <w:sz w:val="28"/>
          <w:szCs w:val="28"/>
        </w:rPr>
        <w:t>х актів</w:t>
      </w:r>
      <w:r w:rsidRPr="000D4D93">
        <w:rPr>
          <w:rFonts w:ascii="Times New Roman" w:hAnsi="Times New Roman" w:cs="Times New Roman"/>
          <w:sz w:val="28"/>
          <w:szCs w:val="28"/>
        </w:rPr>
        <w:t>;</w:t>
      </w:r>
    </w:p>
    <w:p w:rsidR="00E27A30" w:rsidRPr="000D4D93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D4D93">
        <w:rPr>
          <w:rFonts w:ascii="Times New Roman" w:hAnsi="Times New Roman" w:cs="Times New Roman"/>
          <w:sz w:val="28"/>
          <w:szCs w:val="28"/>
        </w:rPr>
        <w:t>створення плану проведення внутрішнього аудиту системи енергетичного менеджменту;</w:t>
      </w:r>
    </w:p>
    <w:p w:rsidR="00E27A30" w:rsidRPr="000D4D93" w:rsidRDefault="00E27A30" w:rsidP="00666C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створення та документування системи кори</w:t>
      </w:r>
      <w:r w:rsidRPr="000D4D93">
        <w:rPr>
          <w:rFonts w:ascii="Times New Roman" w:hAnsi="Times New Roman" w:cs="Times New Roman"/>
          <w:sz w:val="28"/>
          <w:szCs w:val="28"/>
        </w:rPr>
        <w:t>гувальних та попереджувальних дій щодо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невідповідності ефективності споживання енергоресурсів запланованим показникам;</w:t>
      </w:r>
    </w:p>
    <w:p w:rsidR="00E27A30" w:rsidRPr="000D4D93" w:rsidRDefault="00E27A30" w:rsidP="00666CA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D4D93">
        <w:rPr>
          <w:rFonts w:ascii="Times New Roman" w:hAnsi="Times New Roman" w:cs="Times New Roman"/>
          <w:sz w:val="28"/>
          <w:szCs w:val="28"/>
        </w:rPr>
        <w:t>створення системи зберігання даних функціонування системи енергетичногоменеджменту, що свідчать про її результативність та відповідність с</w:t>
      </w:r>
      <w:r>
        <w:rPr>
          <w:rFonts w:ascii="Times New Roman" w:hAnsi="Times New Roman" w:cs="Times New Roman"/>
          <w:sz w:val="28"/>
          <w:szCs w:val="28"/>
        </w:rPr>
        <w:t>истеми вимогам ДСТУ ISO 50001:2020</w:t>
      </w:r>
      <w:r w:rsidRPr="000D4D93">
        <w:rPr>
          <w:rFonts w:ascii="Times New Roman" w:hAnsi="Times New Roman" w:cs="Times New Roman"/>
          <w:sz w:val="28"/>
          <w:szCs w:val="28"/>
        </w:rPr>
        <w:t>.</w:t>
      </w:r>
    </w:p>
    <w:p w:rsidR="00E27A30" w:rsidRDefault="00E27A30" w:rsidP="00666CA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D93">
        <w:rPr>
          <w:rFonts w:ascii="Times New Roman" w:hAnsi="Times New Roman" w:cs="Times New Roman"/>
          <w:sz w:val="28"/>
          <w:szCs w:val="28"/>
        </w:rPr>
        <w:t>Застосування постійної перевірки та внутрішнього аудиту сприятиме формуванню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позитивного іміджу громади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D4D93">
        <w:rPr>
          <w:rFonts w:ascii="Times New Roman" w:hAnsi="Times New Roman" w:cs="Times New Roman"/>
          <w:sz w:val="28"/>
          <w:szCs w:val="28"/>
        </w:rPr>
        <w:t xml:space="preserve"> яке демонструє постійне дотримання нормативно-правових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 xml:space="preserve">вимог у галузі енергоефективності, захисту навколишнього </w:t>
      </w:r>
      <w:r>
        <w:rPr>
          <w:rFonts w:ascii="Times New Roman" w:hAnsi="Times New Roman" w:cs="Times New Roman"/>
          <w:sz w:val="28"/>
          <w:szCs w:val="28"/>
        </w:rPr>
        <w:t xml:space="preserve">природного </w:t>
      </w:r>
      <w:r w:rsidRPr="000D4D93">
        <w:rPr>
          <w:rFonts w:ascii="Times New Roman" w:hAnsi="Times New Roman" w:cs="Times New Roman"/>
          <w:sz w:val="28"/>
          <w:szCs w:val="28"/>
        </w:rPr>
        <w:t>середовища, економії природних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ресурсів, зниження екологічних ризиків та ризиків пов’язаних з енергопостачанням і</w:t>
      </w:r>
      <w:r>
        <w:rPr>
          <w:rFonts w:ascii="Times New Roman" w:hAnsi="Times New Roman" w:cs="Times New Roman"/>
          <w:sz w:val="28"/>
          <w:szCs w:val="28"/>
        </w:rPr>
        <w:t xml:space="preserve"> енергоспоживанням. В</w:t>
      </w:r>
      <w:r w:rsidRPr="000D4D93">
        <w:rPr>
          <w:rFonts w:ascii="Times New Roman" w:hAnsi="Times New Roman" w:cs="Times New Roman"/>
          <w:sz w:val="28"/>
          <w:szCs w:val="28"/>
        </w:rPr>
        <w:t xml:space="preserve"> результаті </w:t>
      </w:r>
      <w:r>
        <w:rPr>
          <w:rFonts w:ascii="Times New Roman" w:hAnsi="Times New Roman" w:cs="Times New Roman"/>
          <w:sz w:val="28"/>
          <w:szCs w:val="28"/>
        </w:rPr>
        <w:t>це сприятиме істотному</w:t>
      </w:r>
      <w:r w:rsidRPr="000D4D93">
        <w:rPr>
          <w:rFonts w:ascii="Times New Roman" w:hAnsi="Times New Roman" w:cs="Times New Roman"/>
          <w:sz w:val="28"/>
          <w:szCs w:val="28"/>
        </w:rPr>
        <w:t xml:space="preserve"> підвищенню інвестиційної привабливості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D93">
        <w:rPr>
          <w:rFonts w:ascii="Times New Roman" w:hAnsi="Times New Roman" w:cs="Times New Roman"/>
          <w:sz w:val="28"/>
          <w:szCs w:val="28"/>
        </w:rPr>
        <w:t>громади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7A30" w:rsidRPr="00876453" w:rsidRDefault="00E27A30" w:rsidP="00666CA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453">
        <w:rPr>
          <w:rFonts w:ascii="Times New Roman" w:hAnsi="Times New Roman" w:cs="Times New Roman"/>
          <w:sz w:val="28"/>
          <w:szCs w:val="28"/>
        </w:rPr>
        <w:t>Після повного впровадження системи енергетичного менеджменту місто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453">
        <w:rPr>
          <w:rFonts w:ascii="Times New Roman" w:hAnsi="Times New Roman" w:cs="Times New Roman"/>
          <w:sz w:val="28"/>
          <w:szCs w:val="28"/>
        </w:rPr>
        <w:t>зможе отримати сертифікат якості у відповідності до стандарту ДСТУ</w:t>
      </w:r>
      <w:r>
        <w:rPr>
          <w:rFonts w:ascii="Times New Roman" w:hAnsi="Times New Roman" w:cs="Times New Roman"/>
          <w:sz w:val="28"/>
          <w:szCs w:val="28"/>
        </w:rPr>
        <w:t xml:space="preserve"> ISO 50001:2020</w:t>
      </w:r>
      <w:r w:rsidRPr="00876453">
        <w:rPr>
          <w:rFonts w:ascii="Times New Roman" w:hAnsi="Times New Roman" w:cs="Times New Roman"/>
          <w:sz w:val="28"/>
          <w:szCs w:val="28"/>
        </w:rPr>
        <w:t xml:space="preserve"> «Системи енергетичного менеджменту</w:t>
      </w:r>
    </w:p>
    <w:p w:rsidR="00E27A30" w:rsidRDefault="00E27A30" w:rsidP="00666CA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7A30" w:rsidRDefault="00E27A30" w:rsidP="0047374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_GoBack"/>
      <w:bookmarkEnd w:id="1"/>
    </w:p>
    <w:p w:rsidR="00E27A30" w:rsidRDefault="00E27A30" w:rsidP="0047374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27A30" w:rsidRPr="00931971" w:rsidRDefault="00E27A30" w:rsidP="00473745">
      <w:pPr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27A30" w:rsidRPr="003960A3" w:rsidRDefault="00E27A30" w:rsidP="00473745">
      <w:pPr>
        <w:tabs>
          <w:tab w:val="left" w:pos="29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Олександр СИТАЙЛО</w:t>
      </w:r>
    </w:p>
    <w:p w:rsidR="00E27A30" w:rsidRPr="003960A3" w:rsidRDefault="00E27A30" w:rsidP="00473745"/>
    <w:p w:rsidR="00E27A30" w:rsidRDefault="00E27A30" w:rsidP="00D164AC">
      <w:pPr>
        <w:jc w:val="right"/>
      </w:pPr>
    </w:p>
    <w:sectPr w:rsidR="00E27A30" w:rsidSect="005459F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4353D0CC"/>
    <w:lvl w:ilvl="0" w:tplc="FFFFFFFF">
      <w:start w:val="1"/>
      <w:numFmt w:val="bullet"/>
      <w:lvlText w:val="її"/>
      <w:lvlJc w:val="left"/>
    </w:lvl>
    <w:lvl w:ilvl="1" w:tplc="FFFFFFFF">
      <w:start w:val="1"/>
      <w:numFmt w:val="decimal"/>
      <w:lvlText w:val="%2.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4"/>
    <w:multiLevelType w:val="hybridMultilevel"/>
    <w:tmpl w:val="93BE8E06"/>
    <w:lvl w:ilvl="0" w:tplc="FFFFFFFF">
      <w:start w:val="1"/>
      <w:numFmt w:val="bullet"/>
      <w:lvlText w:val="її"/>
      <w:lvlJc w:val="left"/>
    </w:lvl>
    <w:lvl w:ilvl="1" w:tplc="FFFFFFFF">
      <w:start w:val="3"/>
      <w:numFmt w:val="decimal"/>
      <w:lvlText w:val="%2.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A"/>
    <w:multiLevelType w:val="hybridMultilevel"/>
    <w:tmpl w:val="02901D8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1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4"/>
    <w:multiLevelType w:val="hybridMultilevel"/>
    <w:tmpl w:val="614FD4A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A"/>
    <w:multiLevelType w:val="hybridMultilevel"/>
    <w:tmpl w:val="77465F0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B"/>
    <w:multiLevelType w:val="hybridMultilevel"/>
    <w:tmpl w:val="7724C67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D"/>
    <w:multiLevelType w:val="hybridMultilevel"/>
    <w:tmpl w:val="2463B9E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20"/>
    <w:multiLevelType w:val="hybridMultilevel"/>
    <w:tmpl w:val="2D51779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21"/>
    <w:multiLevelType w:val="hybridMultilevel"/>
    <w:tmpl w:val="580BD78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31205D89"/>
    <w:multiLevelType w:val="hybridMultilevel"/>
    <w:tmpl w:val="6478D620"/>
    <w:lvl w:ilvl="0" w:tplc="3956EE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3CC6197"/>
    <w:multiLevelType w:val="hybridMultilevel"/>
    <w:tmpl w:val="128E5944"/>
    <w:lvl w:ilvl="0" w:tplc="4006A94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BA41B3E"/>
    <w:multiLevelType w:val="hybridMultilevel"/>
    <w:tmpl w:val="EE20F712"/>
    <w:lvl w:ilvl="0" w:tplc="08FCE77A">
      <w:start w:val="11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9A43362"/>
    <w:multiLevelType w:val="hybridMultilevel"/>
    <w:tmpl w:val="497439D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A670880"/>
    <w:multiLevelType w:val="hybridMultilevel"/>
    <w:tmpl w:val="8CECA2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3"/>
  </w:num>
  <w:num w:numId="13">
    <w:abstractNumId w:val="12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2FC2"/>
    <w:rsid w:val="000319D3"/>
    <w:rsid w:val="0006533E"/>
    <w:rsid w:val="0008573C"/>
    <w:rsid w:val="00093B8A"/>
    <w:rsid w:val="000D4D93"/>
    <w:rsid w:val="000F7AA4"/>
    <w:rsid w:val="00117988"/>
    <w:rsid w:val="001F4A5B"/>
    <w:rsid w:val="0026030F"/>
    <w:rsid w:val="002E4911"/>
    <w:rsid w:val="003430EB"/>
    <w:rsid w:val="00345311"/>
    <w:rsid w:val="00357D92"/>
    <w:rsid w:val="00360A9D"/>
    <w:rsid w:val="003716CB"/>
    <w:rsid w:val="003960A3"/>
    <w:rsid w:val="003D6393"/>
    <w:rsid w:val="00432B16"/>
    <w:rsid w:val="00473745"/>
    <w:rsid w:val="0047391C"/>
    <w:rsid w:val="004A5B91"/>
    <w:rsid w:val="004B38FA"/>
    <w:rsid w:val="004C691D"/>
    <w:rsid w:val="0050085E"/>
    <w:rsid w:val="00544A4F"/>
    <w:rsid w:val="005459F7"/>
    <w:rsid w:val="005E5F06"/>
    <w:rsid w:val="006109D1"/>
    <w:rsid w:val="0061153D"/>
    <w:rsid w:val="006214DD"/>
    <w:rsid w:val="00666CAD"/>
    <w:rsid w:val="006A59C7"/>
    <w:rsid w:val="006B03B7"/>
    <w:rsid w:val="006C04E9"/>
    <w:rsid w:val="006C1EB0"/>
    <w:rsid w:val="006E0ED6"/>
    <w:rsid w:val="006F2F65"/>
    <w:rsid w:val="0070726B"/>
    <w:rsid w:val="00714507"/>
    <w:rsid w:val="00735D80"/>
    <w:rsid w:val="00742FC2"/>
    <w:rsid w:val="007D3041"/>
    <w:rsid w:val="007E05D1"/>
    <w:rsid w:val="00876453"/>
    <w:rsid w:val="008A2A1A"/>
    <w:rsid w:val="008C4316"/>
    <w:rsid w:val="0090272B"/>
    <w:rsid w:val="00931971"/>
    <w:rsid w:val="00946007"/>
    <w:rsid w:val="00956554"/>
    <w:rsid w:val="00983531"/>
    <w:rsid w:val="00987AE6"/>
    <w:rsid w:val="00993CD7"/>
    <w:rsid w:val="009B24ED"/>
    <w:rsid w:val="00A23E2C"/>
    <w:rsid w:val="00A65AD7"/>
    <w:rsid w:val="00A958DD"/>
    <w:rsid w:val="00B31763"/>
    <w:rsid w:val="00B5729B"/>
    <w:rsid w:val="00BA29B6"/>
    <w:rsid w:val="00C26A38"/>
    <w:rsid w:val="00C41EE1"/>
    <w:rsid w:val="00C54B98"/>
    <w:rsid w:val="00CD5673"/>
    <w:rsid w:val="00CE0899"/>
    <w:rsid w:val="00D164AC"/>
    <w:rsid w:val="00D25C0E"/>
    <w:rsid w:val="00D3769E"/>
    <w:rsid w:val="00D63651"/>
    <w:rsid w:val="00DA2AC4"/>
    <w:rsid w:val="00DA685A"/>
    <w:rsid w:val="00DC2853"/>
    <w:rsid w:val="00E27A30"/>
    <w:rsid w:val="00E76B55"/>
    <w:rsid w:val="00EC1E0A"/>
    <w:rsid w:val="00F04997"/>
    <w:rsid w:val="00F4396D"/>
    <w:rsid w:val="00F7214F"/>
    <w:rsid w:val="00F84B87"/>
    <w:rsid w:val="00F931E1"/>
    <w:rsid w:val="00FB27B4"/>
    <w:rsid w:val="00FD2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FC2"/>
    <w:rPr>
      <w:rFonts w:cs="Arial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42FC2"/>
    <w:rPr>
      <w:rFonts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742F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42F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2FC2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">
    <w:name w:val="Обычный1"/>
    <w:uiPriority w:val="99"/>
    <w:rsid w:val="00A958DD"/>
    <w:pPr>
      <w:spacing w:after="160" w:line="259" w:lineRule="auto"/>
    </w:pPr>
    <w:rPr>
      <w:rFonts w:cs="Calibri"/>
    </w:rPr>
  </w:style>
  <w:style w:type="character" w:styleId="Emphasis">
    <w:name w:val="Emphasis"/>
    <w:basedOn w:val="DefaultParagraphFont"/>
    <w:uiPriority w:val="99"/>
    <w:qFormat/>
    <w:rsid w:val="00473745"/>
    <w:rPr>
      <w:rFonts w:cs="Times New Roman"/>
      <w:i/>
    </w:rPr>
  </w:style>
  <w:style w:type="paragraph" w:customStyle="1" w:styleId="a">
    <w:name w:val="Содержимое таблицы"/>
    <w:basedOn w:val="Normal"/>
    <w:uiPriority w:val="99"/>
    <w:rsid w:val="000F7AA4"/>
    <w:pPr>
      <w:suppressLineNumbers/>
      <w:suppressAutoHyphen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0">
    <w:name w:val="Сноска"/>
    <w:basedOn w:val="DefaultParagraphFont"/>
    <w:uiPriority w:val="99"/>
    <w:rsid w:val="00666CAD"/>
    <w:rPr>
      <w:rFonts w:ascii="Times New Roman" w:hAnsi="Times New Roman" w:cs="Times New Roman"/>
      <w:color w:val="000000"/>
      <w:spacing w:val="3"/>
      <w:w w:val="100"/>
      <w:position w:val="0"/>
      <w:sz w:val="17"/>
      <w:szCs w:val="17"/>
      <w:u w:val="single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_________Microsoft_Visio_2003_201011111111111.vsd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2263</Words>
  <Characters>12904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1</dc:creator>
  <cp:keywords/>
  <dc:description/>
  <cp:lastModifiedBy>User</cp:lastModifiedBy>
  <cp:revision>2</cp:revision>
  <cp:lastPrinted>2021-07-19T13:15:00Z</cp:lastPrinted>
  <dcterms:created xsi:type="dcterms:W3CDTF">2021-07-20T05:13:00Z</dcterms:created>
  <dcterms:modified xsi:type="dcterms:W3CDTF">2021-07-20T05:13:00Z</dcterms:modified>
</cp:coreProperties>
</file>