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D3C" w:rsidRDefault="00533D3C" w:rsidP="00742F44">
      <w:pPr>
        <w:ind w:right="43"/>
        <w:jc w:val="center"/>
        <w:rPr>
          <w:b/>
          <w:sz w:val="20"/>
          <w:szCs w:val="20"/>
          <w:lang w:eastAsia="ru-RU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3.1pt;margin-top:-29pt;width:41.25pt;height:51pt;z-index:251658240;visibility:visible">
            <v:imagedata r:id="rId4" o:title=""/>
            <w10:wrap type="square"/>
          </v:shape>
        </w:pict>
      </w:r>
    </w:p>
    <w:p w:rsidR="00533D3C" w:rsidRDefault="00533D3C" w:rsidP="00742F44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533D3C" w:rsidRDefault="00533D3C" w:rsidP="00742F44">
      <w:pPr>
        <w:jc w:val="center"/>
        <w:rPr>
          <w:lang w:eastAsia="ru-RU"/>
        </w:rPr>
      </w:pPr>
    </w:p>
    <w:p w:rsidR="00533D3C" w:rsidRDefault="00533D3C" w:rsidP="00742F44">
      <w:pPr>
        <w:jc w:val="center"/>
        <w:rPr>
          <w:lang w:eastAsia="ru-RU"/>
        </w:rPr>
      </w:pPr>
      <w:r>
        <w:rPr>
          <w:lang w:eastAsia="ru-RU"/>
        </w:rPr>
        <w:t>УКРАЇНА</w:t>
      </w:r>
    </w:p>
    <w:p w:rsidR="00533D3C" w:rsidRDefault="00533D3C" w:rsidP="00742F44">
      <w:pPr>
        <w:keepNext/>
        <w:jc w:val="center"/>
        <w:outlineLvl w:val="0"/>
        <w:rPr>
          <w:caps/>
        </w:rPr>
      </w:pPr>
      <w:r>
        <w:rPr>
          <w:caps/>
        </w:rPr>
        <w:t>МАЛИНСЬКА МІСЬКА  РАДА</w:t>
      </w:r>
    </w:p>
    <w:p w:rsidR="00533D3C" w:rsidRDefault="00533D3C" w:rsidP="00742F44">
      <w:pPr>
        <w:jc w:val="center"/>
        <w:rPr>
          <w:lang w:eastAsia="ru-RU"/>
        </w:rPr>
      </w:pPr>
      <w:r>
        <w:rPr>
          <w:lang w:eastAsia="ru-RU"/>
        </w:rPr>
        <w:t>ЖИТОМИРСЬКОЇ ОБЛАСТІ</w:t>
      </w:r>
    </w:p>
    <w:p w:rsidR="00533D3C" w:rsidRDefault="00533D3C" w:rsidP="00742F44">
      <w:pPr>
        <w:jc w:val="center"/>
        <w:rPr>
          <w:sz w:val="16"/>
          <w:szCs w:val="16"/>
          <w:lang w:eastAsia="ru-RU"/>
        </w:rPr>
      </w:pPr>
    </w:p>
    <w:p w:rsidR="00533D3C" w:rsidRDefault="00533D3C" w:rsidP="00742F44">
      <w:pPr>
        <w:keepNext/>
        <w:jc w:val="center"/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>Р І Ш Е Н Н я</w:t>
      </w:r>
    </w:p>
    <w:p w:rsidR="00533D3C" w:rsidRDefault="00533D3C" w:rsidP="00742F44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533D3C" w:rsidRDefault="00533D3C" w:rsidP="00742F44">
      <w:pPr>
        <w:keepNext/>
        <w:jc w:val="center"/>
        <w:outlineLvl w:val="2"/>
        <w:rPr>
          <w:b/>
          <w:caps/>
          <w:sz w:val="28"/>
          <w:szCs w:val="20"/>
        </w:rPr>
      </w:pPr>
      <w:r>
        <w:rPr>
          <w:b/>
          <w:caps/>
          <w:sz w:val="28"/>
          <w:szCs w:val="20"/>
        </w:rPr>
        <w:t>малинської МІСЬКОЇ ради</w:t>
      </w:r>
    </w:p>
    <w:p w:rsidR="00533D3C" w:rsidRDefault="00533D3C" w:rsidP="00742F44">
      <w:pPr>
        <w:spacing w:line="480" w:lineRule="auto"/>
        <w:jc w:val="center"/>
        <w:rPr>
          <w:sz w:val="28"/>
          <w:lang w:eastAsia="ru-RU"/>
        </w:rPr>
      </w:pPr>
      <w:r>
        <w:rPr>
          <w:noProof/>
          <w:lang w:val="ru-RU" w:eastAsia="ru-RU"/>
        </w:rPr>
        <w:pict>
          <v:line id="Прямая соединительная линия 3" o:spid="_x0000_s1027" style="position:absolute;left:0;text-align:left;z-index:251657216;visibility:visible" from=".45pt,25.75pt" to="478.5pt,30.65pt" strokeweight="4.5pt">
            <v:stroke linestyle="thinThick"/>
          </v:line>
        </w:pict>
      </w:r>
      <w:r>
        <w:rPr>
          <w:sz w:val="28"/>
          <w:lang w:eastAsia="ru-RU"/>
        </w:rPr>
        <w:t>( сесія скликання пленарне засідання)</w:t>
      </w:r>
    </w:p>
    <w:p w:rsidR="00533D3C" w:rsidRDefault="00533D3C" w:rsidP="00742F44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 xml:space="preserve">від                 2021 року № </w:t>
      </w:r>
    </w:p>
    <w:p w:rsidR="00533D3C" w:rsidRDefault="00533D3C" w:rsidP="00742F44">
      <w:pPr>
        <w:keepNext/>
        <w:tabs>
          <w:tab w:val="center" w:pos="4819"/>
          <w:tab w:val="left" w:pos="6870"/>
          <w:tab w:val="left" w:pos="7020"/>
        </w:tabs>
        <w:outlineLvl w:val="2"/>
        <w:rPr>
          <w:noProof/>
          <w:sz w:val="20"/>
          <w:szCs w:val="20"/>
          <w:lang w:eastAsia="ru-RU"/>
        </w:rPr>
      </w:pPr>
      <w:r>
        <w:rPr>
          <w:sz w:val="28"/>
          <w:szCs w:val="28"/>
          <w:lang w:eastAsia="ru-RU"/>
        </w:rPr>
        <w:t>Про встановлення розміру</w:t>
      </w:r>
    </w:p>
    <w:p w:rsidR="00533D3C" w:rsidRDefault="00533D3C" w:rsidP="00442AAC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вартості харчування дітей </w:t>
      </w:r>
    </w:p>
    <w:p w:rsidR="00533D3C" w:rsidRPr="00442AAC" w:rsidRDefault="00533D3C" w:rsidP="00442AAC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 закладах дошкільної освіти </w:t>
      </w:r>
    </w:p>
    <w:p w:rsidR="00533D3C" w:rsidRDefault="00533D3C" w:rsidP="00742F44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Малинської  міської   територіальної  громади </w:t>
      </w:r>
    </w:p>
    <w:p w:rsidR="00533D3C" w:rsidRDefault="00533D3C" w:rsidP="00742F44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 пільгових умов оплати харчування для </w:t>
      </w:r>
    </w:p>
    <w:p w:rsidR="00533D3C" w:rsidRDefault="00533D3C" w:rsidP="00742F44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сімей, які потребують соціальної підтримки </w:t>
      </w:r>
    </w:p>
    <w:p w:rsidR="00533D3C" w:rsidRDefault="00533D3C" w:rsidP="00742F44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 2022 році</w:t>
      </w:r>
    </w:p>
    <w:p w:rsidR="00533D3C" w:rsidRDefault="00533D3C" w:rsidP="00742F44">
      <w:pPr>
        <w:rPr>
          <w:sz w:val="28"/>
          <w:szCs w:val="28"/>
          <w:lang w:eastAsia="ru-RU"/>
        </w:rPr>
      </w:pPr>
    </w:p>
    <w:p w:rsidR="00533D3C" w:rsidRDefault="00533D3C" w:rsidP="00742F44">
      <w:pPr>
        <w:rPr>
          <w:sz w:val="28"/>
          <w:szCs w:val="28"/>
          <w:lang w:eastAsia="ru-RU"/>
        </w:rPr>
      </w:pPr>
    </w:p>
    <w:p w:rsidR="00533D3C" w:rsidRDefault="00533D3C" w:rsidP="00742F4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Pr="00442AAC">
        <w:rPr>
          <w:sz w:val="28"/>
          <w:szCs w:val="28"/>
          <w:lang w:eastAsia="ru-RU"/>
        </w:rPr>
        <w:t>Керуючись статтями 25,</w:t>
      </w:r>
      <w:r>
        <w:rPr>
          <w:sz w:val="28"/>
          <w:szCs w:val="28"/>
          <w:lang w:eastAsia="ru-RU"/>
        </w:rPr>
        <w:t xml:space="preserve"> 26, </w:t>
      </w:r>
      <w:r w:rsidRPr="00442AAC">
        <w:rPr>
          <w:sz w:val="28"/>
          <w:szCs w:val="28"/>
          <w:lang w:eastAsia="ru-RU"/>
        </w:rPr>
        <w:t xml:space="preserve">59 Закону України «Про місцеве самоврядування в Україні», статтею 5 Закону </w:t>
      </w:r>
      <w:r>
        <w:rPr>
          <w:sz w:val="28"/>
          <w:szCs w:val="28"/>
          <w:lang w:eastAsia="ru-RU"/>
        </w:rPr>
        <w:t>України «Про охорону дитинства», ч.5 ст. 35 Закону України «Про дошкільну освіту»,</w:t>
      </w:r>
      <w:r>
        <w:rPr>
          <w:sz w:val="28"/>
          <w:szCs w:val="28"/>
        </w:rPr>
        <w:t xml:space="preserve"> Законом  України «Про внесення змін до  деяких  законів  України  щодо  забезпечення   безкоштовним  харчуванням  дітей, один  із  батьків  яких  загинув (пропав  безвісти),  помер  під  час  захисту   незалежності  та  суверенітету  України»  № 978- 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 від 05.11.2020 року,</w:t>
      </w:r>
      <w:r>
        <w:rPr>
          <w:sz w:val="28"/>
          <w:szCs w:val="28"/>
          <w:lang w:eastAsia="ru-RU"/>
        </w:rPr>
        <w:t xml:space="preserve"> п</w:t>
      </w:r>
      <w:r w:rsidRPr="00442AAC">
        <w:rPr>
          <w:sz w:val="28"/>
          <w:szCs w:val="28"/>
          <w:lang w:eastAsia="ru-RU"/>
        </w:rPr>
        <w:t xml:space="preserve">остановами КМУ «Про затвердження норм та </w:t>
      </w:r>
      <w:r>
        <w:rPr>
          <w:sz w:val="28"/>
          <w:szCs w:val="28"/>
          <w:lang w:eastAsia="ru-RU"/>
        </w:rPr>
        <w:t>П</w:t>
      </w:r>
      <w:r w:rsidRPr="00442AAC">
        <w:rPr>
          <w:sz w:val="28"/>
          <w:szCs w:val="28"/>
          <w:lang w:eastAsia="ru-RU"/>
        </w:rPr>
        <w:t>орядку організації харчування у закладах освіти та дитячих закладах оздоровлення та відпочинку» від 24.03.2021 № 305, 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вартість» від 02.02.2011р. № 116, з  метою   організації   харчування   дітей у закладах дошкільної освіти Малинської  міської  територіальної  громади   у  2022</w:t>
      </w:r>
      <w:r>
        <w:rPr>
          <w:sz w:val="28"/>
          <w:szCs w:val="28"/>
          <w:lang w:eastAsia="ru-RU"/>
        </w:rPr>
        <w:t xml:space="preserve"> році, міська  рада </w:t>
      </w:r>
    </w:p>
    <w:p w:rsidR="00533D3C" w:rsidRPr="00ED32F4" w:rsidRDefault="00533D3C" w:rsidP="00ED32F4">
      <w:pPr>
        <w:jc w:val="center"/>
        <w:rPr>
          <w:b/>
          <w:sz w:val="28"/>
          <w:szCs w:val="28"/>
          <w:lang w:eastAsia="ru-RU"/>
        </w:rPr>
      </w:pPr>
    </w:p>
    <w:p w:rsidR="00533D3C" w:rsidRPr="00ED32F4" w:rsidRDefault="00533D3C" w:rsidP="00ED32F4">
      <w:pPr>
        <w:jc w:val="center"/>
        <w:rPr>
          <w:b/>
          <w:sz w:val="28"/>
          <w:szCs w:val="28"/>
          <w:lang w:eastAsia="ru-RU"/>
        </w:rPr>
      </w:pPr>
      <w:r w:rsidRPr="00ED32F4">
        <w:rPr>
          <w:b/>
          <w:sz w:val="28"/>
          <w:szCs w:val="28"/>
          <w:lang w:eastAsia="ru-RU"/>
        </w:rPr>
        <w:t>В И Р І Ш И ЛА:</w:t>
      </w:r>
    </w:p>
    <w:p w:rsidR="00533D3C" w:rsidRDefault="00533D3C" w:rsidP="00742F44">
      <w:pPr>
        <w:jc w:val="both"/>
        <w:rPr>
          <w:rFonts w:ascii="Calibri" w:hAnsi="Calibri"/>
          <w:sz w:val="28"/>
          <w:szCs w:val="28"/>
          <w:lang w:eastAsia="ru-RU"/>
        </w:rPr>
      </w:pPr>
    </w:p>
    <w:p w:rsidR="00533D3C" w:rsidRDefault="00533D3C" w:rsidP="00742F4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Встановити з 01 січня 2022 року вартість харчування однієї дитини в день (триразове харчування) у комунальних </w:t>
      </w:r>
      <w:r w:rsidRPr="00346535">
        <w:rPr>
          <w:sz w:val="28"/>
          <w:szCs w:val="28"/>
          <w:lang w:eastAsia="ru-RU"/>
        </w:rPr>
        <w:t xml:space="preserve">закладах дошкільної освіти </w:t>
      </w:r>
      <w:r>
        <w:rPr>
          <w:sz w:val="28"/>
          <w:szCs w:val="28"/>
          <w:lang w:eastAsia="ru-RU"/>
        </w:rPr>
        <w:t>Малинської міської територіальної громади для батьків (осіб, що їх замінюють):</w:t>
      </w:r>
    </w:p>
    <w:p w:rsidR="00533D3C" w:rsidRDefault="00533D3C" w:rsidP="00742F4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дітей віком до 3 років – </w:t>
      </w:r>
      <w:r>
        <w:rPr>
          <w:sz w:val="28"/>
          <w:szCs w:val="28"/>
          <w:lang w:val="ru-RU" w:eastAsia="ru-RU"/>
        </w:rPr>
        <w:t>26</w:t>
      </w:r>
      <w:r>
        <w:rPr>
          <w:sz w:val="28"/>
          <w:szCs w:val="28"/>
          <w:lang w:eastAsia="ru-RU"/>
        </w:rPr>
        <w:t>,00 грн.;</w:t>
      </w:r>
    </w:p>
    <w:p w:rsidR="00533D3C" w:rsidRDefault="00533D3C" w:rsidP="00742F4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дітей віком від 3 до 6(7) років – </w:t>
      </w:r>
      <w:r>
        <w:rPr>
          <w:sz w:val="28"/>
          <w:szCs w:val="28"/>
          <w:lang w:val="ru-RU" w:eastAsia="ru-RU"/>
        </w:rPr>
        <w:t>30</w:t>
      </w:r>
      <w:r>
        <w:rPr>
          <w:sz w:val="28"/>
          <w:szCs w:val="28"/>
          <w:lang w:eastAsia="ru-RU"/>
        </w:rPr>
        <w:t>,00 грн.</w:t>
      </w:r>
    </w:p>
    <w:p w:rsidR="00533D3C" w:rsidRDefault="00533D3C" w:rsidP="00742F44">
      <w:pPr>
        <w:jc w:val="both"/>
        <w:rPr>
          <w:sz w:val="28"/>
          <w:szCs w:val="28"/>
          <w:lang w:eastAsia="ru-RU"/>
        </w:rPr>
      </w:pPr>
    </w:p>
    <w:p w:rsidR="00533D3C" w:rsidRDefault="00533D3C" w:rsidP="00742F44">
      <w:pPr>
        <w:tabs>
          <w:tab w:val="left" w:pos="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Встановити, що з 01 січня 2022 року батьківська плата за харчування однієї дитини в день (триразове харчування) справляється у розмірі 60% вартості харчування та становить для батьків (осіб, що їх замінюють) – для мешканців міста Малина:</w:t>
      </w:r>
    </w:p>
    <w:p w:rsidR="00533D3C" w:rsidRDefault="00533D3C" w:rsidP="00742F4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- дітей віком до 3 років -  </w:t>
      </w:r>
      <w:r>
        <w:rPr>
          <w:sz w:val="28"/>
          <w:szCs w:val="28"/>
          <w:lang w:val="ru-RU" w:eastAsia="ru-RU"/>
        </w:rPr>
        <w:t>15,60</w:t>
      </w:r>
      <w:r>
        <w:rPr>
          <w:sz w:val="28"/>
          <w:szCs w:val="28"/>
          <w:lang w:eastAsia="ru-RU"/>
        </w:rPr>
        <w:t xml:space="preserve"> грн.;</w:t>
      </w:r>
    </w:p>
    <w:p w:rsidR="00533D3C" w:rsidRDefault="00533D3C" w:rsidP="00742F4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- дітей віком від 3 до 6(7) років – </w:t>
      </w:r>
      <w:r>
        <w:rPr>
          <w:sz w:val="28"/>
          <w:szCs w:val="28"/>
          <w:lang w:val="ru-RU" w:eastAsia="ru-RU"/>
        </w:rPr>
        <w:t>18,00</w:t>
      </w:r>
      <w:r>
        <w:rPr>
          <w:sz w:val="28"/>
          <w:szCs w:val="28"/>
          <w:lang w:eastAsia="ru-RU"/>
        </w:rPr>
        <w:t xml:space="preserve"> грн.   </w:t>
      </w:r>
    </w:p>
    <w:p w:rsidR="00533D3C" w:rsidRDefault="00533D3C" w:rsidP="00742F4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У розмірі 40% вартості харчування та становить для батьків (осіб, що їх замінюють) – для мешканців сільської місцевості Малинської міської територіальної  громади:</w:t>
      </w:r>
    </w:p>
    <w:p w:rsidR="00533D3C" w:rsidRDefault="00533D3C" w:rsidP="00742F4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- дітей віком до 3 років -  10,40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eastAsia="ru-RU"/>
        </w:rPr>
        <w:t>грн.;</w:t>
      </w:r>
    </w:p>
    <w:p w:rsidR="00533D3C" w:rsidRDefault="00533D3C" w:rsidP="00742F4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- дітей віком від 3 до 6(7) років –12,00 грн.   </w:t>
      </w:r>
    </w:p>
    <w:p w:rsidR="00533D3C" w:rsidRDefault="00533D3C" w:rsidP="00742F44">
      <w:pPr>
        <w:jc w:val="both"/>
        <w:rPr>
          <w:sz w:val="28"/>
          <w:szCs w:val="28"/>
          <w:lang w:eastAsia="ru-RU"/>
        </w:rPr>
      </w:pPr>
    </w:p>
    <w:p w:rsidR="00533D3C" w:rsidRDefault="00533D3C" w:rsidP="00742F4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 Безкоштовним харчуванням забезпечуються за рахунок коштів  Малинської міської територіальної громади:</w:t>
      </w:r>
    </w:p>
    <w:p w:rsidR="00533D3C" w:rsidRDefault="00533D3C" w:rsidP="00742F4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діти-сироти та діти, позбавлені батьківського піклування;</w:t>
      </w:r>
    </w:p>
    <w:p w:rsidR="00533D3C" w:rsidRDefault="00533D3C" w:rsidP="00742F44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eastAsia="ru-RU"/>
        </w:rPr>
        <w:t>- діти, у яких обоє   батьків –  інваліди  дитинства;</w:t>
      </w:r>
    </w:p>
    <w:p w:rsidR="00533D3C" w:rsidRDefault="00533D3C" w:rsidP="00742F44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діти -інваліди  дитинства;</w:t>
      </w:r>
    </w:p>
    <w:p w:rsidR="00533D3C" w:rsidRDefault="00533D3C" w:rsidP="00742F44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діти , які відвідують корекційну групу ЦРД «Сонечко»;</w:t>
      </w:r>
    </w:p>
    <w:p w:rsidR="00533D3C" w:rsidRDefault="00533D3C" w:rsidP="00742F44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діти з особливими потребами,  які відвідують інклюзивні групи;</w:t>
      </w:r>
    </w:p>
    <w:p w:rsidR="00533D3C" w:rsidRDefault="00533D3C" w:rsidP="00742F4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діти  учасників антитерористичної операції/ООС, інвалідів війни; </w:t>
      </w:r>
    </w:p>
    <w:p w:rsidR="00533D3C" w:rsidRDefault="00533D3C" w:rsidP="00742F4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діти, батьки яких загинули (або пропав  безвісти(помер) під час захисту незалежності та суверенітету України; </w:t>
      </w:r>
    </w:p>
    <w:p w:rsidR="00533D3C" w:rsidRDefault="00533D3C" w:rsidP="00742F4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діти з числа осіб, визначених у ст.10 </w:t>
      </w:r>
      <w:r w:rsidRPr="004A5E65">
        <w:rPr>
          <w:sz w:val="28"/>
          <w:szCs w:val="28"/>
          <w:lang w:eastAsia="ru-RU"/>
        </w:rPr>
        <w:t>Закону України «</w:t>
      </w:r>
      <w:r>
        <w:rPr>
          <w:sz w:val="28"/>
          <w:szCs w:val="28"/>
          <w:lang w:eastAsia="ru-RU"/>
        </w:rPr>
        <w:t xml:space="preserve">Про статус ветеранів війни, гарантії їх соціального </w:t>
      </w:r>
      <w:bookmarkStart w:id="0" w:name="_GoBack"/>
      <w:bookmarkEnd w:id="0"/>
      <w:r>
        <w:rPr>
          <w:sz w:val="28"/>
          <w:szCs w:val="28"/>
          <w:lang w:eastAsia="ru-RU"/>
        </w:rPr>
        <w:t>захисту»;</w:t>
      </w:r>
    </w:p>
    <w:p w:rsidR="00533D3C" w:rsidRDefault="00533D3C" w:rsidP="00742F4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діти із сімей, які отримують допомогу відповідно до  Закону України «Про державну соціальну допомогу малозабезпеченим сім’ям».</w:t>
      </w:r>
    </w:p>
    <w:p w:rsidR="00533D3C" w:rsidRDefault="00533D3C" w:rsidP="00742F44">
      <w:pPr>
        <w:jc w:val="both"/>
        <w:rPr>
          <w:sz w:val="28"/>
          <w:szCs w:val="28"/>
          <w:lang w:eastAsia="ru-RU"/>
        </w:rPr>
      </w:pPr>
    </w:p>
    <w:p w:rsidR="00533D3C" w:rsidRDefault="00533D3C" w:rsidP="00742F4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</w:t>
      </w:r>
      <w:r w:rsidRPr="00442AAC">
        <w:rPr>
          <w:sz w:val="28"/>
          <w:szCs w:val="28"/>
          <w:lang w:eastAsia="ru-RU"/>
        </w:rPr>
        <w:t xml:space="preserve">Встановити </w:t>
      </w:r>
      <w:r>
        <w:rPr>
          <w:sz w:val="28"/>
          <w:szCs w:val="28"/>
          <w:lang w:eastAsia="ru-RU"/>
        </w:rPr>
        <w:t xml:space="preserve">  батьківську плату 50% для батьків (осіб, що їх замінюють),  у сім’ях, де виховується  троє і більше дітей.</w:t>
      </w:r>
    </w:p>
    <w:p w:rsidR="00533D3C" w:rsidRDefault="00533D3C" w:rsidP="00742F44">
      <w:pPr>
        <w:jc w:val="both"/>
        <w:rPr>
          <w:sz w:val="28"/>
          <w:szCs w:val="28"/>
          <w:lang w:eastAsia="ru-RU"/>
        </w:rPr>
      </w:pPr>
    </w:p>
    <w:p w:rsidR="00533D3C" w:rsidRDefault="00533D3C" w:rsidP="00742F4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 Відшкодування зазначених пільг проводити за рахунок коштів Малинської міської територіальної громади.</w:t>
      </w:r>
    </w:p>
    <w:p w:rsidR="00533D3C" w:rsidRDefault="00533D3C" w:rsidP="00742F44">
      <w:pPr>
        <w:jc w:val="both"/>
        <w:rPr>
          <w:sz w:val="28"/>
          <w:szCs w:val="28"/>
          <w:lang w:eastAsia="ru-RU"/>
        </w:rPr>
      </w:pPr>
    </w:p>
    <w:p w:rsidR="00533D3C" w:rsidRPr="008D4294" w:rsidRDefault="00533D3C" w:rsidP="008D429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 Контроль за виконанням рішення покласти </w:t>
      </w:r>
      <w:r w:rsidRPr="008D4294">
        <w:rPr>
          <w:sz w:val="28"/>
          <w:szCs w:val="28"/>
          <w:lang w:eastAsia="ru-RU"/>
        </w:rPr>
        <w:t>на комісію з питань фінансів, бюджету, планування соціально-економічного розвитку, інвестицій та міжнародного співробітництва.</w:t>
      </w:r>
    </w:p>
    <w:p w:rsidR="00533D3C" w:rsidRDefault="00533D3C" w:rsidP="00742F44">
      <w:pPr>
        <w:rPr>
          <w:sz w:val="28"/>
          <w:szCs w:val="28"/>
          <w:lang w:eastAsia="ru-RU"/>
        </w:rPr>
      </w:pPr>
    </w:p>
    <w:p w:rsidR="00533D3C" w:rsidRDefault="00533D3C" w:rsidP="00742F44">
      <w:pPr>
        <w:jc w:val="center"/>
        <w:rPr>
          <w:sz w:val="28"/>
          <w:szCs w:val="28"/>
          <w:lang w:eastAsia="ru-RU"/>
        </w:rPr>
      </w:pPr>
    </w:p>
    <w:p w:rsidR="00533D3C" w:rsidRPr="008D4294" w:rsidRDefault="00533D3C" w:rsidP="008D4294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Міський  голова</w:t>
      </w:r>
      <w:r>
        <w:rPr>
          <w:sz w:val="28"/>
          <w:szCs w:val="28"/>
          <w:lang w:eastAsia="ru-RU"/>
        </w:rPr>
        <w:t xml:space="preserve">                                                             Олександр </w:t>
      </w:r>
      <w:r>
        <w:rPr>
          <w:sz w:val="28"/>
          <w:szCs w:val="28"/>
          <w:lang w:val="ru-RU" w:eastAsia="ru-RU"/>
        </w:rPr>
        <w:t>СИТАЙЛО</w:t>
      </w:r>
    </w:p>
    <w:p w:rsidR="00533D3C" w:rsidRDefault="00533D3C" w:rsidP="00742F44">
      <w:pPr>
        <w:ind w:firstLine="851"/>
        <w:rPr>
          <w:sz w:val="28"/>
          <w:szCs w:val="28"/>
          <w:lang w:eastAsia="ru-RU"/>
        </w:rPr>
      </w:pPr>
    </w:p>
    <w:p w:rsidR="00533D3C" w:rsidRDefault="00533D3C" w:rsidP="00742F44">
      <w:pPr>
        <w:ind w:firstLine="851"/>
        <w:rPr>
          <w:sz w:val="28"/>
          <w:szCs w:val="28"/>
          <w:lang w:eastAsia="ru-RU"/>
        </w:rPr>
      </w:pPr>
    </w:p>
    <w:p w:rsidR="00533D3C" w:rsidRDefault="00533D3C" w:rsidP="00742F44">
      <w:pPr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>Віталій ЛУКАШЕНКО</w:t>
      </w:r>
    </w:p>
    <w:p w:rsidR="00533D3C" w:rsidRDefault="00533D3C" w:rsidP="00742F44">
      <w:pP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Михайло ПАРФІНЕНКО</w:t>
      </w:r>
    </w:p>
    <w:p w:rsidR="00533D3C" w:rsidRDefault="00533D3C" w:rsidP="00742F44">
      <w:pPr>
        <w:jc w:val="both"/>
        <w:rPr>
          <w:sz w:val="20"/>
          <w:szCs w:val="20"/>
        </w:rPr>
      </w:pPr>
      <w:r>
        <w:rPr>
          <w:sz w:val="22"/>
          <w:szCs w:val="22"/>
          <w:lang w:eastAsia="ru-RU"/>
        </w:rPr>
        <w:t>Віталій КОРОБЕЙНИК</w:t>
      </w:r>
    </w:p>
    <w:p w:rsidR="00533D3C" w:rsidRDefault="00533D3C" w:rsidP="00742F44"/>
    <w:p w:rsidR="00533D3C" w:rsidRDefault="00533D3C"/>
    <w:sectPr w:rsidR="00533D3C" w:rsidSect="005A1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6315"/>
    <w:rsid w:val="00091AF3"/>
    <w:rsid w:val="00163F2B"/>
    <w:rsid w:val="00191AC7"/>
    <w:rsid w:val="00346535"/>
    <w:rsid w:val="00442AAC"/>
    <w:rsid w:val="004A5E65"/>
    <w:rsid w:val="00533D3C"/>
    <w:rsid w:val="005A1AA0"/>
    <w:rsid w:val="00742F44"/>
    <w:rsid w:val="00846D0E"/>
    <w:rsid w:val="008D4294"/>
    <w:rsid w:val="00921543"/>
    <w:rsid w:val="00960541"/>
    <w:rsid w:val="009E2B08"/>
    <w:rsid w:val="009E6315"/>
    <w:rsid w:val="00ED32F4"/>
    <w:rsid w:val="00F10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F44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24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554</Words>
  <Characters>3161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2021-12-15T10:57:00Z</cp:lastPrinted>
  <dcterms:created xsi:type="dcterms:W3CDTF">2021-12-15T15:04:00Z</dcterms:created>
  <dcterms:modified xsi:type="dcterms:W3CDTF">2021-12-15T15:04:00Z</dcterms:modified>
</cp:coreProperties>
</file>