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B3" w:rsidRPr="00FA6900" w:rsidRDefault="008A5CB3" w:rsidP="008A5CB3">
      <w:pPr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BCF9754" wp14:editId="15ED632F">
            <wp:extent cx="533400" cy="647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CB3" w:rsidRPr="00FA6900" w:rsidRDefault="008A5CB3" w:rsidP="008A5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6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8A5CB3" w:rsidRPr="00FA6900" w:rsidRDefault="008A5CB3" w:rsidP="008A5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FA6900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РАДА</w:t>
      </w:r>
    </w:p>
    <w:p w:rsidR="008A5CB3" w:rsidRPr="00FA6900" w:rsidRDefault="008A5CB3" w:rsidP="008A5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A6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8A5CB3" w:rsidRPr="00FA6900" w:rsidRDefault="008A5CB3" w:rsidP="008A5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8A5CB3" w:rsidRPr="00FA6900" w:rsidRDefault="008A5CB3" w:rsidP="008A5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FA6900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FA6900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A6900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8A5CB3" w:rsidRPr="00FA6900" w:rsidRDefault="008A5CB3" w:rsidP="008A5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8A5CB3" w:rsidRPr="00FA6900" w:rsidRDefault="008A5CB3" w:rsidP="008A5C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FA6900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8A5CB3" w:rsidRPr="00FA6900" w:rsidRDefault="008A5CB3" w:rsidP="008A5CB3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2CAAE" wp14:editId="39264F6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804BF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FA690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восьмого скликання)</w:t>
      </w:r>
    </w:p>
    <w:p w:rsidR="008A5CB3" w:rsidRDefault="008A5CB3" w:rsidP="008A5CB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6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 року №</w:t>
      </w:r>
      <w:r w:rsidRPr="00FA6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</w:p>
    <w:p w:rsidR="00524971" w:rsidRDefault="00524971" w:rsidP="008A5CB3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Про внесення змін до рішення </w:t>
      </w:r>
    </w:p>
    <w:p w:rsidR="00524971" w:rsidRDefault="00524971" w:rsidP="008A5CB3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міської ради </w:t>
      </w:r>
      <w:bookmarkStart w:id="0" w:name="_Hlk175840830"/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від 22.12.2023 року №1128</w:t>
      </w:r>
    </w:p>
    <w:bookmarkEnd w:id="0"/>
    <w:p w:rsidR="000E465D" w:rsidRDefault="000E465D" w:rsidP="000E465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7C2C17" w:rsidRDefault="007C2C17" w:rsidP="000E465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D10641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        Керуючись статтями 25, 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59 Закону України «Про місцеве самоврядування в Україні», статтею 5 Закону України «Про охорону дитинства», статтею 20 Закону України «Про повну загальну середню освіту», </w:t>
      </w:r>
      <w:r w:rsidRPr="00D1064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статтею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15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України «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 статус ветеранів війни, гарантії їх соціального захисту»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постановами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Кабінету Міністрів України від 24.03.2021 № 305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«Про затвердження норм та Порядку організації харчування у закладах освіти та дитячих закладах оздоровлення та відпочинку</w:t>
      </w:r>
      <w:r w:rsidR="00FC186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»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від 02.02.2011</w:t>
      </w:r>
      <w:r w:rsidR="00FC186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№ 116 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з  метою   організації   харчування   учнів  у  закладах  загальної середньої освіти  Малинської  міської  територіальної  громади   у  202</w:t>
      </w:r>
      <w:r w:rsidR="00A70B2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4</w:t>
      </w:r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році, міська  рада </w:t>
      </w:r>
    </w:p>
    <w:p w:rsidR="000E465D" w:rsidRDefault="000E465D" w:rsidP="000E465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ВИРІШИЛА:</w:t>
      </w:r>
    </w:p>
    <w:p w:rsidR="00524971" w:rsidRPr="00CC21FC" w:rsidRDefault="00CC21FC" w:rsidP="00CC21FC">
      <w:pPr>
        <w:shd w:val="clear" w:color="auto" w:fill="FFFFFF"/>
        <w:tabs>
          <w:tab w:val="left" w:pos="567"/>
        </w:tabs>
        <w:spacing w:after="0" w:line="240" w:lineRule="auto"/>
        <w:ind w:left="15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CC21F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1. </w:t>
      </w:r>
      <w:r w:rsidR="00524971" w:rsidRPr="00CC21F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Внести зміни до п.1 рішення міської ради </w:t>
      </w:r>
      <w:r w:rsidR="00524971" w:rsidRPr="00CC21F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від 22.12.2023 року №1128 «Про організацію харчування окремих категорій  учнів закладів загальної середньої освіти </w:t>
      </w:r>
      <w:r w:rsidR="00524971" w:rsidRPr="007C2C1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Малинської</w:t>
      </w:r>
      <w:r w:rsidR="00524971" w:rsidRPr="00CC21F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</w:t>
      </w:r>
      <w:r w:rsidR="00524971" w:rsidRPr="007C2C1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міської територіальн</w:t>
      </w:r>
      <w:r w:rsidR="00524971" w:rsidRPr="00CC21F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ої г</w:t>
      </w:r>
      <w:r w:rsidR="00524971" w:rsidRPr="007C2C1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ромади</w:t>
      </w:r>
      <w:r w:rsidR="00524971" w:rsidRPr="00CC21F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</w:t>
      </w:r>
      <w:r w:rsidR="00524971" w:rsidRPr="007C2C1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у 202</w:t>
      </w:r>
      <w:r w:rsidR="00524971" w:rsidRPr="00CC21F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4 </w:t>
      </w:r>
      <w:r w:rsidR="00524971" w:rsidRPr="007C2C1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році</w:t>
      </w:r>
      <w:r w:rsidR="00524971" w:rsidRPr="00CC21F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»</w:t>
      </w:r>
      <w:r w:rsidRPr="00CC21FC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, виклавши його у наступній редакції: </w:t>
      </w:r>
    </w:p>
    <w:p w:rsidR="00CC21FC" w:rsidRPr="001D6BD7" w:rsidRDefault="00CC21FC" w:rsidP="001D6BD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lang w:val="uk-UA" w:eastAsia="uk-UA"/>
        </w:rPr>
        <w:t xml:space="preserve">      </w:t>
      </w:r>
      <w:r w:rsidRPr="00CC21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«1. Встановити </w:t>
      </w:r>
      <w:proofErr w:type="spellStart"/>
      <w:r w:rsidR="001D6BD7" w:rsidRPr="001D6BD7">
        <w:rPr>
          <w:rFonts w:ascii="Times New Roman" w:hAnsi="Times New Roman" w:cs="Times New Roman"/>
          <w:sz w:val="28"/>
          <w:szCs w:val="28"/>
          <w:lang w:eastAsia="uk-UA"/>
        </w:rPr>
        <w:t>щомісячну</w:t>
      </w:r>
      <w:proofErr w:type="spellEnd"/>
      <w:r w:rsidR="001D6BD7" w:rsidRPr="001D6BD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D6BD7" w:rsidRPr="001D6BD7">
        <w:rPr>
          <w:rFonts w:ascii="Times New Roman" w:hAnsi="Times New Roman" w:cs="Times New Roman"/>
          <w:sz w:val="28"/>
          <w:szCs w:val="28"/>
          <w:lang w:eastAsia="uk-UA"/>
        </w:rPr>
        <w:t>грошову</w:t>
      </w:r>
      <w:proofErr w:type="spellEnd"/>
      <w:r w:rsidR="001D6BD7" w:rsidRPr="001D6BD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D6BD7" w:rsidRPr="001D6BD7">
        <w:rPr>
          <w:rFonts w:ascii="Times New Roman" w:hAnsi="Times New Roman" w:cs="Times New Roman"/>
          <w:sz w:val="28"/>
          <w:szCs w:val="28"/>
          <w:lang w:eastAsia="uk-UA"/>
        </w:rPr>
        <w:t>компенсацію</w:t>
      </w:r>
      <w:proofErr w:type="spellEnd"/>
      <w:r w:rsidR="001D6BD7" w:rsidRPr="001D6BD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C21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 розрахунку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35 </w:t>
      </w:r>
      <w:r w:rsidRPr="00CC21FC">
        <w:rPr>
          <w:rFonts w:ascii="Times New Roman" w:hAnsi="Times New Roman" w:cs="Times New Roman"/>
          <w:sz w:val="28"/>
          <w:szCs w:val="28"/>
          <w:lang w:val="uk-UA" w:eastAsia="uk-UA"/>
        </w:rPr>
        <w:t>гривень у день н</w:t>
      </w:r>
      <w:r w:rsidR="001D6B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 1 учня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категорії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дітей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числа: </w:t>
      </w:r>
    </w:p>
    <w:p w:rsidR="00CC21FC" w:rsidRDefault="00CC21FC" w:rsidP="00CC21FC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діти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– сироти;</w:t>
      </w:r>
    </w:p>
    <w:p w:rsidR="00CC21FC" w:rsidRDefault="00CC21FC" w:rsidP="00CC21FC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діти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позбавлені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батьківського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іклування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>;</w:t>
      </w:r>
    </w:p>
    <w:p w:rsidR="00CC21FC" w:rsidRDefault="00CC21FC" w:rsidP="00CC21FC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- </w:t>
      </w:r>
      <w:r w:rsidRP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діт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и</w:t>
      </w:r>
      <w:r w:rsidRP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 інвалідн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істю;</w:t>
      </w:r>
    </w:p>
    <w:p w:rsidR="00CC21FC" w:rsidRPr="000E465D" w:rsidRDefault="00CC21FC" w:rsidP="00CC21FC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діти з особливими освітніми потребами, які навчаються в інклюзивних         класах;</w:t>
      </w:r>
    </w:p>
    <w:p w:rsidR="00CC21FC" w:rsidRDefault="00CC21FC" w:rsidP="00CC21FC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діти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сімей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які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отримують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допомогу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до Закону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державну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соц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іальну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допомогу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малозабезпеченим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сім'ям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>»;</w:t>
      </w:r>
    </w:p>
    <w:p w:rsidR="00CC21FC" w:rsidRPr="007C2C17" w:rsidRDefault="00CC21FC" w:rsidP="00CC21FC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B2154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- </w:t>
      </w:r>
      <w:r w:rsidRPr="007B215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7B2154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діт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и </w:t>
      </w:r>
      <w:r w:rsidRPr="007B2154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учасників бойових дій</w:t>
      </w:r>
      <w:r w:rsidRPr="007B2154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; </w:t>
      </w:r>
    </w:p>
    <w:p w:rsidR="00CC21FC" w:rsidRDefault="00CC21FC" w:rsidP="00CC21FC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C2C17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діти</w:t>
      </w:r>
      <w:r w:rsidRPr="007C2C1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</w:t>
      </w:r>
      <w:r w:rsidRP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які мають статус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члена сім</w:t>
      </w:r>
      <w:r w:rsidRPr="007C2C1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ї загиблого (померлого) ветерана війни та члена </w:t>
      </w:r>
      <w:r w:rsidRP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сім</w:t>
      </w:r>
      <w:r w:rsidRPr="007C2C1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’</w:t>
      </w:r>
      <w:r w:rsidRPr="00F664A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ї загиблого (померлого)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захисника і захисниці України;</w:t>
      </w:r>
    </w:p>
    <w:p w:rsidR="00CC21FC" w:rsidRDefault="00CC21FC" w:rsidP="00CC21FC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034C0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 діт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и учасників </w:t>
      </w:r>
      <w:r w:rsidRPr="00034C0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АТО/ООС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діти</w:t>
      </w:r>
      <w:r w:rsidRPr="00034C0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батьки яких загинули </w:t>
      </w:r>
      <w:r w:rsidRPr="00034C07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під час участі в АТО/ООС, захищаючи незалежність, суверенітет і територіальну цілісність України;</w:t>
      </w:r>
    </w:p>
    <w:p w:rsidR="00CC21FC" w:rsidRPr="00034C07" w:rsidRDefault="00CC21FC" w:rsidP="00CC21FC">
      <w:pPr>
        <w:shd w:val="clear" w:color="auto" w:fill="FFFFFF"/>
        <w:spacing w:after="0" w:line="240" w:lineRule="atLeast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7B2154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- діт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и</w:t>
      </w:r>
      <w:r w:rsidRPr="007B2154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, батьки яких визнані  особами з інвалідністю внаслідок війни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;</w:t>
      </w:r>
    </w:p>
    <w:p w:rsidR="00CC21FC" w:rsidRDefault="00CC21FC" w:rsidP="00CC21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034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34C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діти з числа внутрішньо переміщених осіб чи діти, які мають статус дитини, яка постраждала внаслідок воєнних дій і збройних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конфліктів». </w:t>
      </w:r>
    </w:p>
    <w:p w:rsidR="001D6BD7" w:rsidRPr="00034C07" w:rsidRDefault="001D6BD7" w:rsidP="00CC21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2. </w:t>
      </w:r>
      <w:r w:rsidR="00BB52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Виключити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.4 </w:t>
      </w:r>
      <w:r w:rsidRPr="001D6B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рішення міської ради від 22.12.2023 року №1128 «Про організацію харчування окремих категорій  учнів закладів загальної середньої освіти Малинської міської територіальної громади у 2024 році»</w:t>
      </w:r>
      <w:r w:rsidR="00BB52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0E465D" w:rsidRDefault="00CC21FC" w:rsidP="00CC21F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BB526B">
        <w:rPr>
          <w:rFonts w:ascii="Times New Roman" w:hAnsi="Times New Roman" w:cs="Times New Roman"/>
          <w:sz w:val="28"/>
          <w:szCs w:val="28"/>
          <w:lang w:val="uk-UA" w:eastAsia="uk-UA"/>
        </w:rPr>
        <w:t>3</w:t>
      </w:r>
      <w:bookmarkStart w:id="1" w:name="_GoBack"/>
      <w:bookmarkEnd w:id="1"/>
      <w:r w:rsidR="000E4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 Контроль за виконанням рішення покласти на комісію з питань фінансів, бюджету, планування соціально-економічного розвитку, інвестицій та міжнародного співробітництва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 з гуманітарних питань.</w:t>
      </w: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hd w:val="clear" w:color="auto" w:fill="FFFFFF"/>
        <w:spacing w:after="135" w:line="270" w:lineRule="atLeast"/>
        <w:rPr>
          <w:rFonts w:ascii="Times New Roman" w:eastAsia="Calibri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Міський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голова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Олександр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СИТАЙЛО</w:t>
      </w: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B2154" w:rsidRDefault="007B2154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B2154" w:rsidRDefault="007B2154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B2154" w:rsidRDefault="007B2154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34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C2C17" w:rsidRDefault="007C2C17" w:rsidP="00034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C2C17" w:rsidRDefault="007C2C17" w:rsidP="00034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C2C17" w:rsidRDefault="007C2C17" w:rsidP="00034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C2C17" w:rsidRDefault="007C2C17" w:rsidP="00034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C2C17" w:rsidRDefault="007C2C17" w:rsidP="00034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C2C17" w:rsidRDefault="007C2C17" w:rsidP="00034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C2C17" w:rsidRDefault="007C2C17" w:rsidP="00034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C2C17" w:rsidRDefault="007C2C17" w:rsidP="00034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C2C17" w:rsidRDefault="007C2C17" w:rsidP="00034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C2C17" w:rsidRDefault="007C2C17" w:rsidP="00034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C2C17" w:rsidRDefault="007C2C17" w:rsidP="00034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C2C17" w:rsidRDefault="007C2C17" w:rsidP="00034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0E465D">
      <w:pPr>
        <w:spacing w:after="0" w:line="240" w:lineRule="auto"/>
        <w:ind w:left="1134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0E465D" w:rsidRDefault="000E465D" w:rsidP="008A5CB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Віталій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ЛУКАШЕНКО</w:t>
      </w:r>
    </w:p>
    <w:p w:rsidR="000E465D" w:rsidRDefault="000E465D" w:rsidP="008A5CB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Олександр ПАРШАКОВ</w:t>
      </w:r>
    </w:p>
    <w:p w:rsidR="000E465D" w:rsidRDefault="000E465D" w:rsidP="008A5CB3">
      <w:pPr>
        <w:spacing w:after="0" w:line="240" w:lineRule="auto"/>
        <w:ind w:left="1134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Віталій КОРОБЕЙНИК</w:t>
      </w:r>
    </w:p>
    <w:p w:rsidR="004E4738" w:rsidRDefault="004E4738"/>
    <w:sectPr w:rsidR="004E4738" w:rsidSect="008A5C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DB1"/>
    <w:multiLevelType w:val="hybridMultilevel"/>
    <w:tmpl w:val="3460C022"/>
    <w:lvl w:ilvl="0" w:tplc="54F82E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99"/>
    <w:rsid w:val="00034C07"/>
    <w:rsid w:val="00076F70"/>
    <w:rsid w:val="000E465D"/>
    <w:rsid w:val="001D6BD7"/>
    <w:rsid w:val="00331723"/>
    <w:rsid w:val="004E4738"/>
    <w:rsid w:val="00524971"/>
    <w:rsid w:val="005552AA"/>
    <w:rsid w:val="007B2154"/>
    <w:rsid w:val="007C2C17"/>
    <w:rsid w:val="007C4FCC"/>
    <w:rsid w:val="008A5CB3"/>
    <w:rsid w:val="008D63E8"/>
    <w:rsid w:val="00951382"/>
    <w:rsid w:val="00A70B2C"/>
    <w:rsid w:val="00BB526B"/>
    <w:rsid w:val="00C37640"/>
    <w:rsid w:val="00CC21FC"/>
    <w:rsid w:val="00D10641"/>
    <w:rsid w:val="00DF40DD"/>
    <w:rsid w:val="00F07C99"/>
    <w:rsid w:val="00F664AF"/>
    <w:rsid w:val="00FC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C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2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C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2024-08-30T05:25:00Z</cp:lastPrinted>
  <dcterms:created xsi:type="dcterms:W3CDTF">2024-08-29T13:28:00Z</dcterms:created>
  <dcterms:modified xsi:type="dcterms:W3CDTF">2024-08-30T05:46:00Z</dcterms:modified>
</cp:coreProperties>
</file>