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525" w:rsidRDefault="008D63D2" w:rsidP="00665525">
      <w:pPr>
        <w:ind w:right="43"/>
        <w:jc w:val="center"/>
        <w:rPr>
          <w:b/>
          <w:sz w:val="20"/>
        </w:rPr>
      </w:pPr>
      <w:r>
        <w:rPr>
          <w:b/>
          <w:sz w:val="20"/>
        </w:rPr>
        <w:t xml:space="preserve">                                             </w:t>
      </w:r>
      <w:r w:rsidR="00665525">
        <w:rPr>
          <w:b/>
          <w:noProof/>
          <w:sz w:val="20"/>
          <w:lang w:val="ru-RU"/>
        </w:rPr>
        <w:drawing>
          <wp:inline distT="0" distB="0" distL="0" distR="0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0"/>
        </w:rPr>
        <w:t xml:space="preserve">                             ПРОЕКТ</w:t>
      </w:r>
    </w:p>
    <w:p w:rsidR="00665525" w:rsidRDefault="00665525" w:rsidP="00665525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/>
        </w:rPr>
      </w:pPr>
    </w:p>
    <w:p w:rsidR="00665525" w:rsidRDefault="00665525" w:rsidP="00665525">
      <w:pPr>
        <w:jc w:val="center"/>
        <w:rPr>
          <w:sz w:val="24"/>
          <w:szCs w:val="24"/>
        </w:rPr>
      </w:pPr>
      <w:r>
        <w:t>УКРАЇНА</w:t>
      </w:r>
    </w:p>
    <w:p w:rsidR="00665525" w:rsidRDefault="00665525" w:rsidP="00665525">
      <w:pPr>
        <w:keepNext/>
        <w:jc w:val="center"/>
        <w:outlineLvl w:val="0"/>
        <w:rPr>
          <w:caps/>
          <w:lang w:eastAsia="uk-UA"/>
        </w:rPr>
      </w:pPr>
      <w:r>
        <w:rPr>
          <w:caps/>
          <w:lang w:eastAsia="uk-UA"/>
        </w:rPr>
        <w:t>МАЛИНСЬКА МІСЬКА  РАДА</w:t>
      </w:r>
    </w:p>
    <w:p w:rsidR="00665525" w:rsidRDefault="00665525" w:rsidP="00665525">
      <w:pPr>
        <w:jc w:val="center"/>
      </w:pPr>
      <w:r>
        <w:t>ЖИТОМИРСЬКОЇ ОБЛАСТІ</w:t>
      </w:r>
    </w:p>
    <w:p w:rsidR="00665525" w:rsidRDefault="00665525" w:rsidP="00665525">
      <w:pPr>
        <w:jc w:val="center"/>
        <w:rPr>
          <w:sz w:val="16"/>
          <w:szCs w:val="16"/>
        </w:rPr>
      </w:pPr>
    </w:p>
    <w:p w:rsidR="00665525" w:rsidRDefault="00665525" w:rsidP="00665525">
      <w:pPr>
        <w:keepNext/>
        <w:jc w:val="center"/>
        <w:outlineLvl w:val="0"/>
        <w:rPr>
          <w:b/>
          <w:caps/>
          <w:sz w:val="48"/>
          <w:szCs w:val="48"/>
          <w:lang w:eastAsia="uk-UA"/>
        </w:rPr>
      </w:pPr>
      <w:r>
        <w:rPr>
          <w:b/>
          <w:caps/>
          <w:sz w:val="48"/>
          <w:szCs w:val="48"/>
          <w:lang w:eastAsia="uk-UA"/>
        </w:rPr>
        <w:t xml:space="preserve">Р І Ш Е Н </w:t>
      </w:r>
      <w:proofErr w:type="spellStart"/>
      <w:r>
        <w:rPr>
          <w:b/>
          <w:caps/>
          <w:sz w:val="48"/>
          <w:szCs w:val="48"/>
          <w:lang w:eastAsia="uk-UA"/>
        </w:rPr>
        <w:t>Н</w:t>
      </w:r>
      <w:proofErr w:type="spellEnd"/>
      <w:r>
        <w:rPr>
          <w:b/>
          <w:caps/>
          <w:sz w:val="48"/>
          <w:szCs w:val="48"/>
          <w:lang w:eastAsia="uk-UA"/>
        </w:rPr>
        <w:t xml:space="preserve"> я</w:t>
      </w:r>
    </w:p>
    <w:p w:rsidR="00665525" w:rsidRDefault="00665525" w:rsidP="00665525">
      <w:pPr>
        <w:keepNext/>
        <w:jc w:val="center"/>
        <w:outlineLvl w:val="0"/>
        <w:rPr>
          <w:b/>
          <w:caps/>
          <w:sz w:val="16"/>
          <w:szCs w:val="16"/>
          <w:lang w:eastAsia="uk-UA"/>
        </w:rPr>
      </w:pPr>
    </w:p>
    <w:p w:rsidR="00665525" w:rsidRDefault="00665525" w:rsidP="00665525">
      <w:pPr>
        <w:keepNext/>
        <w:jc w:val="center"/>
        <w:outlineLvl w:val="2"/>
        <w:rPr>
          <w:b/>
          <w:caps/>
          <w:lang w:eastAsia="uk-UA"/>
        </w:rPr>
      </w:pPr>
      <w:r>
        <w:rPr>
          <w:b/>
          <w:caps/>
          <w:lang w:eastAsia="uk-UA"/>
        </w:rPr>
        <w:t>малинської МІСЬКОЇ ради</w:t>
      </w:r>
    </w:p>
    <w:p w:rsidR="00665525" w:rsidRDefault="00665525" w:rsidP="00665525">
      <w:pPr>
        <w:spacing w:line="480" w:lineRule="auto"/>
        <w:jc w:val="center"/>
        <w:rPr>
          <w:szCs w:val="24"/>
        </w:rPr>
      </w:pPr>
      <w:r>
        <w:rPr>
          <w:rFonts w:eastAsiaTheme="minorHAnsi" w:cstheme="minorBidi"/>
          <w:noProof/>
          <w:sz w:val="24"/>
          <w:szCs w:val="24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6A2C6455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>
        <w:t>( сесія восьмого скликання )</w:t>
      </w:r>
    </w:p>
    <w:p w:rsidR="009B3E3A" w:rsidRDefault="00665525" w:rsidP="009B3E3A">
      <w:r w:rsidRPr="00665525">
        <w:rPr>
          <w:u w:val="single"/>
        </w:rPr>
        <w:t>від                       2021 року №</w:t>
      </w:r>
      <w:r>
        <w:t>____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359"/>
      </w:tblGrid>
      <w:tr w:rsidR="009B3E3A" w:rsidTr="00C238E8">
        <w:tc>
          <w:tcPr>
            <w:tcW w:w="5211" w:type="dxa"/>
          </w:tcPr>
          <w:p w:rsidR="009B3E3A" w:rsidRDefault="00992AE5" w:rsidP="00992AE5">
            <w:pPr>
              <w:tabs>
                <w:tab w:val="left" w:pos="9432"/>
              </w:tabs>
              <w:ind w:right="-108"/>
            </w:pPr>
            <w:r>
              <w:t>Про затвердження структури та граничної чисельності працівників «Територіального центру соціального обслуговування (надання соціальних послуг) сільського населення Малинської міської територіальної громади»</w:t>
            </w:r>
          </w:p>
          <w:p w:rsidR="009924A3" w:rsidRDefault="009924A3" w:rsidP="00992AE5">
            <w:pPr>
              <w:tabs>
                <w:tab w:val="left" w:pos="9432"/>
              </w:tabs>
              <w:ind w:right="-108"/>
            </w:pPr>
          </w:p>
          <w:p w:rsidR="00992AE5" w:rsidRDefault="00992AE5" w:rsidP="00992AE5">
            <w:pPr>
              <w:tabs>
                <w:tab w:val="left" w:pos="9432"/>
              </w:tabs>
              <w:ind w:right="-108"/>
              <w:rPr>
                <w:szCs w:val="28"/>
              </w:rPr>
            </w:pPr>
          </w:p>
        </w:tc>
        <w:tc>
          <w:tcPr>
            <w:tcW w:w="4359" w:type="dxa"/>
          </w:tcPr>
          <w:p w:rsidR="009B3E3A" w:rsidRDefault="009B3E3A" w:rsidP="00C238E8">
            <w:pPr>
              <w:spacing w:line="300" w:lineRule="exact"/>
              <w:jc w:val="both"/>
              <w:rPr>
                <w:szCs w:val="28"/>
              </w:rPr>
            </w:pPr>
          </w:p>
        </w:tc>
      </w:tr>
    </w:tbl>
    <w:p w:rsidR="009B3E3A" w:rsidRDefault="00992AE5" w:rsidP="009924A3">
      <w:pPr>
        <w:jc w:val="both"/>
      </w:pPr>
      <w:r>
        <w:t xml:space="preserve">     Відповідно до Господарського, </w:t>
      </w:r>
      <w:r w:rsidR="00177B42">
        <w:t>Цивільного к</w:t>
      </w:r>
      <w:r w:rsidR="00EC68D7">
        <w:t xml:space="preserve">одексів України, </w:t>
      </w:r>
      <w:proofErr w:type="spellStart"/>
      <w:r w:rsidR="00EC68D7">
        <w:t>КЗ</w:t>
      </w:r>
      <w:r>
        <w:t>п</w:t>
      </w:r>
      <w:r w:rsidR="00EC68D7">
        <w:t>П</w:t>
      </w:r>
      <w:r>
        <w:t>У</w:t>
      </w:r>
      <w:proofErr w:type="spellEnd"/>
      <w:r>
        <w:t xml:space="preserve">,  </w:t>
      </w:r>
      <w:r w:rsidR="009B3E3A" w:rsidRPr="00992AE5">
        <w:t>ст.</w:t>
      </w:r>
      <w:r>
        <w:t xml:space="preserve"> 25,26, 54,59,60 </w:t>
      </w:r>
      <w:r w:rsidR="009B3E3A" w:rsidRPr="00992AE5">
        <w:t>Закону України «Про місцеве самоврядування в Україні», на виконання Постанови Кабінету Міністрів України №1417 від 29.12.2009 р. «Деякі питання діяльності територіа</w:t>
      </w:r>
      <w:r w:rsidR="00EC68D7">
        <w:t>льних</w:t>
      </w:r>
      <w:r w:rsidR="009B3E3A" w:rsidRPr="00992AE5">
        <w:t xml:space="preserve"> центрів соціального обслуговування (надання соціальних послуг)» </w:t>
      </w:r>
      <w:r w:rsidR="009924A3">
        <w:t>із змінами і доповненнями, постанови Кабінету Міністрів України №59  від 26.01.2011 р. «Про затвердження Типового положення про бухгалтерську службу бюджетних установ» із змінами і доповненнями, Н</w:t>
      </w:r>
      <w:r w:rsidR="009B3E3A">
        <w:t>аказу Міністерства соціальної політики України №753 від 12.07.2016 року «Про затвердження Типового штатного нормативу чисельності працівників територіального центру соціального обслуговування (надання соціальних послуг)»,  міська рада</w:t>
      </w:r>
    </w:p>
    <w:p w:rsidR="009924A3" w:rsidRDefault="009924A3" w:rsidP="009924A3">
      <w:pPr>
        <w:jc w:val="both"/>
      </w:pPr>
    </w:p>
    <w:p w:rsidR="009924A3" w:rsidRDefault="009B3E3A" w:rsidP="009B3E3A">
      <w:r>
        <w:t>ВИРІШИЛА:</w:t>
      </w:r>
    </w:p>
    <w:p w:rsidR="009924A3" w:rsidRDefault="009924A3" w:rsidP="009B3E3A"/>
    <w:p w:rsidR="00AD45F2" w:rsidRDefault="00623F71" w:rsidP="00F67F20">
      <w:pPr>
        <w:ind w:right="-5" w:firstLine="709"/>
        <w:jc w:val="both"/>
        <w:rPr>
          <w:szCs w:val="28"/>
        </w:rPr>
      </w:pPr>
      <w:r>
        <w:t xml:space="preserve">1. </w:t>
      </w:r>
      <w:r w:rsidR="00EC68D7">
        <w:t xml:space="preserve">Затвердити </w:t>
      </w:r>
      <w:r w:rsidR="003015FD">
        <w:rPr>
          <w:szCs w:val="28"/>
        </w:rPr>
        <w:t xml:space="preserve">граничну чисельність працівників </w:t>
      </w:r>
      <w:r w:rsidR="00AD45F2">
        <w:rPr>
          <w:szCs w:val="28"/>
        </w:rPr>
        <w:t xml:space="preserve">та структуру </w:t>
      </w:r>
      <w:r w:rsidR="003015FD" w:rsidRPr="00EB3090">
        <w:rPr>
          <w:szCs w:val="28"/>
        </w:rPr>
        <w:t>територіального центру соціального обслуговування (надання соціальних послуг</w:t>
      </w:r>
      <w:r>
        <w:rPr>
          <w:szCs w:val="28"/>
        </w:rPr>
        <w:t xml:space="preserve">) </w:t>
      </w:r>
      <w:r>
        <w:t xml:space="preserve">сільського населення Малинської міської територіальної громади </w:t>
      </w:r>
      <w:r w:rsidR="00022BB6">
        <w:rPr>
          <w:szCs w:val="28"/>
        </w:rPr>
        <w:t>в кількості 34,5</w:t>
      </w:r>
      <w:r w:rsidR="003015FD">
        <w:rPr>
          <w:szCs w:val="28"/>
        </w:rPr>
        <w:t xml:space="preserve"> штатних одиниць</w:t>
      </w:r>
      <w:r w:rsidR="00D213F5">
        <w:rPr>
          <w:szCs w:val="28"/>
        </w:rPr>
        <w:t xml:space="preserve"> та 4,5 штатних одиниць з спеціального  фонду</w:t>
      </w:r>
      <w:r w:rsidR="00AD45F2">
        <w:rPr>
          <w:szCs w:val="28"/>
        </w:rPr>
        <w:t>,</w:t>
      </w:r>
      <w:r w:rsidR="00D213F5">
        <w:rPr>
          <w:szCs w:val="28"/>
        </w:rPr>
        <w:t xml:space="preserve"> </w:t>
      </w:r>
      <w:r w:rsidR="00433951">
        <w:rPr>
          <w:szCs w:val="28"/>
        </w:rPr>
        <w:t xml:space="preserve"> згідно з додатками 1,2 </w:t>
      </w:r>
      <w:r w:rsidR="003015FD">
        <w:rPr>
          <w:szCs w:val="28"/>
        </w:rPr>
        <w:t xml:space="preserve"> до цього рішення.</w:t>
      </w:r>
    </w:p>
    <w:p w:rsidR="00246B68" w:rsidRDefault="00AD45F2" w:rsidP="00246B68">
      <w:pPr>
        <w:ind w:right="-5" w:firstLine="709"/>
        <w:jc w:val="both"/>
      </w:pPr>
      <w:r>
        <w:rPr>
          <w:szCs w:val="28"/>
        </w:rPr>
        <w:t>2</w:t>
      </w:r>
      <w:r w:rsidR="00246B68">
        <w:rPr>
          <w:szCs w:val="28"/>
        </w:rPr>
        <w:t xml:space="preserve">. Директору </w:t>
      </w:r>
      <w:r w:rsidR="00246B68" w:rsidRPr="00EB3090">
        <w:rPr>
          <w:szCs w:val="28"/>
        </w:rPr>
        <w:t>територіального центру соціального обслуговування (надання соціальних послуг</w:t>
      </w:r>
      <w:r w:rsidR="00246B68">
        <w:rPr>
          <w:szCs w:val="28"/>
        </w:rPr>
        <w:t xml:space="preserve">) </w:t>
      </w:r>
      <w:r w:rsidR="00246B68">
        <w:t>сільського населення Малинської міської територіальної громади Ребренюк М.К., привести штатний розпис установи у відповідність до затвердженої структури.</w:t>
      </w:r>
    </w:p>
    <w:p w:rsidR="00F67F20" w:rsidRPr="00F67F20" w:rsidRDefault="00F67F20" w:rsidP="00246B68">
      <w:pPr>
        <w:ind w:right="-5" w:firstLine="709"/>
        <w:jc w:val="both"/>
        <w:rPr>
          <w:szCs w:val="28"/>
        </w:rPr>
      </w:pPr>
      <w:r w:rsidRPr="00F67F20">
        <w:rPr>
          <w:lang w:val="ru-RU"/>
        </w:rPr>
        <w:lastRenderedPageBreak/>
        <w:t>3</w:t>
      </w:r>
      <w:r>
        <w:t xml:space="preserve">. Контроль за виконанням даного </w:t>
      </w:r>
      <w:bookmarkStart w:id="0" w:name="_GoBack"/>
      <w:bookmarkEnd w:id="0"/>
      <w:r>
        <w:t>рішення покласти на постійну комісію з гуманітарних питань.</w:t>
      </w:r>
    </w:p>
    <w:p w:rsidR="009B3E3A" w:rsidRDefault="009B3E3A" w:rsidP="00F67F20"/>
    <w:p w:rsidR="00AD45F2" w:rsidRDefault="00AD45F2" w:rsidP="009B3E3A">
      <w:pPr>
        <w:ind w:left="360"/>
      </w:pPr>
    </w:p>
    <w:p w:rsidR="00AD45F2" w:rsidRDefault="00AD45F2" w:rsidP="009B3E3A">
      <w:pPr>
        <w:ind w:left="360"/>
      </w:pPr>
    </w:p>
    <w:p w:rsidR="009B3E3A" w:rsidRDefault="009B3E3A" w:rsidP="009B3E3A">
      <w:pPr>
        <w:tabs>
          <w:tab w:val="left" w:pos="7020"/>
          <w:tab w:val="left" w:pos="7200"/>
        </w:tabs>
      </w:pPr>
      <w:r>
        <w:t>Міський голова                                                                    Олександр СИТАЙЛО</w:t>
      </w:r>
    </w:p>
    <w:p w:rsidR="009B3E3A" w:rsidRDefault="009B3E3A" w:rsidP="009B3E3A"/>
    <w:p w:rsidR="009B3E3A" w:rsidRDefault="009B3E3A" w:rsidP="009B3E3A"/>
    <w:p w:rsidR="009B3E3A" w:rsidRDefault="009B3E3A" w:rsidP="009B3E3A"/>
    <w:p w:rsidR="009B3E3A" w:rsidRDefault="009B3E3A" w:rsidP="009B3E3A"/>
    <w:p w:rsidR="009B3E3A" w:rsidRDefault="00767DA6" w:rsidP="00665525">
      <w:pPr>
        <w:ind w:left="1134"/>
      </w:pPr>
      <w:r>
        <w:t>Погоджено:</w:t>
      </w:r>
    </w:p>
    <w:p w:rsidR="009B3E3A" w:rsidRDefault="009B3E3A" w:rsidP="00665525">
      <w:pPr>
        <w:ind w:left="1134"/>
        <w:rPr>
          <w:sz w:val="20"/>
        </w:rPr>
      </w:pPr>
    </w:p>
    <w:p w:rsidR="009B3E3A" w:rsidRPr="000E43EF" w:rsidRDefault="00A5593F" w:rsidP="00665525">
      <w:pPr>
        <w:ind w:left="1134"/>
        <w:rPr>
          <w:sz w:val="20"/>
          <w:lang w:val="ru-RU"/>
        </w:rPr>
      </w:pPr>
      <w:r>
        <w:rPr>
          <w:sz w:val="20"/>
        </w:rPr>
        <w:t xml:space="preserve">Віталій </w:t>
      </w:r>
      <w:r>
        <w:rPr>
          <w:sz w:val="20"/>
          <w:lang w:val="ru-RU"/>
        </w:rPr>
        <w:t>ЛУКАШЕНКО</w:t>
      </w:r>
    </w:p>
    <w:p w:rsidR="009B3E3A" w:rsidRDefault="00A5593F" w:rsidP="00665525">
      <w:pPr>
        <w:ind w:left="1134"/>
        <w:rPr>
          <w:sz w:val="20"/>
        </w:rPr>
      </w:pPr>
      <w:r>
        <w:rPr>
          <w:sz w:val="20"/>
        </w:rPr>
        <w:t>Михайло ПАРФІНЕНКО</w:t>
      </w:r>
    </w:p>
    <w:p w:rsidR="00767DA6" w:rsidRPr="000E43EF" w:rsidRDefault="00767DA6" w:rsidP="00665525">
      <w:pPr>
        <w:ind w:left="1134"/>
        <w:rPr>
          <w:sz w:val="20"/>
        </w:rPr>
      </w:pPr>
      <w:r>
        <w:rPr>
          <w:sz w:val="20"/>
        </w:rPr>
        <w:t>Сергій НЕДОГАРОК</w:t>
      </w:r>
    </w:p>
    <w:p w:rsidR="009B3E3A" w:rsidRDefault="00A5593F" w:rsidP="00665525">
      <w:pPr>
        <w:ind w:left="1134"/>
        <w:rPr>
          <w:sz w:val="20"/>
        </w:rPr>
      </w:pPr>
      <w:r>
        <w:rPr>
          <w:sz w:val="20"/>
        </w:rPr>
        <w:t>Марія РЕБРЕНЮК</w:t>
      </w:r>
    </w:p>
    <w:p w:rsidR="00992AE5" w:rsidRDefault="00992AE5" w:rsidP="009B3E3A">
      <w:pPr>
        <w:rPr>
          <w:sz w:val="20"/>
        </w:rPr>
      </w:pPr>
    </w:p>
    <w:p w:rsidR="00C022E4" w:rsidRDefault="00C022E4" w:rsidP="00C022E4">
      <w:pPr>
        <w:jc w:val="center"/>
      </w:pPr>
    </w:p>
    <w:p w:rsidR="00C022E4" w:rsidRDefault="00C022E4" w:rsidP="00C022E4">
      <w:pPr>
        <w:jc w:val="center"/>
      </w:pPr>
    </w:p>
    <w:p w:rsidR="00C022E4" w:rsidRDefault="00C022E4" w:rsidP="00C022E4">
      <w:pPr>
        <w:jc w:val="center"/>
      </w:pPr>
    </w:p>
    <w:p w:rsidR="00C022E4" w:rsidRDefault="00C022E4" w:rsidP="00C022E4">
      <w:pPr>
        <w:jc w:val="center"/>
      </w:pPr>
    </w:p>
    <w:p w:rsidR="00C022E4" w:rsidRDefault="00C022E4" w:rsidP="00C022E4">
      <w:pPr>
        <w:ind w:right="-5" w:firstLine="709"/>
        <w:jc w:val="both"/>
        <w:rPr>
          <w:szCs w:val="28"/>
        </w:rPr>
      </w:pPr>
    </w:p>
    <w:p w:rsidR="00C022E4" w:rsidRDefault="00C022E4" w:rsidP="00C022E4">
      <w:pPr>
        <w:ind w:right="-5" w:firstLine="709"/>
        <w:jc w:val="both"/>
        <w:rPr>
          <w:szCs w:val="28"/>
        </w:rPr>
      </w:pPr>
    </w:p>
    <w:p w:rsidR="00C022E4" w:rsidRDefault="00C022E4" w:rsidP="00C022E4">
      <w:pPr>
        <w:ind w:right="-5" w:firstLine="709"/>
        <w:jc w:val="both"/>
        <w:rPr>
          <w:szCs w:val="28"/>
        </w:rPr>
      </w:pPr>
    </w:p>
    <w:p w:rsidR="00C022E4" w:rsidRDefault="00C022E4" w:rsidP="00C022E4">
      <w:pPr>
        <w:ind w:right="-5" w:firstLine="709"/>
        <w:jc w:val="both"/>
        <w:rPr>
          <w:szCs w:val="28"/>
        </w:rPr>
      </w:pPr>
    </w:p>
    <w:p w:rsidR="00C022E4" w:rsidRDefault="00C022E4" w:rsidP="00C022E4">
      <w:pPr>
        <w:ind w:right="-5" w:firstLine="709"/>
        <w:jc w:val="both"/>
        <w:rPr>
          <w:szCs w:val="28"/>
        </w:rPr>
      </w:pPr>
    </w:p>
    <w:p w:rsidR="00C022E4" w:rsidRDefault="00C022E4" w:rsidP="00C022E4">
      <w:pPr>
        <w:pStyle w:val="a3"/>
        <w:rPr>
          <w:sz w:val="24"/>
        </w:rPr>
      </w:pPr>
    </w:p>
    <w:p w:rsidR="00C022E4" w:rsidRDefault="00C022E4" w:rsidP="00C022E4">
      <w:pPr>
        <w:pStyle w:val="a3"/>
        <w:rPr>
          <w:sz w:val="24"/>
        </w:rPr>
      </w:pPr>
    </w:p>
    <w:p w:rsidR="00C022E4" w:rsidRDefault="00C022E4" w:rsidP="00C022E4">
      <w:pPr>
        <w:pStyle w:val="a3"/>
        <w:rPr>
          <w:sz w:val="24"/>
        </w:rPr>
      </w:pPr>
    </w:p>
    <w:p w:rsidR="00C022E4" w:rsidRDefault="00C022E4" w:rsidP="00C022E4">
      <w:pPr>
        <w:pStyle w:val="a3"/>
        <w:rPr>
          <w:sz w:val="24"/>
        </w:rPr>
      </w:pPr>
    </w:p>
    <w:p w:rsidR="00C022E4" w:rsidRDefault="00C022E4" w:rsidP="00C022E4">
      <w:pPr>
        <w:pStyle w:val="a3"/>
        <w:rPr>
          <w:sz w:val="24"/>
        </w:rPr>
      </w:pPr>
    </w:p>
    <w:p w:rsidR="00C022E4" w:rsidRDefault="00C022E4" w:rsidP="00C022E4">
      <w:pPr>
        <w:pStyle w:val="a3"/>
        <w:rPr>
          <w:sz w:val="24"/>
        </w:rPr>
      </w:pPr>
    </w:p>
    <w:p w:rsidR="00C022E4" w:rsidRDefault="00C022E4" w:rsidP="00C022E4">
      <w:pPr>
        <w:pStyle w:val="a3"/>
        <w:rPr>
          <w:sz w:val="24"/>
        </w:rPr>
      </w:pPr>
    </w:p>
    <w:p w:rsidR="00C022E4" w:rsidRDefault="00C022E4" w:rsidP="00C022E4">
      <w:pPr>
        <w:rPr>
          <w:b/>
          <w:bCs/>
          <w:i/>
          <w:iCs/>
        </w:rPr>
      </w:pPr>
      <w:r>
        <w:t xml:space="preserve"> </w:t>
      </w:r>
    </w:p>
    <w:p w:rsidR="00C022E4" w:rsidRDefault="00C022E4" w:rsidP="00C022E4">
      <w:pPr>
        <w:pStyle w:val="a3"/>
        <w:ind w:left="6120"/>
        <w:rPr>
          <w:sz w:val="24"/>
        </w:rPr>
      </w:pPr>
    </w:p>
    <w:p w:rsidR="00C022E4" w:rsidRDefault="00C022E4" w:rsidP="00C022E4">
      <w:pPr>
        <w:pStyle w:val="a3"/>
        <w:jc w:val="right"/>
        <w:rPr>
          <w:sz w:val="24"/>
        </w:rPr>
      </w:pPr>
    </w:p>
    <w:p w:rsidR="009924A3" w:rsidRDefault="009924A3" w:rsidP="00C022E4">
      <w:pPr>
        <w:pStyle w:val="a3"/>
        <w:jc w:val="right"/>
        <w:rPr>
          <w:sz w:val="24"/>
        </w:rPr>
      </w:pPr>
    </w:p>
    <w:p w:rsidR="009924A3" w:rsidRDefault="009924A3" w:rsidP="00C022E4">
      <w:pPr>
        <w:pStyle w:val="a3"/>
        <w:jc w:val="right"/>
        <w:rPr>
          <w:sz w:val="24"/>
        </w:rPr>
      </w:pPr>
    </w:p>
    <w:p w:rsidR="009924A3" w:rsidRDefault="009924A3" w:rsidP="00C022E4">
      <w:pPr>
        <w:pStyle w:val="a3"/>
        <w:jc w:val="right"/>
        <w:rPr>
          <w:sz w:val="24"/>
        </w:rPr>
      </w:pPr>
    </w:p>
    <w:p w:rsidR="009924A3" w:rsidRDefault="009924A3" w:rsidP="00C022E4">
      <w:pPr>
        <w:pStyle w:val="a3"/>
        <w:jc w:val="right"/>
        <w:rPr>
          <w:sz w:val="24"/>
        </w:rPr>
      </w:pPr>
    </w:p>
    <w:p w:rsidR="009924A3" w:rsidRDefault="009924A3" w:rsidP="00C022E4">
      <w:pPr>
        <w:pStyle w:val="a3"/>
        <w:jc w:val="right"/>
        <w:rPr>
          <w:sz w:val="24"/>
        </w:rPr>
      </w:pPr>
    </w:p>
    <w:p w:rsidR="00C022E4" w:rsidRDefault="00C022E4" w:rsidP="00C022E4">
      <w:pPr>
        <w:pStyle w:val="a3"/>
        <w:jc w:val="right"/>
        <w:rPr>
          <w:sz w:val="24"/>
        </w:rPr>
      </w:pPr>
    </w:p>
    <w:sectPr w:rsidR="00C022E4" w:rsidSect="00F64013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2F6B9D"/>
    <w:multiLevelType w:val="hybridMultilevel"/>
    <w:tmpl w:val="8E20F8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987380A"/>
    <w:multiLevelType w:val="hybridMultilevel"/>
    <w:tmpl w:val="E1308AE2"/>
    <w:lvl w:ilvl="0" w:tplc="1EDC30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11"/>
    <w:rsid w:val="00022BB6"/>
    <w:rsid w:val="00037A4D"/>
    <w:rsid w:val="000A2866"/>
    <w:rsid w:val="00177B42"/>
    <w:rsid w:val="00246B68"/>
    <w:rsid w:val="003015FD"/>
    <w:rsid w:val="00433951"/>
    <w:rsid w:val="00623F71"/>
    <w:rsid w:val="00646A78"/>
    <w:rsid w:val="00665525"/>
    <w:rsid w:val="00767DA6"/>
    <w:rsid w:val="008D63D2"/>
    <w:rsid w:val="00906611"/>
    <w:rsid w:val="009924A3"/>
    <w:rsid w:val="00992AE5"/>
    <w:rsid w:val="009B3E3A"/>
    <w:rsid w:val="00A5593F"/>
    <w:rsid w:val="00AD45F2"/>
    <w:rsid w:val="00B238BD"/>
    <w:rsid w:val="00C022E4"/>
    <w:rsid w:val="00D213F5"/>
    <w:rsid w:val="00EC68D7"/>
    <w:rsid w:val="00F64013"/>
    <w:rsid w:val="00F67F20"/>
    <w:rsid w:val="00FE0547"/>
    <w:rsid w:val="00FE2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BE51CB-AD1A-44A5-9EDD-358A4464E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E3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022E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022E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646A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39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Терцентр</dc:creator>
  <cp:keywords/>
  <dc:description/>
  <cp:lastModifiedBy>svitlana</cp:lastModifiedBy>
  <cp:revision>2</cp:revision>
  <dcterms:created xsi:type="dcterms:W3CDTF">2021-01-16T17:36:00Z</dcterms:created>
  <dcterms:modified xsi:type="dcterms:W3CDTF">2021-01-16T17:36:00Z</dcterms:modified>
</cp:coreProperties>
</file>