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theme/themeOverride4.xml" ContentType="application/vnd.openxmlformats-officedocument.themeOverride+xml"/>
  <Override PartName="/word/theme/themeOverride5.xml" ContentType="application/vnd.openxmlformats-officedocument.themeOverride+xml"/>
  <Override PartName="/customXml/itemProps1.xml" ContentType="application/vnd.openxmlformats-officedocument.customXmlProperties+xml"/>
  <Override PartName="/word/theme/themeOverride2.xml" ContentType="application/vnd.openxmlformats-officedocument.themeOverride+xml"/>
  <Override PartName="/word/theme/themeOverride3.xml" ContentType="application/vnd.openxmlformats-officedocument.themeOverride+xml"/>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footer2.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theme/themeOverride6.xml" ContentType="application/vnd.openxmlformats-officedocument.themeOverride+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A75DE" w:rsidRPr="00DF0F78" w:rsidRDefault="00FB4246" w:rsidP="003A75DE">
      <w:pPr>
        <w:spacing w:before="69" w:after="160" w:line="259" w:lineRule="auto"/>
        <w:ind w:left="294"/>
        <w:jc w:val="center"/>
        <w:rPr>
          <w:rFonts w:ascii="Arial" w:eastAsia="Calibri" w:hAnsi="Arial" w:cs="Arial"/>
          <w:b/>
          <w:sz w:val="32"/>
          <w:szCs w:val="22"/>
          <w:lang w:val="uk-UA" w:eastAsia="uk-UA"/>
        </w:rPr>
      </w:pPr>
      <w:r w:rsidRPr="003524D6">
        <w:rPr>
          <w:rFonts w:ascii="Arial" w:eastAsia="Calibri" w:hAnsi="Arial" w:cs="Arial"/>
          <w:b/>
          <w:sz w:val="32"/>
          <w:szCs w:val="22"/>
          <w:lang w:val="uk-UA" w:eastAsia="uk-UA"/>
        </w:rPr>
        <w:t>МАЛИНСЬКА МІСЬКА</w:t>
      </w:r>
      <w:r w:rsidR="003A75DE" w:rsidRPr="003524D6">
        <w:rPr>
          <w:rFonts w:ascii="Arial" w:eastAsia="Calibri" w:hAnsi="Arial" w:cs="Arial"/>
          <w:b/>
          <w:sz w:val="32"/>
          <w:szCs w:val="22"/>
          <w:lang w:val="uk-UA" w:eastAsia="uk-UA"/>
        </w:rPr>
        <w:t>ТЕРИТОРІАЛЬНАГРОМАДА</w:t>
      </w:r>
    </w:p>
    <w:p w:rsidR="003A75DE" w:rsidRPr="00DF0F78" w:rsidRDefault="003A75DE" w:rsidP="003A75DE">
      <w:pPr>
        <w:pStyle w:val="m7465976076389295996msolistparagraph"/>
        <w:shd w:val="clear" w:color="auto" w:fill="FFFFFF"/>
        <w:spacing w:before="0" w:beforeAutospacing="0" w:after="0" w:afterAutospacing="0"/>
        <w:jc w:val="center"/>
        <w:rPr>
          <w:rFonts w:ascii="Arial" w:hAnsi="Arial" w:cs="Arial"/>
          <w:color w:val="222222"/>
        </w:rPr>
      </w:pPr>
    </w:p>
    <w:p w:rsidR="003A75DE" w:rsidRPr="00DF0F78" w:rsidRDefault="003A75DE" w:rsidP="003A75DE">
      <w:pPr>
        <w:spacing w:line="259" w:lineRule="auto"/>
        <w:ind w:left="294"/>
        <w:jc w:val="right"/>
        <w:rPr>
          <w:rFonts w:ascii="Arial" w:eastAsia="Calibri" w:hAnsi="Arial" w:cs="Arial"/>
          <w:i/>
          <w:sz w:val="32"/>
          <w:szCs w:val="22"/>
          <w:u w:val="single"/>
          <w:lang w:val="uk-UA" w:eastAsia="uk-UA"/>
        </w:rPr>
      </w:pPr>
      <w:r w:rsidRPr="00DF0F78">
        <w:rPr>
          <w:rFonts w:ascii="Arial" w:eastAsia="Calibri" w:hAnsi="Arial" w:cs="Arial"/>
          <w:i/>
          <w:color w:val="002060"/>
          <w:sz w:val="32"/>
          <w:szCs w:val="22"/>
          <w:u w:val="single"/>
          <w:lang w:val="uk-UA" w:eastAsia="uk-UA"/>
        </w:rPr>
        <w:t>Про</w:t>
      </w:r>
      <w:r>
        <w:rPr>
          <w:rFonts w:ascii="Arial" w:eastAsia="Calibri" w:hAnsi="Arial" w:cs="Arial"/>
          <w:i/>
          <w:color w:val="002060"/>
          <w:sz w:val="32"/>
          <w:szCs w:val="22"/>
          <w:u w:val="single"/>
          <w:lang w:val="uk-UA" w:eastAsia="uk-UA"/>
        </w:rPr>
        <w:t>є</w:t>
      </w:r>
      <w:r w:rsidRPr="00DF0F78">
        <w:rPr>
          <w:rFonts w:ascii="Arial" w:eastAsia="Calibri" w:hAnsi="Arial" w:cs="Arial"/>
          <w:i/>
          <w:color w:val="002060"/>
          <w:sz w:val="32"/>
          <w:szCs w:val="22"/>
          <w:u w:val="single"/>
          <w:lang w:val="uk-UA" w:eastAsia="uk-UA"/>
        </w:rPr>
        <w:t>кт</w:t>
      </w:r>
    </w:p>
    <w:p w:rsidR="003A75DE" w:rsidRDefault="003A75DE" w:rsidP="003A75DE">
      <w:pPr>
        <w:pStyle w:val="m7465976076389295996msolistparagraph"/>
        <w:shd w:val="clear" w:color="auto" w:fill="FFFFFF"/>
        <w:spacing w:before="0" w:beforeAutospacing="0" w:after="0" w:afterAutospacing="0"/>
        <w:jc w:val="center"/>
        <w:rPr>
          <w:rFonts w:ascii="Arial" w:hAnsi="Arial" w:cs="Arial"/>
          <w:color w:val="222222"/>
        </w:rPr>
      </w:pPr>
    </w:p>
    <w:p w:rsidR="003A75DE" w:rsidRPr="00DF0F78" w:rsidRDefault="003A75DE" w:rsidP="003A75DE">
      <w:pPr>
        <w:pStyle w:val="m7465976076389295996msolistparagraph"/>
        <w:shd w:val="clear" w:color="auto" w:fill="FFFFFF"/>
        <w:spacing w:before="0" w:beforeAutospacing="0" w:after="0" w:afterAutospacing="0"/>
        <w:jc w:val="center"/>
        <w:rPr>
          <w:rFonts w:ascii="Arial" w:hAnsi="Arial" w:cs="Arial"/>
          <w:color w:val="222222"/>
        </w:rPr>
      </w:pPr>
    </w:p>
    <w:p w:rsidR="003A75DE" w:rsidRPr="00DF0F78" w:rsidRDefault="00FB4246" w:rsidP="003A75DE">
      <w:pPr>
        <w:pStyle w:val="m7465976076389295996msolistparagraph"/>
        <w:shd w:val="clear" w:color="auto" w:fill="FFFFFF"/>
        <w:spacing w:after="120" w:afterAutospacing="0"/>
        <w:jc w:val="center"/>
        <w:rPr>
          <w:rFonts w:ascii="Arial" w:hAnsi="Arial" w:cs="Arial"/>
          <w:color w:val="222222"/>
        </w:rPr>
      </w:pPr>
      <w:r w:rsidRPr="00604BE3">
        <w:rPr>
          <w:rFonts w:ascii="Arial" w:hAnsi="Arial" w:cs="Arial"/>
          <w:noProof/>
        </w:rPr>
        <w:drawing>
          <wp:inline distT="0" distB="0" distL="0" distR="0">
            <wp:extent cx="2069201" cy="2965013"/>
            <wp:effectExtent l="0" t="0" r="7620" b="6985"/>
            <wp:docPr id="7" name="Рисунок 1" descr="C:\Users\12\Desktop\проекты\Татьяна Тимошенко\ОТГ\Стратегії\Житомирська область\Малинська ТГ\Матеріали\Malyn_ger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2\Desktop\проекты\Татьяна Тимошенко\ОТГ\Стратегії\Житомирська область\Малинська ТГ\Матеріали\Malyn_gerb.png"/>
                    <pic:cNvPicPr>
                      <a:picLocks noChangeAspect="1" noChangeArrowheads="1"/>
                    </pic:cNvPicPr>
                  </pic:nvPicPr>
                  <pic:blipFill>
                    <a:blip r:embed="rId8" cstate="print"/>
                    <a:srcRect/>
                    <a:stretch>
                      <a:fillRect/>
                    </a:stretch>
                  </pic:blipFill>
                  <pic:spPr bwMode="auto">
                    <a:xfrm>
                      <a:off x="0" y="0"/>
                      <a:ext cx="2091645" cy="2997174"/>
                    </a:xfrm>
                    <a:prstGeom prst="rect">
                      <a:avLst/>
                    </a:prstGeom>
                    <a:noFill/>
                    <a:ln w="9525">
                      <a:noFill/>
                      <a:miter lim="800000"/>
                      <a:headEnd/>
                      <a:tailEnd/>
                    </a:ln>
                  </pic:spPr>
                </pic:pic>
              </a:graphicData>
            </a:graphic>
          </wp:inline>
        </w:drawing>
      </w:r>
    </w:p>
    <w:p w:rsidR="003A75DE" w:rsidRPr="00DF0F78" w:rsidRDefault="003A75DE" w:rsidP="003A75DE">
      <w:pPr>
        <w:pStyle w:val="m7465976076389295996msolistparagraph"/>
        <w:shd w:val="clear" w:color="auto" w:fill="FFFFFF"/>
        <w:spacing w:after="120" w:afterAutospacing="0"/>
        <w:jc w:val="center"/>
        <w:rPr>
          <w:rFonts w:ascii="Arial" w:hAnsi="Arial" w:cs="Arial"/>
          <w:color w:val="222222"/>
        </w:rPr>
      </w:pPr>
    </w:p>
    <w:p w:rsidR="003A75DE" w:rsidRDefault="003A75DE" w:rsidP="003A75DE">
      <w:pPr>
        <w:ind w:left="295"/>
        <w:jc w:val="center"/>
        <w:rPr>
          <w:rFonts w:ascii="Arial" w:eastAsia="Calibri" w:hAnsi="Arial" w:cs="Arial"/>
          <w:b/>
          <w:sz w:val="36"/>
          <w:szCs w:val="22"/>
          <w:lang w:val="uk-UA" w:eastAsia="uk-UA"/>
        </w:rPr>
      </w:pPr>
      <w:r>
        <w:rPr>
          <w:rFonts w:ascii="Arial" w:eastAsia="Calibri" w:hAnsi="Arial" w:cs="Arial"/>
          <w:b/>
          <w:sz w:val="36"/>
          <w:szCs w:val="36"/>
          <w:lang w:val="uk-UA" w:eastAsia="uk-UA"/>
        </w:rPr>
        <w:t xml:space="preserve">СТРАТЕГІЯ </w:t>
      </w:r>
      <w:r w:rsidRPr="003524D6">
        <w:rPr>
          <w:rFonts w:ascii="Arial" w:eastAsia="Calibri" w:hAnsi="Arial" w:cs="Arial"/>
          <w:b/>
          <w:sz w:val="36"/>
          <w:szCs w:val="36"/>
          <w:lang w:val="uk-UA" w:eastAsia="uk-UA"/>
        </w:rPr>
        <w:t xml:space="preserve">РОЗВИТКУ </w:t>
      </w:r>
      <w:r w:rsidR="00FB4246" w:rsidRPr="003524D6">
        <w:rPr>
          <w:rFonts w:ascii="Arial" w:eastAsia="Calibri" w:hAnsi="Arial" w:cs="Arial"/>
          <w:b/>
          <w:sz w:val="36"/>
          <w:szCs w:val="36"/>
          <w:lang w:val="uk-UA" w:eastAsia="uk-UA"/>
        </w:rPr>
        <w:t>МАЛИНСЬКОЇ МІСЬКОЇ</w:t>
      </w:r>
      <w:r w:rsidRPr="00DF0F78">
        <w:rPr>
          <w:rFonts w:ascii="Arial" w:eastAsia="Calibri" w:hAnsi="Arial" w:cs="Arial"/>
          <w:b/>
          <w:sz w:val="36"/>
          <w:szCs w:val="22"/>
          <w:lang w:val="uk-UA" w:eastAsia="uk-UA"/>
        </w:rPr>
        <w:t>ТЕРИТОРІАЛЬНОЇГРОМАДИ</w:t>
      </w:r>
      <w:r>
        <w:rPr>
          <w:rFonts w:ascii="Arial" w:eastAsia="Calibri" w:hAnsi="Arial" w:cs="Arial"/>
          <w:b/>
          <w:sz w:val="36"/>
          <w:szCs w:val="22"/>
          <w:lang w:val="uk-UA" w:eastAsia="uk-UA"/>
        </w:rPr>
        <w:t xml:space="preserve"> ДО 2027 РОКУ</w:t>
      </w:r>
    </w:p>
    <w:p w:rsidR="003A75DE" w:rsidRPr="00DF0F78" w:rsidRDefault="003A75DE" w:rsidP="003A75DE">
      <w:pPr>
        <w:pStyle w:val="m7465976076389295996msolistparagraph"/>
        <w:shd w:val="clear" w:color="auto" w:fill="FFFFFF"/>
        <w:spacing w:before="0" w:beforeAutospacing="0" w:after="0" w:afterAutospacing="0"/>
        <w:jc w:val="both"/>
        <w:rPr>
          <w:rFonts w:ascii="Arial" w:hAnsi="Arial" w:cs="Arial"/>
          <w:color w:val="222222"/>
        </w:rPr>
      </w:pPr>
    </w:p>
    <w:p w:rsidR="003A75DE" w:rsidRPr="00DF0F78" w:rsidRDefault="003A75DE" w:rsidP="003A75DE">
      <w:pPr>
        <w:pStyle w:val="m7465976076389295996msolistparagraph"/>
        <w:shd w:val="clear" w:color="auto" w:fill="FFFFFF"/>
        <w:spacing w:before="0" w:beforeAutospacing="0" w:after="0" w:afterAutospacing="0"/>
        <w:jc w:val="both"/>
        <w:rPr>
          <w:rFonts w:ascii="Arial" w:hAnsi="Arial" w:cs="Arial"/>
          <w:color w:val="222222"/>
        </w:rPr>
      </w:pPr>
    </w:p>
    <w:p w:rsidR="003A75DE" w:rsidRPr="00DF0F78" w:rsidRDefault="003A75DE" w:rsidP="003A75DE">
      <w:pPr>
        <w:pStyle w:val="m7465976076389295996msolistparagraph"/>
        <w:shd w:val="clear" w:color="auto" w:fill="FFFFFF"/>
        <w:spacing w:before="0" w:beforeAutospacing="0" w:after="0" w:afterAutospacing="0"/>
        <w:jc w:val="both"/>
        <w:rPr>
          <w:rFonts w:ascii="Arial" w:hAnsi="Arial" w:cs="Arial"/>
          <w:color w:val="222222"/>
        </w:rPr>
      </w:pPr>
    </w:p>
    <w:p w:rsidR="003A75DE" w:rsidRDefault="003A75DE" w:rsidP="003A75DE">
      <w:pPr>
        <w:pStyle w:val="m7465976076389295996msolistparagraph"/>
        <w:shd w:val="clear" w:color="auto" w:fill="FFFFFF"/>
        <w:spacing w:before="0" w:beforeAutospacing="0" w:after="0" w:afterAutospacing="0"/>
        <w:jc w:val="both"/>
        <w:rPr>
          <w:rFonts w:ascii="Arial" w:hAnsi="Arial" w:cs="Arial"/>
          <w:color w:val="222222"/>
        </w:rPr>
      </w:pPr>
    </w:p>
    <w:p w:rsidR="003A75DE" w:rsidRDefault="003A75DE" w:rsidP="003A75DE">
      <w:pPr>
        <w:pStyle w:val="m7465976076389295996msolistparagraph"/>
        <w:shd w:val="clear" w:color="auto" w:fill="FFFFFF"/>
        <w:spacing w:before="0" w:beforeAutospacing="0" w:after="0" w:afterAutospacing="0"/>
        <w:jc w:val="both"/>
        <w:rPr>
          <w:rFonts w:ascii="Arial" w:hAnsi="Arial" w:cs="Arial"/>
          <w:color w:val="222222"/>
        </w:rPr>
      </w:pPr>
    </w:p>
    <w:p w:rsidR="003A75DE" w:rsidRDefault="003A75DE" w:rsidP="003A75DE">
      <w:pPr>
        <w:pStyle w:val="m7465976076389295996msolistparagraph"/>
        <w:shd w:val="clear" w:color="auto" w:fill="FFFFFF"/>
        <w:spacing w:before="0" w:beforeAutospacing="0" w:after="0" w:afterAutospacing="0"/>
        <w:jc w:val="both"/>
        <w:rPr>
          <w:rFonts w:ascii="Arial" w:hAnsi="Arial" w:cs="Arial"/>
          <w:color w:val="222222"/>
        </w:rPr>
      </w:pPr>
    </w:p>
    <w:p w:rsidR="003A75DE" w:rsidRDefault="003A75DE" w:rsidP="003A75DE">
      <w:pPr>
        <w:pStyle w:val="m7465976076389295996msolistparagraph"/>
        <w:shd w:val="clear" w:color="auto" w:fill="FFFFFF"/>
        <w:spacing w:before="0" w:beforeAutospacing="0" w:after="0" w:afterAutospacing="0"/>
        <w:jc w:val="both"/>
        <w:rPr>
          <w:rFonts w:ascii="Arial" w:hAnsi="Arial" w:cs="Arial"/>
          <w:color w:val="222222"/>
        </w:rPr>
      </w:pPr>
    </w:p>
    <w:p w:rsidR="003A75DE" w:rsidRDefault="003A75DE" w:rsidP="003A75DE">
      <w:pPr>
        <w:pStyle w:val="m7465976076389295996msolistparagraph"/>
        <w:shd w:val="clear" w:color="auto" w:fill="FFFFFF"/>
        <w:spacing w:before="0" w:beforeAutospacing="0" w:after="0" w:afterAutospacing="0"/>
        <w:jc w:val="both"/>
        <w:rPr>
          <w:rFonts w:ascii="Arial" w:hAnsi="Arial" w:cs="Arial"/>
          <w:color w:val="222222"/>
        </w:rPr>
      </w:pPr>
    </w:p>
    <w:p w:rsidR="003A75DE" w:rsidRDefault="003A75DE" w:rsidP="003A75DE">
      <w:pPr>
        <w:pStyle w:val="m7465976076389295996msolistparagraph"/>
        <w:shd w:val="clear" w:color="auto" w:fill="FFFFFF"/>
        <w:spacing w:before="0" w:beforeAutospacing="0" w:after="0" w:afterAutospacing="0"/>
        <w:jc w:val="both"/>
        <w:rPr>
          <w:rFonts w:ascii="Arial" w:hAnsi="Arial" w:cs="Arial"/>
          <w:color w:val="222222"/>
        </w:rPr>
      </w:pPr>
    </w:p>
    <w:p w:rsidR="003A75DE" w:rsidRDefault="003A75DE" w:rsidP="003A75DE">
      <w:pPr>
        <w:pStyle w:val="m7465976076389295996msolistparagraph"/>
        <w:shd w:val="clear" w:color="auto" w:fill="FFFFFF"/>
        <w:spacing w:before="0" w:beforeAutospacing="0" w:after="0" w:afterAutospacing="0"/>
        <w:jc w:val="both"/>
        <w:rPr>
          <w:rFonts w:ascii="Arial" w:hAnsi="Arial" w:cs="Arial"/>
          <w:color w:val="222222"/>
        </w:rPr>
      </w:pPr>
    </w:p>
    <w:p w:rsidR="003A75DE" w:rsidRDefault="003A75DE" w:rsidP="003A75DE">
      <w:pPr>
        <w:pStyle w:val="m7465976076389295996msolistparagraph"/>
        <w:shd w:val="clear" w:color="auto" w:fill="FFFFFF"/>
        <w:spacing w:before="0" w:beforeAutospacing="0" w:after="0" w:afterAutospacing="0"/>
        <w:jc w:val="both"/>
        <w:rPr>
          <w:rFonts w:ascii="Arial" w:hAnsi="Arial" w:cs="Arial"/>
          <w:color w:val="222222"/>
        </w:rPr>
      </w:pPr>
    </w:p>
    <w:p w:rsidR="003A75DE" w:rsidRDefault="003A75DE" w:rsidP="003A75DE">
      <w:pPr>
        <w:pStyle w:val="m7465976076389295996msolistparagraph"/>
        <w:shd w:val="clear" w:color="auto" w:fill="FFFFFF"/>
        <w:spacing w:before="0" w:beforeAutospacing="0" w:after="0" w:afterAutospacing="0"/>
        <w:jc w:val="both"/>
        <w:rPr>
          <w:rFonts w:ascii="Arial" w:hAnsi="Arial" w:cs="Arial"/>
          <w:color w:val="222222"/>
        </w:rPr>
      </w:pPr>
    </w:p>
    <w:p w:rsidR="003A75DE" w:rsidRDefault="003A75DE" w:rsidP="003A75DE">
      <w:pPr>
        <w:pStyle w:val="m7465976076389295996msolistparagraph"/>
        <w:shd w:val="clear" w:color="auto" w:fill="FFFFFF"/>
        <w:spacing w:before="0" w:beforeAutospacing="0" w:after="0" w:afterAutospacing="0"/>
        <w:jc w:val="both"/>
        <w:rPr>
          <w:rFonts w:ascii="Arial" w:hAnsi="Arial" w:cs="Arial"/>
          <w:color w:val="222222"/>
        </w:rPr>
      </w:pPr>
    </w:p>
    <w:p w:rsidR="003A75DE" w:rsidRDefault="003A75DE" w:rsidP="003A75DE">
      <w:pPr>
        <w:pStyle w:val="m7465976076389295996msolistparagraph"/>
        <w:shd w:val="clear" w:color="auto" w:fill="FFFFFF"/>
        <w:spacing w:before="0" w:beforeAutospacing="0" w:after="0" w:afterAutospacing="0"/>
        <w:jc w:val="both"/>
        <w:rPr>
          <w:rFonts w:ascii="Arial" w:hAnsi="Arial" w:cs="Arial"/>
          <w:color w:val="222222"/>
        </w:rPr>
      </w:pPr>
    </w:p>
    <w:p w:rsidR="003A75DE" w:rsidRDefault="003A75DE" w:rsidP="003A75DE">
      <w:pPr>
        <w:pStyle w:val="m7465976076389295996msolistparagraph"/>
        <w:shd w:val="clear" w:color="auto" w:fill="FFFFFF"/>
        <w:spacing w:before="0" w:beforeAutospacing="0" w:after="0" w:afterAutospacing="0"/>
        <w:jc w:val="both"/>
        <w:rPr>
          <w:rFonts w:ascii="Arial" w:hAnsi="Arial" w:cs="Arial"/>
          <w:color w:val="222222"/>
        </w:rPr>
      </w:pPr>
    </w:p>
    <w:p w:rsidR="003A75DE" w:rsidRDefault="003A75DE" w:rsidP="003A75DE">
      <w:pPr>
        <w:pStyle w:val="m7465976076389295996msolistparagraph"/>
        <w:shd w:val="clear" w:color="auto" w:fill="FFFFFF"/>
        <w:spacing w:before="0" w:beforeAutospacing="0" w:after="0" w:afterAutospacing="0"/>
        <w:jc w:val="both"/>
        <w:rPr>
          <w:rFonts w:ascii="Arial" w:hAnsi="Arial" w:cs="Arial"/>
          <w:color w:val="222222"/>
        </w:rPr>
      </w:pPr>
    </w:p>
    <w:p w:rsidR="003A75DE" w:rsidRPr="00DF0F78" w:rsidRDefault="00FB4246" w:rsidP="003A75DE">
      <w:pPr>
        <w:pStyle w:val="m7465976076389295996msolistparagraph"/>
        <w:shd w:val="clear" w:color="auto" w:fill="FFFFFF"/>
        <w:spacing w:before="0" w:beforeAutospacing="0" w:after="0" w:afterAutospacing="0"/>
        <w:jc w:val="center"/>
        <w:rPr>
          <w:rFonts w:ascii="Arial" w:hAnsi="Arial" w:cs="Arial"/>
          <w:b/>
          <w:color w:val="222222"/>
          <w:sz w:val="28"/>
        </w:rPr>
      </w:pPr>
      <w:r>
        <w:rPr>
          <w:rFonts w:ascii="Arial" w:hAnsi="Arial" w:cs="Arial"/>
          <w:b/>
          <w:color w:val="222222"/>
          <w:sz w:val="28"/>
        </w:rPr>
        <w:t xml:space="preserve">МАЛИН </w:t>
      </w:r>
      <w:r w:rsidR="003A75DE" w:rsidRPr="00DF0F78">
        <w:rPr>
          <w:rFonts w:ascii="Arial" w:hAnsi="Arial" w:cs="Arial"/>
          <w:b/>
          <w:color w:val="222222"/>
          <w:sz w:val="28"/>
        </w:rPr>
        <w:t>– 202</w:t>
      </w:r>
      <w:r w:rsidR="00FE2B18">
        <w:rPr>
          <w:rFonts w:ascii="Arial" w:hAnsi="Arial" w:cs="Arial"/>
          <w:b/>
          <w:color w:val="222222"/>
          <w:sz w:val="28"/>
        </w:rPr>
        <w:t>4</w:t>
      </w:r>
    </w:p>
    <w:p w:rsidR="003A75DE" w:rsidRPr="00DF0F78" w:rsidRDefault="003A75DE" w:rsidP="003A75DE">
      <w:pPr>
        <w:pStyle w:val="m7465976076389295996msolistparagraph"/>
        <w:shd w:val="clear" w:color="auto" w:fill="FFFFFF"/>
        <w:spacing w:before="0" w:beforeAutospacing="0" w:after="0" w:afterAutospacing="0"/>
        <w:jc w:val="both"/>
        <w:rPr>
          <w:rFonts w:ascii="Arial" w:hAnsi="Arial" w:cs="Arial"/>
          <w:color w:val="222222"/>
        </w:rPr>
      </w:pPr>
      <w:r w:rsidRPr="00DF0F78">
        <w:rPr>
          <w:rFonts w:ascii="Arial" w:hAnsi="Arial" w:cs="Arial"/>
          <w:color w:val="222222"/>
        </w:rPr>
        <w:br w:type="page"/>
      </w:r>
    </w:p>
    <w:p w:rsidR="00CF0C56" w:rsidRDefault="00CF0C56" w:rsidP="003B3F85">
      <w:pPr>
        <w:pStyle w:val="m7465976076389295996msolistparagraph"/>
        <w:shd w:val="clear" w:color="auto" w:fill="FFFFFF"/>
        <w:spacing w:after="120" w:afterAutospacing="0"/>
        <w:jc w:val="both"/>
        <w:rPr>
          <w:rFonts w:ascii="Arial" w:hAnsi="Arial" w:cs="Arial"/>
          <w:color w:val="222222"/>
        </w:rPr>
      </w:pPr>
    </w:p>
    <w:p w:rsidR="003A75DE" w:rsidRPr="003B3F85" w:rsidRDefault="003A75DE" w:rsidP="003B3F85">
      <w:pPr>
        <w:pStyle w:val="m7465976076389295996msolistparagraph"/>
        <w:shd w:val="clear" w:color="auto" w:fill="FFFFFF"/>
        <w:spacing w:after="120" w:afterAutospacing="0"/>
        <w:jc w:val="both"/>
        <w:rPr>
          <w:rFonts w:ascii="Arial" w:hAnsi="Arial" w:cs="Arial"/>
          <w:color w:val="222222"/>
        </w:rP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816"/>
        <w:gridCol w:w="4816"/>
      </w:tblGrid>
      <w:tr w:rsidR="003B3F85" w:rsidTr="003B3F85">
        <w:trPr>
          <w:trHeight w:val="1797"/>
        </w:trPr>
        <w:tc>
          <w:tcPr>
            <w:tcW w:w="4816" w:type="dxa"/>
            <w:vAlign w:val="center"/>
          </w:tcPr>
          <w:p w:rsidR="003B3F85" w:rsidRDefault="003B3F85" w:rsidP="003B3F85">
            <w:pPr>
              <w:pStyle w:val="m7465976076389295996msolistparagraph"/>
              <w:spacing w:after="120" w:afterAutospacing="0"/>
              <w:rPr>
                <w:rFonts w:ascii="Arial" w:hAnsi="Arial" w:cs="Arial"/>
                <w:color w:val="222222"/>
              </w:rPr>
            </w:pPr>
            <w:r>
              <w:rPr>
                <w:noProof/>
              </w:rPr>
              <w:drawing>
                <wp:inline distT="0" distB="0" distL="0" distR="0">
                  <wp:extent cx="2305050" cy="885825"/>
                  <wp:effectExtent l="0" t="0" r="0" b="0"/>
                  <wp:docPr id="454" name="image1.png"/>
                  <wp:cNvGraphicFramePr/>
                  <a:graphic xmlns:a="http://schemas.openxmlformats.org/drawingml/2006/main">
                    <a:graphicData uri="http://schemas.openxmlformats.org/drawingml/2006/picture">
                      <pic:pic xmlns:pic="http://schemas.openxmlformats.org/drawingml/2006/picture">
                        <pic:nvPicPr>
                          <pic:cNvPr id="474" name="image1.png"/>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a:xfrm>
                            <a:off x="0" y="0"/>
                            <a:ext cx="2305050" cy="885825"/>
                          </a:xfrm>
                          <a:prstGeom prst="rect">
                            <a:avLst/>
                          </a:prstGeom>
                          <a:ln/>
                        </pic:spPr>
                      </pic:pic>
                    </a:graphicData>
                  </a:graphic>
                </wp:inline>
              </w:drawing>
            </w:r>
          </w:p>
        </w:tc>
        <w:tc>
          <w:tcPr>
            <w:tcW w:w="4816" w:type="dxa"/>
            <w:vAlign w:val="center"/>
          </w:tcPr>
          <w:p w:rsidR="003B3F85" w:rsidRDefault="003B3F85" w:rsidP="003B3F85">
            <w:pPr>
              <w:pStyle w:val="m7465976076389295996msolistparagraph"/>
              <w:spacing w:after="120" w:afterAutospacing="0"/>
              <w:jc w:val="center"/>
              <w:rPr>
                <w:rFonts w:ascii="Arial" w:hAnsi="Arial" w:cs="Arial"/>
                <w:color w:val="222222"/>
              </w:rPr>
            </w:pPr>
            <w:r w:rsidRPr="00B52699">
              <w:rPr>
                <w:noProof/>
              </w:rPr>
              <w:drawing>
                <wp:inline distT="0" distB="0" distL="0" distR="0">
                  <wp:extent cx="1546861" cy="977774"/>
                  <wp:effectExtent l="0" t="0" r="0" b="0"/>
                  <wp:docPr id="453" name="Рисунок 453" descr="D:\КЕ\!Проекти\2023_ЖИТОМИРСЬКІ_ГРОМАДИ\ГОВЕРЛА_темплейти\зображення_viber_2023-10-03_13-11-53-2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КЕ\!Проекти\2023_ЖИТОМИРСЬКІ_ГРОМАДИ\ГОВЕРЛА_темплейти\зображення_viber_2023-10-03_13-11-53-240.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1594631" cy="1007970"/>
                          </a:xfrm>
                          <a:prstGeom prst="rect">
                            <a:avLst/>
                          </a:prstGeom>
                          <a:noFill/>
                          <a:ln>
                            <a:noFill/>
                          </a:ln>
                        </pic:spPr>
                      </pic:pic>
                    </a:graphicData>
                  </a:graphic>
                </wp:inline>
              </w:drawing>
            </w:r>
          </w:p>
        </w:tc>
      </w:tr>
    </w:tbl>
    <w:p w:rsidR="00CF0C56" w:rsidRPr="00DF0F78" w:rsidRDefault="00CF0C56" w:rsidP="00CF0C56">
      <w:pPr>
        <w:pStyle w:val="m7465976076389295996msolistparagraph"/>
        <w:shd w:val="clear" w:color="auto" w:fill="FFFFFF"/>
        <w:spacing w:after="120" w:afterAutospacing="0"/>
        <w:jc w:val="both"/>
        <w:rPr>
          <w:rFonts w:ascii="Arial" w:hAnsi="Arial" w:cs="Arial"/>
          <w:color w:val="222222"/>
        </w:rPr>
      </w:pPr>
    </w:p>
    <w:p w:rsidR="003B3F85" w:rsidRPr="003A75DE" w:rsidRDefault="003A75DE" w:rsidP="003B3F85">
      <w:pPr>
        <w:pStyle w:val="m7465976076389295996msolistparagraph"/>
        <w:shd w:val="clear" w:color="auto" w:fill="FFFFFF"/>
        <w:spacing w:after="120" w:afterAutospacing="0"/>
        <w:jc w:val="both"/>
        <w:rPr>
          <w:rFonts w:ascii="Arial" w:hAnsi="Arial" w:cs="Arial"/>
          <w:color w:val="222222"/>
          <w:sz w:val="22"/>
        </w:rPr>
      </w:pPr>
      <w:r>
        <w:rPr>
          <w:rFonts w:ascii="Arial" w:hAnsi="Arial" w:cs="Arial"/>
          <w:sz w:val="22"/>
        </w:rPr>
        <w:t xml:space="preserve">Стратегію </w:t>
      </w:r>
      <w:r w:rsidRPr="003524D6">
        <w:rPr>
          <w:rFonts w:ascii="Arial" w:hAnsi="Arial" w:cs="Arial"/>
          <w:sz w:val="22"/>
        </w:rPr>
        <w:t xml:space="preserve">розвитку </w:t>
      </w:r>
      <w:r w:rsidR="00FB4246" w:rsidRPr="003524D6">
        <w:rPr>
          <w:rFonts w:ascii="Arial" w:hAnsi="Arial" w:cs="Arial"/>
          <w:sz w:val="22"/>
        </w:rPr>
        <w:t>Малинської міської</w:t>
      </w:r>
      <w:r w:rsidR="003B3F85" w:rsidRPr="003524D6">
        <w:rPr>
          <w:rFonts w:ascii="Arial" w:hAnsi="Arial" w:cs="Arial"/>
          <w:sz w:val="22"/>
        </w:rPr>
        <w:t xml:space="preserve"> територіальної громади</w:t>
      </w:r>
      <w:r w:rsidRPr="003524D6">
        <w:rPr>
          <w:rFonts w:ascii="Arial" w:hAnsi="Arial" w:cs="Arial"/>
          <w:sz w:val="22"/>
        </w:rPr>
        <w:t xml:space="preserve"> до 2027 року</w:t>
      </w:r>
      <w:r w:rsidR="003B3F85" w:rsidRPr="003524D6">
        <w:rPr>
          <w:rFonts w:ascii="Arial" w:hAnsi="Arial" w:cs="Arial"/>
          <w:sz w:val="22"/>
        </w:rPr>
        <w:t xml:space="preserve"> розроблено спільними зусиллями створеної в громаді робочої групи з розробки Стратегії розвитку </w:t>
      </w:r>
      <w:r w:rsidR="00FB4246" w:rsidRPr="003524D6">
        <w:rPr>
          <w:rFonts w:ascii="Arial" w:hAnsi="Arial" w:cs="Arial"/>
          <w:sz w:val="22"/>
        </w:rPr>
        <w:t>Малинської</w:t>
      </w:r>
      <w:r w:rsidR="003B3F85" w:rsidRPr="003524D6">
        <w:rPr>
          <w:rFonts w:ascii="Arial" w:hAnsi="Arial" w:cs="Arial"/>
          <w:sz w:val="22"/>
        </w:rPr>
        <w:t xml:space="preserve"> громади та експертів проєкту </w:t>
      </w:r>
      <w:r w:rsidR="003B3F85" w:rsidRPr="003524D6">
        <w:rPr>
          <w:rFonts w:ascii="Arial" w:hAnsi="Arial" w:cs="Arial"/>
          <w:sz w:val="22"/>
          <w:szCs w:val="22"/>
        </w:rPr>
        <w:t>«</w:t>
      </w:r>
      <w:r w:rsidR="003B3F85" w:rsidRPr="003524D6">
        <w:rPr>
          <w:rFonts w:ascii="Arial" w:hAnsi="Arial" w:cs="Arial"/>
          <w:color w:val="000000"/>
          <w:sz w:val="22"/>
          <w:szCs w:val="22"/>
        </w:rPr>
        <w:t xml:space="preserve">Підтримка стратегічного планування розвитку територіальних громад </w:t>
      </w:r>
      <w:r w:rsidR="006E3B35" w:rsidRPr="003524D6">
        <w:rPr>
          <w:rFonts w:ascii="Arial" w:hAnsi="Arial" w:cs="Arial"/>
          <w:color w:val="000000"/>
          <w:sz w:val="22"/>
          <w:szCs w:val="22"/>
        </w:rPr>
        <w:t>Рівненсько</w:t>
      </w:r>
      <w:r w:rsidR="006E3B35">
        <w:rPr>
          <w:rFonts w:ascii="Arial" w:hAnsi="Arial" w:cs="Arial"/>
          <w:color w:val="000000"/>
          <w:sz w:val="22"/>
          <w:szCs w:val="22"/>
        </w:rPr>
        <w:t>ї</w:t>
      </w:r>
      <w:r w:rsidR="003B3F85" w:rsidRPr="003524D6">
        <w:rPr>
          <w:rFonts w:ascii="Arial" w:hAnsi="Arial" w:cs="Arial"/>
          <w:color w:val="000000"/>
          <w:sz w:val="22"/>
          <w:szCs w:val="22"/>
        </w:rPr>
        <w:t xml:space="preserve">, </w:t>
      </w:r>
      <w:r w:rsidR="006E3B35" w:rsidRPr="003524D6">
        <w:rPr>
          <w:rFonts w:ascii="Arial" w:hAnsi="Arial" w:cs="Arial"/>
          <w:color w:val="000000"/>
          <w:sz w:val="22"/>
          <w:szCs w:val="22"/>
        </w:rPr>
        <w:t>Житомирської</w:t>
      </w:r>
      <w:r w:rsidR="003B3F85" w:rsidRPr="003524D6">
        <w:rPr>
          <w:rFonts w:ascii="Arial" w:hAnsi="Arial" w:cs="Arial"/>
          <w:color w:val="000000"/>
          <w:sz w:val="22"/>
          <w:szCs w:val="22"/>
        </w:rPr>
        <w:t xml:space="preserve">̈ та </w:t>
      </w:r>
      <w:r w:rsidR="006E3B35" w:rsidRPr="003524D6">
        <w:rPr>
          <w:rFonts w:ascii="Arial" w:hAnsi="Arial" w:cs="Arial"/>
          <w:color w:val="000000"/>
          <w:sz w:val="22"/>
          <w:szCs w:val="22"/>
        </w:rPr>
        <w:t>Полтавської</w:t>
      </w:r>
      <w:r w:rsidR="003B3F85" w:rsidRPr="003524D6">
        <w:rPr>
          <w:rFonts w:ascii="Arial" w:hAnsi="Arial" w:cs="Arial"/>
          <w:color w:val="000000"/>
          <w:sz w:val="22"/>
          <w:szCs w:val="22"/>
        </w:rPr>
        <w:t>̈</w:t>
      </w:r>
      <w:r w:rsidR="006E3B35" w:rsidRPr="003524D6">
        <w:rPr>
          <w:rFonts w:ascii="Arial" w:hAnsi="Arial" w:cs="Arial"/>
          <w:color w:val="000000"/>
          <w:sz w:val="22"/>
          <w:szCs w:val="22"/>
        </w:rPr>
        <w:t>областей</w:t>
      </w:r>
      <w:r w:rsidR="003B3F85" w:rsidRPr="003524D6">
        <w:rPr>
          <w:rFonts w:ascii="Arial" w:hAnsi="Arial" w:cs="Arial"/>
          <w:sz w:val="22"/>
          <w:szCs w:val="22"/>
        </w:rPr>
        <w:t>»</w:t>
      </w:r>
      <w:r w:rsidR="003B3F85" w:rsidRPr="003524D6">
        <w:rPr>
          <w:rFonts w:ascii="Arial" w:hAnsi="Arial" w:cs="Arial"/>
          <w:sz w:val="22"/>
        </w:rPr>
        <w:t>. Реалізація проєкту стала можливою</w:t>
      </w:r>
      <w:r w:rsidR="003B3F85" w:rsidRPr="003A75DE">
        <w:rPr>
          <w:rFonts w:ascii="Arial" w:hAnsi="Arial" w:cs="Arial"/>
          <w:sz w:val="22"/>
        </w:rPr>
        <w:t xml:space="preserve"> завдяки Агентству США з міжнародного розвитку (USAID) та щирій підтримці американського народу через Проєкт USAID «ГОВЕРЛА</w:t>
      </w:r>
      <w:r w:rsidR="003B3F85" w:rsidRPr="003A75DE">
        <w:rPr>
          <w:rFonts w:ascii="Arial" w:hAnsi="Arial" w:cs="Arial"/>
          <w:color w:val="000000"/>
          <w:sz w:val="22"/>
        </w:rPr>
        <w:t xml:space="preserve">». </w:t>
      </w:r>
    </w:p>
    <w:p w:rsidR="00CF0C56" w:rsidRPr="00E637FA" w:rsidRDefault="003B3F85" w:rsidP="003B3F85">
      <w:pPr>
        <w:spacing w:after="160" w:line="259" w:lineRule="auto"/>
        <w:rPr>
          <w:rFonts w:ascii="Arial" w:hAnsi="Arial" w:cs="Arial"/>
          <w:sz w:val="22"/>
          <w:szCs w:val="22"/>
          <w:lang w:val="uk-UA"/>
        </w:rPr>
      </w:pPr>
      <w:r w:rsidRPr="003A75DE">
        <w:rPr>
          <w:rFonts w:ascii="Arial" w:hAnsi="Arial" w:cs="Arial"/>
          <w:color w:val="222222"/>
          <w:sz w:val="22"/>
          <w:lang w:val="uk-UA"/>
        </w:rPr>
        <w:t>Зміст цього документу не обов’язково відображає погляди USAID та Уряду США</w:t>
      </w:r>
      <w:r w:rsidRPr="00DF0F78">
        <w:rPr>
          <w:rFonts w:ascii="Arial" w:hAnsi="Arial" w:cs="Arial"/>
          <w:color w:val="222222"/>
          <w:sz w:val="22"/>
        </w:rPr>
        <w:t>.</w:t>
      </w:r>
    </w:p>
    <w:p w:rsidR="00CF0C56" w:rsidRPr="00E637FA" w:rsidRDefault="00CF0C56" w:rsidP="00CF0C56">
      <w:pPr>
        <w:spacing w:after="160" w:line="259" w:lineRule="auto"/>
        <w:rPr>
          <w:rFonts w:ascii="Arial" w:hAnsi="Arial" w:cs="Arial"/>
          <w:sz w:val="22"/>
          <w:szCs w:val="22"/>
          <w:lang w:val="uk-UA"/>
        </w:rPr>
      </w:pPr>
    </w:p>
    <w:p w:rsidR="00CF0C56" w:rsidRPr="00E637FA" w:rsidRDefault="00CF0C56" w:rsidP="00CF0C56">
      <w:pPr>
        <w:spacing w:after="160" w:line="259" w:lineRule="auto"/>
        <w:rPr>
          <w:rFonts w:ascii="Arial" w:hAnsi="Arial" w:cs="Arial"/>
          <w:sz w:val="22"/>
          <w:szCs w:val="22"/>
          <w:lang w:val="uk-UA"/>
        </w:rPr>
      </w:pPr>
      <w:r w:rsidRPr="00E637FA">
        <w:rPr>
          <w:rFonts w:ascii="Arial" w:hAnsi="Arial" w:cs="Arial"/>
          <w:sz w:val="22"/>
          <w:szCs w:val="22"/>
          <w:lang w:val="uk-UA"/>
        </w:rPr>
        <w:br w:type="page"/>
      </w:r>
    </w:p>
    <w:p w:rsidR="00CF0C56" w:rsidRPr="00E637FA" w:rsidRDefault="00CF0C56" w:rsidP="00B06AE6">
      <w:pPr>
        <w:spacing w:line="276" w:lineRule="auto"/>
        <w:rPr>
          <w:rFonts w:ascii="Arial" w:hAnsi="Arial" w:cs="Arial"/>
          <w:sz w:val="22"/>
          <w:lang w:val="uk-UA"/>
        </w:rPr>
      </w:pPr>
    </w:p>
    <w:sdt>
      <w:sdtPr>
        <w:rPr>
          <w:lang w:val="uk-UA"/>
        </w:rPr>
        <w:id w:val="-1114133874"/>
        <w:docPartObj>
          <w:docPartGallery w:val="Table of Contents"/>
          <w:docPartUnique/>
        </w:docPartObj>
      </w:sdtPr>
      <w:sdtEndPr>
        <w:rPr>
          <w:rFonts w:ascii="Arial" w:hAnsi="Arial" w:cs="Arial"/>
          <w:bCs/>
          <w:sz w:val="20"/>
          <w:szCs w:val="22"/>
        </w:rPr>
      </w:sdtEndPr>
      <w:sdtContent>
        <w:p w:rsidR="00CF0C56" w:rsidRPr="00521962" w:rsidRDefault="00521962" w:rsidP="00684400">
          <w:pPr>
            <w:spacing w:after="120"/>
            <w:jc w:val="center"/>
            <w:rPr>
              <w:rFonts w:ascii="Arial" w:hAnsi="Arial" w:cs="Arial"/>
              <w:b/>
              <w:sz w:val="22"/>
              <w:szCs w:val="22"/>
              <w:lang w:val="uk-UA"/>
            </w:rPr>
          </w:pPr>
          <w:r w:rsidRPr="00521962">
            <w:rPr>
              <w:rFonts w:ascii="Arial" w:hAnsi="Arial" w:cs="Arial"/>
              <w:b/>
              <w:sz w:val="22"/>
              <w:szCs w:val="22"/>
              <w:lang w:val="uk-UA"/>
            </w:rPr>
            <w:t>ЗМІСТ</w:t>
          </w:r>
        </w:p>
        <w:p w:rsidR="00684400" w:rsidRPr="00684400" w:rsidRDefault="001D5BE5" w:rsidP="00684400">
          <w:pPr>
            <w:pStyle w:val="14"/>
            <w:tabs>
              <w:tab w:val="right" w:leader="dot" w:pos="9741"/>
            </w:tabs>
            <w:spacing w:after="120" w:line="240" w:lineRule="auto"/>
            <w:rPr>
              <w:rFonts w:ascii="Arial" w:eastAsiaTheme="minorEastAsia" w:hAnsi="Arial" w:cs="Arial"/>
              <w:noProof/>
              <w:sz w:val="22"/>
              <w:szCs w:val="22"/>
              <w:lang w:eastAsia="uk-UA"/>
            </w:rPr>
          </w:pPr>
          <w:r w:rsidRPr="001D5BE5">
            <w:rPr>
              <w:rFonts w:ascii="Arial" w:hAnsi="Arial" w:cs="Arial"/>
              <w:sz w:val="22"/>
              <w:szCs w:val="22"/>
            </w:rPr>
            <w:fldChar w:fldCharType="begin"/>
          </w:r>
          <w:r w:rsidR="00CF0C56" w:rsidRPr="00684400">
            <w:rPr>
              <w:rFonts w:ascii="Arial" w:hAnsi="Arial" w:cs="Arial"/>
              <w:sz w:val="22"/>
              <w:szCs w:val="22"/>
            </w:rPr>
            <w:instrText xml:space="preserve"> TOC \o "1-3" \h \z \u </w:instrText>
          </w:r>
          <w:r w:rsidRPr="001D5BE5">
            <w:rPr>
              <w:rFonts w:ascii="Arial" w:hAnsi="Arial" w:cs="Arial"/>
              <w:sz w:val="22"/>
              <w:szCs w:val="22"/>
            </w:rPr>
            <w:fldChar w:fldCharType="separate"/>
          </w:r>
          <w:hyperlink w:anchor="_Toc156013080" w:history="1">
            <w:r w:rsidR="00684400" w:rsidRPr="00684400">
              <w:rPr>
                <w:rStyle w:val="a7"/>
                <w:rFonts w:ascii="Arial" w:eastAsia="Calibri" w:hAnsi="Arial" w:cs="Arial"/>
                <w:noProof/>
                <w:sz w:val="22"/>
                <w:szCs w:val="22"/>
              </w:rPr>
              <w:t>ВСТУП</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_Toc156013080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6</w:t>
            </w:r>
            <w:r w:rsidRPr="00684400">
              <w:rPr>
                <w:rFonts w:ascii="Arial" w:hAnsi="Arial" w:cs="Arial"/>
                <w:noProof/>
                <w:webHidden/>
                <w:sz w:val="22"/>
                <w:szCs w:val="22"/>
              </w:rPr>
              <w:fldChar w:fldCharType="end"/>
            </w:r>
          </w:hyperlink>
        </w:p>
        <w:p w:rsidR="00684400" w:rsidRPr="00684400" w:rsidRDefault="001D5BE5" w:rsidP="00684400">
          <w:pPr>
            <w:pStyle w:val="14"/>
            <w:tabs>
              <w:tab w:val="right" w:leader="dot" w:pos="9741"/>
            </w:tabs>
            <w:spacing w:after="120" w:line="240" w:lineRule="auto"/>
            <w:rPr>
              <w:rFonts w:ascii="Arial" w:eastAsiaTheme="minorEastAsia" w:hAnsi="Arial" w:cs="Arial"/>
              <w:noProof/>
              <w:sz w:val="22"/>
              <w:szCs w:val="22"/>
              <w:lang w:eastAsia="uk-UA"/>
            </w:rPr>
          </w:pPr>
          <w:hyperlink w:anchor="_Toc156013081" w:history="1">
            <w:r w:rsidR="00684400" w:rsidRPr="00684400">
              <w:rPr>
                <w:rStyle w:val="a7"/>
                <w:rFonts w:ascii="Arial" w:eastAsia="Calibri" w:hAnsi="Arial" w:cs="Arial"/>
                <w:noProof/>
                <w:sz w:val="22"/>
                <w:szCs w:val="22"/>
              </w:rPr>
              <w:t>Розділ 1. АНАЛІТИЧНА ЧАСТИНА</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_Toc156013081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7</w:t>
            </w:r>
            <w:r w:rsidRPr="00684400">
              <w:rPr>
                <w:rFonts w:ascii="Arial" w:hAnsi="Arial" w:cs="Arial"/>
                <w:noProof/>
                <w:webHidden/>
                <w:sz w:val="22"/>
                <w:szCs w:val="22"/>
              </w:rPr>
              <w:fldChar w:fldCharType="end"/>
            </w:r>
          </w:hyperlink>
        </w:p>
        <w:p w:rsidR="00684400" w:rsidRPr="00684400" w:rsidRDefault="001D5BE5" w:rsidP="00684400">
          <w:pPr>
            <w:pStyle w:val="21"/>
            <w:tabs>
              <w:tab w:val="right" w:leader="dot" w:pos="9741"/>
            </w:tabs>
            <w:spacing w:after="120" w:line="240" w:lineRule="auto"/>
            <w:rPr>
              <w:rFonts w:ascii="Arial" w:eastAsiaTheme="minorEastAsia" w:hAnsi="Arial" w:cs="Arial"/>
              <w:noProof/>
              <w:sz w:val="22"/>
              <w:szCs w:val="22"/>
              <w:lang w:eastAsia="uk-UA"/>
            </w:rPr>
          </w:pPr>
          <w:hyperlink w:anchor="_Toc156013082" w:history="1">
            <w:r w:rsidR="00684400" w:rsidRPr="00684400">
              <w:rPr>
                <w:rStyle w:val="a7"/>
                <w:rFonts w:ascii="Arial" w:eastAsia="Calibri" w:hAnsi="Arial" w:cs="Arial"/>
                <w:noProof/>
                <w:sz w:val="22"/>
                <w:szCs w:val="22"/>
              </w:rPr>
              <w:t>І. ІСТОРИЧНИЙ РОЗВИТОК ГРОМАДИ</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_Toc156013082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7</w:t>
            </w:r>
            <w:r w:rsidRPr="00684400">
              <w:rPr>
                <w:rFonts w:ascii="Arial" w:hAnsi="Arial" w:cs="Arial"/>
                <w:noProof/>
                <w:webHidden/>
                <w:sz w:val="22"/>
                <w:szCs w:val="22"/>
              </w:rPr>
              <w:fldChar w:fldCharType="end"/>
            </w:r>
          </w:hyperlink>
        </w:p>
        <w:p w:rsidR="00684400" w:rsidRPr="00684400" w:rsidRDefault="001D5BE5" w:rsidP="00684400">
          <w:pPr>
            <w:pStyle w:val="21"/>
            <w:tabs>
              <w:tab w:val="right" w:leader="dot" w:pos="9741"/>
            </w:tabs>
            <w:spacing w:after="120" w:line="240" w:lineRule="auto"/>
            <w:rPr>
              <w:rFonts w:ascii="Arial" w:eastAsiaTheme="minorEastAsia" w:hAnsi="Arial" w:cs="Arial"/>
              <w:noProof/>
              <w:sz w:val="22"/>
              <w:szCs w:val="22"/>
              <w:lang w:eastAsia="uk-UA"/>
            </w:rPr>
          </w:pPr>
          <w:hyperlink w:anchor="_Toc156013083" w:history="1">
            <w:r w:rsidR="00684400" w:rsidRPr="00684400">
              <w:rPr>
                <w:rStyle w:val="a7"/>
                <w:rFonts w:ascii="Arial" w:eastAsia="Arial" w:hAnsi="Arial" w:cs="Arial"/>
                <w:noProof/>
                <w:sz w:val="22"/>
                <w:szCs w:val="22"/>
                <w:lang w:eastAsia="uk-UA"/>
              </w:rPr>
              <w:t>ІІ. ЗАГАЛЬНА ХАРАКТЕРИСТИКА ТА ГЕОГРАФІЧНЕ РОЗТАШУВАННЯ ГРОМАДИ</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_Toc156013083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8</w:t>
            </w:r>
            <w:r w:rsidRPr="00684400">
              <w:rPr>
                <w:rFonts w:ascii="Arial" w:hAnsi="Arial" w:cs="Arial"/>
                <w:noProof/>
                <w:webHidden/>
                <w:sz w:val="22"/>
                <w:szCs w:val="22"/>
              </w:rPr>
              <w:fldChar w:fldCharType="end"/>
            </w:r>
          </w:hyperlink>
        </w:p>
        <w:p w:rsidR="00684400" w:rsidRPr="00684400" w:rsidRDefault="001D5BE5" w:rsidP="00684400">
          <w:pPr>
            <w:pStyle w:val="21"/>
            <w:tabs>
              <w:tab w:val="right" w:leader="dot" w:pos="9741"/>
            </w:tabs>
            <w:spacing w:after="120" w:line="240" w:lineRule="auto"/>
            <w:rPr>
              <w:rFonts w:ascii="Arial" w:eastAsiaTheme="minorEastAsia" w:hAnsi="Arial" w:cs="Arial"/>
              <w:noProof/>
              <w:sz w:val="22"/>
              <w:szCs w:val="22"/>
              <w:lang w:eastAsia="uk-UA"/>
            </w:rPr>
          </w:pPr>
          <w:hyperlink w:anchor="_Toc156013084" w:history="1">
            <w:r w:rsidR="00684400" w:rsidRPr="00684400">
              <w:rPr>
                <w:rStyle w:val="a7"/>
                <w:rFonts w:ascii="Arial" w:eastAsia="Arial" w:hAnsi="Arial" w:cs="Arial"/>
                <w:noProof/>
                <w:sz w:val="22"/>
                <w:szCs w:val="22"/>
                <w:lang w:eastAsia="uk-UA"/>
              </w:rPr>
              <w:t>ІІІ. ПРИРОДНИЙ ПОТЕНЦІАЛ ГРОМАДИ</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_Toc156013084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12</w:t>
            </w:r>
            <w:r w:rsidRPr="00684400">
              <w:rPr>
                <w:rFonts w:ascii="Arial" w:hAnsi="Arial" w:cs="Arial"/>
                <w:noProof/>
                <w:webHidden/>
                <w:sz w:val="22"/>
                <w:szCs w:val="22"/>
              </w:rPr>
              <w:fldChar w:fldCharType="end"/>
            </w:r>
          </w:hyperlink>
        </w:p>
        <w:p w:rsidR="00684400" w:rsidRPr="00684400" w:rsidRDefault="001D5BE5" w:rsidP="00684400">
          <w:pPr>
            <w:pStyle w:val="21"/>
            <w:tabs>
              <w:tab w:val="right" w:leader="dot" w:pos="9741"/>
            </w:tabs>
            <w:spacing w:after="120" w:line="240" w:lineRule="auto"/>
            <w:rPr>
              <w:rFonts w:ascii="Arial" w:eastAsiaTheme="minorEastAsia" w:hAnsi="Arial" w:cs="Arial"/>
              <w:noProof/>
              <w:sz w:val="22"/>
              <w:szCs w:val="22"/>
              <w:lang w:eastAsia="uk-UA"/>
            </w:rPr>
          </w:pPr>
          <w:hyperlink w:anchor="_Toc156013085" w:history="1">
            <w:r w:rsidR="00684400" w:rsidRPr="00684400">
              <w:rPr>
                <w:rStyle w:val="a7"/>
                <w:rFonts w:ascii="Arial" w:eastAsia="Arial" w:hAnsi="Arial" w:cs="Arial"/>
                <w:noProof/>
                <w:sz w:val="22"/>
                <w:szCs w:val="22"/>
                <w:lang w:val="en-US" w:eastAsia="uk-UA"/>
              </w:rPr>
              <w:t xml:space="preserve">IV. </w:t>
            </w:r>
            <w:r w:rsidR="00684400" w:rsidRPr="00684400">
              <w:rPr>
                <w:rStyle w:val="a7"/>
                <w:rFonts w:ascii="Arial" w:eastAsia="Arial" w:hAnsi="Arial" w:cs="Arial"/>
                <w:noProof/>
                <w:sz w:val="22"/>
                <w:szCs w:val="22"/>
                <w:lang w:eastAsia="uk-UA"/>
              </w:rPr>
              <w:t>ХАРАКТЕРИСТИКА НАСЕЛЕННЯ ТА ТРУДОВИХ РЕСУРСІВ</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_Toc156013085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18</w:t>
            </w:r>
            <w:r w:rsidRPr="00684400">
              <w:rPr>
                <w:rFonts w:ascii="Arial" w:hAnsi="Arial" w:cs="Arial"/>
                <w:noProof/>
                <w:webHidden/>
                <w:sz w:val="22"/>
                <w:szCs w:val="22"/>
              </w:rPr>
              <w:fldChar w:fldCharType="end"/>
            </w:r>
          </w:hyperlink>
        </w:p>
        <w:p w:rsidR="00684400" w:rsidRPr="00684400" w:rsidRDefault="001D5BE5" w:rsidP="00684400">
          <w:pPr>
            <w:pStyle w:val="21"/>
            <w:tabs>
              <w:tab w:val="right" w:leader="dot" w:pos="9741"/>
            </w:tabs>
            <w:spacing w:after="120" w:line="240" w:lineRule="auto"/>
            <w:rPr>
              <w:rFonts w:ascii="Arial" w:eastAsiaTheme="minorEastAsia" w:hAnsi="Arial" w:cs="Arial"/>
              <w:noProof/>
              <w:sz w:val="22"/>
              <w:szCs w:val="22"/>
              <w:lang w:eastAsia="uk-UA"/>
            </w:rPr>
          </w:pPr>
          <w:hyperlink w:anchor="_Toc156013086" w:history="1">
            <w:r w:rsidR="00684400" w:rsidRPr="00684400">
              <w:rPr>
                <w:rStyle w:val="a7"/>
                <w:rFonts w:ascii="Arial" w:eastAsia="Arial" w:hAnsi="Arial" w:cs="Arial"/>
                <w:noProof/>
                <w:sz w:val="22"/>
                <w:szCs w:val="22"/>
                <w:lang w:val="en-US" w:eastAsia="uk-UA"/>
              </w:rPr>
              <w:t xml:space="preserve">V. </w:t>
            </w:r>
            <w:r w:rsidR="00684400" w:rsidRPr="00684400">
              <w:rPr>
                <w:rStyle w:val="a7"/>
                <w:rFonts w:ascii="Arial" w:eastAsia="Arial" w:hAnsi="Arial" w:cs="Arial"/>
                <w:noProof/>
                <w:sz w:val="22"/>
                <w:szCs w:val="22"/>
                <w:lang w:eastAsia="uk-UA"/>
              </w:rPr>
              <w:t>РОЗВИТОК ІНФРАСТРУКТУРИ</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_Toc156013086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23</w:t>
            </w:r>
            <w:r w:rsidRPr="00684400">
              <w:rPr>
                <w:rFonts w:ascii="Arial" w:hAnsi="Arial" w:cs="Arial"/>
                <w:noProof/>
                <w:webHidden/>
                <w:sz w:val="22"/>
                <w:szCs w:val="22"/>
              </w:rPr>
              <w:fldChar w:fldCharType="end"/>
            </w:r>
          </w:hyperlink>
        </w:p>
        <w:p w:rsidR="00684400" w:rsidRPr="00684400" w:rsidRDefault="001D5BE5" w:rsidP="00684400">
          <w:pPr>
            <w:pStyle w:val="21"/>
            <w:tabs>
              <w:tab w:val="right" w:leader="dot" w:pos="9741"/>
            </w:tabs>
            <w:spacing w:after="120" w:line="240" w:lineRule="auto"/>
            <w:rPr>
              <w:rFonts w:ascii="Arial" w:eastAsiaTheme="minorEastAsia" w:hAnsi="Arial" w:cs="Arial"/>
              <w:noProof/>
              <w:sz w:val="22"/>
              <w:szCs w:val="22"/>
              <w:lang w:eastAsia="uk-UA"/>
            </w:rPr>
          </w:pPr>
          <w:hyperlink w:anchor="_Toc156013087" w:history="1">
            <w:r w:rsidR="00684400" w:rsidRPr="00684400">
              <w:rPr>
                <w:rStyle w:val="a7"/>
                <w:rFonts w:ascii="Arial" w:eastAsia="Arial" w:hAnsi="Arial" w:cs="Arial"/>
                <w:noProof/>
                <w:sz w:val="22"/>
                <w:szCs w:val="22"/>
                <w:lang w:val="en-US" w:eastAsia="uk-UA"/>
              </w:rPr>
              <w:t xml:space="preserve">VI. </w:t>
            </w:r>
            <w:r w:rsidR="00684400" w:rsidRPr="00684400">
              <w:rPr>
                <w:rStyle w:val="a7"/>
                <w:rFonts w:ascii="Arial" w:eastAsia="Arial" w:hAnsi="Arial" w:cs="Arial"/>
                <w:noProof/>
                <w:sz w:val="22"/>
                <w:szCs w:val="22"/>
                <w:lang w:eastAsia="uk-UA"/>
              </w:rPr>
              <w:t>МІСТОБУДІВНА ДОКУМЕНТАЦІЯ</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_Toc156013087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35</w:t>
            </w:r>
            <w:r w:rsidRPr="00684400">
              <w:rPr>
                <w:rFonts w:ascii="Arial" w:hAnsi="Arial" w:cs="Arial"/>
                <w:noProof/>
                <w:webHidden/>
                <w:sz w:val="22"/>
                <w:szCs w:val="22"/>
              </w:rPr>
              <w:fldChar w:fldCharType="end"/>
            </w:r>
          </w:hyperlink>
        </w:p>
        <w:p w:rsidR="00684400" w:rsidRPr="00684400" w:rsidRDefault="001D5BE5" w:rsidP="00684400">
          <w:pPr>
            <w:pStyle w:val="21"/>
            <w:tabs>
              <w:tab w:val="right" w:leader="dot" w:pos="9741"/>
            </w:tabs>
            <w:spacing w:after="120" w:line="240" w:lineRule="auto"/>
            <w:rPr>
              <w:rFonts w:ascii="Arial" w:eastAsiaTheme="minorEastAsia" w:hAnsi="Arial" w:cs="Arial"/>
              <w:noProof/>
              <w:sz w:val="22"/>
              <w:szCs w:val="22"/>
              <w:lang w:eastAsia="uk-UA"/>
            </w:rPr>
          </w:pPr>
          <w:hyperlink w:anchor="_Toc156013088" w:history="1">
            <w:r w:rsidR="00684400" w:rsidRPr="00684400">
              <w:rPr>
                <w:rStyle w:val="a7"/>
                <w:rFonts w:ascii="Arial" w:eastAsia="Arial" w:hAnsi="Arial" w:cs="Arial"/>
                <w:noProof/>
                <w:sz w:val="22"/>
                <w:szCs w:val="22"/>
                <w:lang w:val="en-US" w:eastAsia="uk-UA"/>
              </w:rPr>
              <w:t xml:space="preserve">VII. </w:t>
            </w:r>
            <w:r w:rsidR="00684400" w:rsidRPr="00684400">
              <w:rPr>
                <w:rStyle w:val="a7"/>
                <w:rFonts w:ascii="Arial" w:eastAsia="Arial" w:hAnsi="Arial" w:cs="Arial"/>
                <w:noProof/>
                <w:sz w:val="22"/>
                <w:szCs w:val="22"/>
                <w:lang w:eastAsia="uk-UA"/>
              </w:rPr>
              <w:t>ЕКОНОМІЧНИЙ РОЗВИТОК</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_Toc156013088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36</w:t>
            </w:r>
            <w:r w:rsidRPr="00684400">
              <w:rPr>
                <w:rFonts w:ascii="Arial" w:hAnsi="Arial" w:cs="Arial"/>
                <w:noProof/>
                <w:webHidden/>
                <w:sz w:val="22"/>
                <w:szCs w:val="22"/>
              </w:rPr>
              <w:fldChar w:fldCharType="end"/>
            </w:r>
          </w:hyperlink>
        </w:p>
        <w:p w:rsidR="00684400" w:rsidRPr="00684400" w:rsidRDefault="001D5BE5" w:rsidP="00684400">
          <w:pPr>
            <w:pStyle w:val="21"/>
            <w:tabs>
              <w:tab w:val="right" w:leader="dot" w:pos="9741"/>
            </w:tabs>
            <w:spacing w:after="120" w:line="240" w:lineRule="auto"/>
            <w:rPr>
              <w:rFonts w:ascii="Arial" w:eastAsiaTheme="minorEastAsia" w:hAnsi="Arial" w:cs="Arial"/>
              <w:noProof/>
              <w:sz w:val="22"/>
              <w:szCs w:val="22"/>
              <w:lang w:eastAsia="uk-UA"/>
            </w:rPr>
          </w:pPr>
          <w:hyperlink w:anchor="_Toc156013089" w:history="1">
            <w:r w:rsidR="00684400" w:rsidRPr="00684400">
              <w:rPr>
                <w:rStyle w:val="a7"/>
                <w:rFonts w:ascii="Arial" w:eastAsia="Arial" w:hAnsi="Arial" w:cs="Arial"/>
                <w:noProof/>
                <w:sz w:val="22"/>
                <w:szCs w:val="22"/>
                <w:lang w:val="en-US" w:eastAsia="uk-UA"/>
              </w:rPr>
              <w:t xml:space="preserve">VIII. </w:t>
            </w:r>
            <w:r w:rsidR="00684400" w:rsidRPr="00684400">
              <w:rPr>
                <w:rStyle w:val="a7"/>
                <w:rFonts w:ascii="Arial" w:eastAsia="Arial" w:hAnsi="Arial" w:cs="Arial"/>
                <w:noProof/>
                <w:sz w:val="22"/>
                <w:szCs w:val="22"/>
                <w:lang w:eastAsia="uk-UA"/>
              </w:rPr>
              <w:t>ФІНАНСОВИЙ СТАН ТА БЮДЖЕТ ТЕРИТОРІАЛЬНОЇ ГРОМАДИ</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_Toc156013089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44</w:t>
            </w:r>
            <w:r w:rsidRPr="00684400">
              <w:rPr>
                <w:rFonts w:ascii="Arial" w:hAnsi="Arial" w:cs="Arial"/>
                <w:noProof/>
                <w:webHidden/>
                <w:sz w:val="22"/>
                <w:szCs w:val="22"/>
              </w:rPr>
              <w:fldChar w:fldCharType="end"/>
            </w:r>
          </w:hyperlink>
        </w:p>
        <w:p w:rsidR="00684400" w:rsidRPr="00684400" w:rsidRDefault="001D5BE5" w:rsidP="00684400">
          <w:pPr>
            <w:pStyle w:val="21"/>
            <w:tabs>
              <w:tab w:val="right" w:leader="dot" w:pos="9741"/>
            </w:tabs>
            <w:spacing w:after="120" w:line="240" w:lineRule="auto"/>
            <w:rPr>
              <w:rFonts w:ascii="Arial" w:eastAsiaTheme="minorEastAsia" w:hAnsi="Arial" w:cs="Arial"/>
              <w:noProof/>
              <w:sz w:val="22"/>
              <w:szCs w:val="22"/>
              <w:lang w:eastAsia="uk-UA"/>
            </w:rPr>
          </w:pPr>
          <w:hyperlink w:anchor="_Toc156013090" w:history="1">
            <w:r w:rsidR="00684400" w:rsidRPr="00684400">
              <w:rPr>
                <w:rStyle w:val="a7"/>
                <w:rFonts w:ascii="Arial" w:eastAsia="Arial" w:hAnsi="Arial" w:cs="Arial"/>
                <w:noProof/>
                <w:sz w:val="22"/>
                <w:szCs w:val="22"/>
                <w:lang w:val="en-US" w:eastAsia="uk-UA"/>
              </w:rPr>
              <w:t xml:space="preserve">IX. </w:t>
            </w:r>
            <w:r w:rsidR="00684400" w:rsidRPr="00684400">
              <w:rPr>
                <w:rStyle w:val="a7"/>
                <w:rFonts w:ascii="Arial" w:eastAsia="Arial" w:hAnsi="Arial" w:cs="Arial"/>
                <w:noProof/>
                <w:sz w:val="22"/>
                <w:szCs w:val="22"/>
                <w:lang w:eastAsia="uk-UA"/>
              </w:rPr>
              <w:t>СИСТЕМА ОРГАНІВ ВЛАДИ</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_Toc156013090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50</w:t>
            </w:r>
            <w:r w:rsidRPr="00684400">
              <w:rPr>
                <w:rFonts w:ascii="Arial" w:hAnsi="Arial" w:cs="Arial"/>
                <w:noProof/>
                <w:webHidden/>
                <w:sz w:val="22"/>
                <w:szCs w:val="22"/>
              </w:rPr>
              <w:fldChar w:fldCharType="end"/>
            </w:r>
          </w:hyperlink>
        </w:p>
        <w:p w:rsidR="00684400" w:rsidRPr="00684400" w:rsidRDefault="001D5BE5" w:rsidP="00684400">
          <w:pPr>
            <w:pStyle w:val="21"/>
            <w:tabs>
              <w:tab w:val="right" w:leader="dot" w:pos="9741"/>
            </w:tabs>
            <w:spacing w:after="120" w:line="240" w:lineRule="auto"/>
            <w:rPr>
              <w:rFonts w:ascii="Arial" w:eastAsiaTheme="minorEastAsia" w:hAnsi="Arial" w:cs="Arial"/>
              <w:noProof/>
              <w:sz w:val="22"/>
              <w:szCs w:val="22"/>
              <w:lang w:eastAsia="uk-UA"/>
            </w:rPr>
          </w:pPr>
          <w:hyperlink w:anchor="_Toc156013091" w:history="1">
            <w:r w:rsidR="00684400" w:rsidRPr="00684400">
              <w:rPr>
                <w:rStyle w:val="a7"/>
                <w:rFonts w:ascii="Arial" w:eastAsia="Arial" w:hAnsi="Arial" w:cs="Arial"/>
                <w:noProof/>
                <w:sz w:val="22"/>
                <w:szCs w:val="22"/>
                <w:lang w:val="en-US" w:eastAsia="uk-UA"/>
              </w:rPr>
              <w:t xml:space="preserve">X. </w:t>
            </w:r>
            <w:r w:rsidR="00684400" w:rsidRPr="00684400">
              <w:rPr>
                <w:rStyle w:val="a7"/>
                <w:rFonts w:ascii="Arial" w:eastAsia="Arial" w:hAnsi="Arial" w:cs="Arial"/>
                <w:noProof/>
                <w:sz w:val="22"/>
                <w:szCs w:val="22"/>
                <w:lang w:eastAsia="uk-UA"/>
              </w:rPr>
              <w:t>ОРГАНИ САМООРГАНІЗАЦІЇ НАСЕЛЕННЯ ТА ГРОМАДСЬКІ ОБ’ЄДНАННЯ</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_Toc156013091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52</w:t>
            </w:r>
            <w:r w:rsidRPr="00684400">
              <w:rPr>
                <w:rFonts w:ascii="Arial" w:hAnsi="Arial" w:cs="Arial"/>
                <w:noProof/>
                <w:webHidden/>
                <w:sz w:val="22"/>
                <w:szCs w:val="22"/>
              </w:rPr>
              <w:fldChar w:fldCharType="end"/>
            </w:r>
          </w:hyperlink>
        </w:p>
        <w:p w:rsidR="00684400" w:rsidRPr="00684400" w:rsidRDefault="001D5BE5" w:rsidP="00684400">
          <w:pPr>
            <w:pStyle w:val="21"/>
            <w:tabs>
              <w:tab w:val="right" w:leader="dot" w:pos="9741"/>
            </w:tabs>
            <w:spacing w:after="120" w:line="240" w:lineRule="auto"/>
            <w:rPr>
              <w:rFonts w:ascii="Arial" w:eastAsiaTheme="minorEastAsia" w:hAnsi="Arial" w:cs="Arial"/>
              <w:noProof/>
              <w:sz w:val="22"/>
              <w:szCs w:val="22"/>
              <w:lang w:eastAsia="uk-UA"/>
            </w:rPr>
          </w:pPr>
          <w:hyperlink w:anchor="_Toc156013092" w:history="1">
            <w:r w:rsidR="00684400" w:rsidRPr="00684400">
              <w:rPr>
                <w:rStyle w:val="a7"/>
                <w:rFonts w:ascii="Arial" w:eastAsia="Arial" w:hAnsi="Arial" w:cs="Arial"/>
                <w:noProof/>
                <w:sz w:val="22"/>
                <w:szCs w:val="22"/>
                <w:lang w:val="en-US" w:eastAsia="uk-UA"/>
              </w:rPr>
              <w:t xml:space="preserve">XI. </w:t>
            </w:r>
            <w:r w:rsidR="00684400" w:rsidRPr="00684400">
              <w:rPr>
                <w:rStyle w:val="a7"/>
                <w:rFonts w:ascii="Arial" w:eastAsia="Arial" w:hAnsi="Arial" w:cs="Arial"/>
                <w:noProof/>
                <w:sz w:val="22"/>
                <w:szCs w:val="22"/>
                <w:lang w:eastAsia="uk-UA"/>
              </w:rPr>
              <w:t>РЕЗУЛЬТАТИ ОПИТУВАННЯ ЗАІНТЕРЕСОВАНИХ СТОРІН</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_Toc156013092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53</w:t>
            </w:r>
            <w:r w:rsidRPr="00684400">
              <w:rPr>
                <w:rFonts w:ascii="Arial" w:hAnsi="Arial" w:cs="Arial"/>
                <w:noProof/>
                <w:webHidden/>
                <w:sz w:val="22"/>
                <w:szCs w:val="22"/>
              </w:rPr>
              <w:fldChar w:fldCharType="end"/>
            </w:r>
          </w:hyperlink>
        </w:p>
        <w:p w:rsidR="00684400" w:rsidRPr="00684400" w:rsidRDefault="001D5BE5" w:rsidP="00684400">
          <w:pPr>
            <w:pStyle w:val="14"/>
            <w:tabs>
              <w:tab w:val="right" w:leader="dot" w:pos="9741"/>
            </w:tabs>
            <w:spacing w:after="120" w:line="240" w:lineRule="auto"/>
            <w:rPr>
              <w:rFonts w:ascii="Arial" w:eastAsiaTheme="minorEastAsia" w:hAnsi="Arial" w:cs="Arial"/>
              <w:noProof/>
              <w:sz w:val="22"/>
              <w:szCs w:val="22"/>
              <w:lang w:eastAsia="uk-UA"/>
            </w:rPr>
          </w:pPr>
          <w:hyperlink w:anchor="_Toc156013093" w:history="1">
            <w:r w:rsidR="00684400" w:rsidRPr="00684400">
              <w:rPr>
                <w:rStyle w:val="a7"/>
                <w:rFonts w:ascii="Arial" w:eastAsia="Calibri" w:hAnsi="Arial" w:cs="Arial"/>
                <w:noProof/>
                <w:sz w:val="22"/>
                <w:szCs w:val="22"/>
                <w:lang w:eastAsia="uk-UA"/>
              </w:rPr>
              <w:t xml:space="preserve">Розділ 2. </w:t>
            </w:r>
            <w:r w:rsidR="00684400" w:rsidRPr="00684400">
              <w:rPr>
                <w:rStyle w:val="a7"/>
                <w:rFonts w:ascii="Arial" w:eastAsia="Calibri" w:hAnsi="Arial" w:cs="Arial"/>
                <w:noProof/>
                <w:sz w:val="22"/>
                <w:szCs w:val="22"/>
                <w:lang w:val="en-US" w:eastAsia="uk-UA"/>
              </w:rPr>
              <w:t>SWOT</w:t>
            </w:r>
            <w:r w:rsidR="00684400" w:rsidRPr="00684400">
              <w:rPr>
                <w:rStyle w:val="a7"/>
                <w:rFonts w:ascii="Arial" w:eastAsia="Calibri" w:hAnsi="Arial" w:cs="Arial"/>
                <w:noProof/>
                <w:sz w:val="22"/>
                <w:szCs w:val="22"/>
                <w:lang w:eastAsia="uk-UA"/>
              </w:rPr>
              <w:t>-АНАЛІЗ</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_Toc156013093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56</w:t>
            </w:r>
            <w:r w:rsidRPr="00684400">
              <w:rPr>
                <w:rFonts w:ascii="Arial" w:hAnsi="Arial" w:cs="Arial"/>
                <w:noProof/>
                <w:webHidden/>
                <w:sz w:val="22"/>
                <w:szCs w:val="22"/>
              </w:rPr>
              <w:fldChar w:fldCharType="end"/>
            </w:r>
          </w:hyperlink>
        </w:p>
        <w:p w:rsidR="00684400" w:rsidRPr="00684400" w:rsidRDefault="001D5BE5" w:rsidP="00684400">
          <w:pPr>
            <w:pStyle w:val="31"/>
            <w:tabs>
              <w:tab w:val="right" w:leader="dot" w:pos="9741"/>
            </w:tabs>
            <w:spacing w:after="120" w:line="240" w:lineRule="auto"/>
            <w:rPr>
              <w:rFonts w:ascii="Arial" w:eastAsiaTheme="minorEastAsia" w:hAnsi="Arial" w:cs="Arial"/>
              <w:noProof/>
              <w:sz w:val="22"/>
              <w:szCs w:val="22"/>
              <w:lang w:eastAsia="uk-UA"/>
            </w:rPr>
          </w:pPr>
          <w:hyperlink w:anchor="_Toc156013094" w:history="1">
            <w:r w:rsidR="00684400" w:rsidRPr="00684400">
              <w:rPr>
                <w:rStyle w:val="a7"/>
                <w:rFonts w:ascii="Arial" w:eastAsia="Calibri" w:hAnsi="Arial" w:cs="Arial"/>
                <w:noProof/>
                <w:sz w:val="22"/>
                <w:szCs w:val="22"/>
              </w:rPr>
              <w:t>Порівняльні переваги (визначені в результаті аналізу сильних сторін і можливостей)</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_Toc156013094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59</w:t>
            </w:r>
            <w:r w:rsidRPr="00684400">
              <w:rPr>
                <w:rFonts w:ascii="Arial" w:hAnsi="Arial" w:cs="Arial"/>
                <w:noProof/>
                <w:webHidden/>
                <w:sz w:val="22"/>
                <w:szCs w:val="22"/>
              </w:rPr>
              <w:fldChar w:fldCharType="end"/>
            </w:r>
          </w:hyperlink>
        </w:p>
        <w:p w:rsidR="00684400" w:rsidRPr="00684400" w:rsidRDefault="001D5BE5" w:rsidP="00684400">
          <w:pPr>
            <w:pStyle w:val="31"/>
            <w:tabs>
              <w:tab w:val="right" w:leader="dot" w:pos="9741"/>
            </w:tabs>
            <w:spacing w:after="120" w:line="240" w:lineRule="auto"/>
            <w:rPr>
              <w:rFonts w:ascii="Arial" w:eastAsiaTheme="minorEastAsia" w:hAnsi="Arial" w:cs="Arial"/>
              <w:noProof/>
              <w:sz w:val="22"/>
              <w:szCs w:val="22"/>
              <w:lang w:eastAsia="uk-UA"/>
            </w:rPr>
          </w:pPr>
          <w:hyperlink w:anchor="_Toc156013095" w:history="1">
            <w:r w:rsidR="00684400" w:rsidRPr="00684400">
              <w:rPr>
                <w:rStyle w:val="a7"/>
                <w:rFonts w:ascii="Arial" w:eastAsia="Calibri" w:hAnsi="Arial" w:cs="Arial"/>
                <w:noProof/>
                <w:sz w:val="22"/>
                <w:szCs w:val="22"/>
              </w:rPr>
              <w:t>Виклики (визначені в результаті аналізу слабких сторін і можливостей)</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_Toc156013095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62</w:t>
            </w:r>
            <w:r w:rsidRPr="00684400">
              <w:rPr>
                <w:rFonts w:ascii="Arial" w:hAnsi="Arial" w:cs="Arial"/>
                <w:noProof/>
                <w:webHidden/>
                <w:sz w:val="22"/>
                <w:szCs w:val="22"/>
              </w:rPr>
              <w:fldChar w:fldCharType="end"/>
            </w:r>
          </w:hyperlink>
        </w:p>
        <w:p w:rsidR="00684400" w:rsidRPr="00684400" w:rsidRDefault="001D5BE5" w:rsidP="00684400">
          <w:pPr>
            <w:pStyle w:val="31"/>
            <w:tabs>
              <w:tab w:val="right" w:leader="dot" w:pos="9741"/>
            </w:tabs>
            <w:spacing w:after="120" w:line="240" w:lineRule="auto"/>
            <w:rPr>
              <w:rFonts w:ascii="Arial" w:eastAsiaTheme="minorEastAsia" w:hAnsi="Arial" w:cs="Arial"/>
              <w:noProof/>
              <w:sz w:val="22"/>
              <w:szCs w:val="22"/>
              <w:lang w:eastAsia="uk-UA"/>
            </w:rPr>
          </w:pPr>
          <w:hyperlink w:anchor="_Toc156013096" w:history="1">
            <w:r w:rsidR="00684400" w:rsidRPr="00684400">
              <w:rPr>
                <w:rStyle w:val="a7"/>
                <w:rFonts w:ascii="Arial" w:eastAsia="Calibri" w:hAnsi="Arial" w:cs="Arial"/>
                <w:noProof/>
                <w:sz w:val="22"/>
                <w:szCs w:val="22"/>
              </w:rPr>
              <w:t>Ризики (визначені в результаті аналізу слабких сторін і загроз)</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_Toc156013096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64</w:t>
            </w:r>
            <w:r w:rsidRPr="00684400">
              <w:rPr>
                <w:rFonts w:ascii="Arial" w:hAnsi="Arial" w:cs="Arial"/>
                <w:noProof/>
                <w:webHidden/>
                <w:sz w:val="22"/>
                <w:szCs w:val="22"/>
              </w:rPr>
              <w:fldChar w:fldCharType="end"/>
            </w:r>
          </w:hyperlink>
        </w:p>
        <w:p w:rsidR="00684400" w:rsidRPr="00684400" w:rsidRDefault="001D5BE5" w:rsidP="00684400">
          <w:pPr>
            <w:pStyle w:val="31"/>
            <w:tabs>
              <w:tab w:val="right" w:leader="dot" w:pos="9741"/>
            </w:tabs>
            <w:spacing w:after="120" w:line="240" w:lineRule="auto"/>
            <w:rPr>
              <w:rFonts w:ascii="Arial" w:eastAsiaTheme="minorEastAsia" w:hAnsi="Arial" w:cs="Arial"/>
              <w:noProof/>
              <w:sz w:val="22"/>
              <w:szCs w:val="22"/>
              <w:lang w:eastAsia="uk-UA"/>
            </w:rPr>
          </w:pPr>
          <w:hyperlink w:anchor="_Toc156013097" w:history="1">
            <w:r w:rsidR="00684400" w:rsidRPr="00684400">
              <w:rPr>
                <w:rStyle w:val="a7"/>
                <w:rFonts w:ascii="Arial" w:eastAsia="Calibri" w:hAnsi="Arial" w:cs="Arial"/>
                <w:noProof/>
                <w:sz w:val="22"/>
                <w:szCs w:val="22"/>
              </w:rPr>
              <w:t>Протидія (визначена в результаті аналізу сильних сторін і загроз)</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_Toc156013097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66</w:t>
            </w:r>
            <w:r w:rsidRPr="00684400">
              <w:rPr>
                <w:rFonts w:ascii="Arial" w:hAnsi="Arial" w:cs="Arial"/>
                <w:noProof/>
                <w:webHidden/>
                <w:sz w:val="22"/>
                <w:szCs w:val="22"/>
              </w:rPr>
              <w:fldChar w:fldCharType="end"/>
            </w:r>
          </w:hyperlink>
        </w:p>
        <w:p w:rsidR="00684400" w:rsidRPr="00684400" w:rsidRDefault="001D5BE5" w:rsidP="00684400">
          <w:pPr>
            <w:pStyle w:val="14"/>
            <w:tabs>
              <w:tab w:val="right" w:leader="dot" w:pos="9741"/>
            </w:tabs>
            <w:spacing w:after="120" w:line="240" w:lineRule="auto"/>
            <w:rPr>
              <w:rFonts w:ascii="Arial" w:eastAsiaTheme="minorEastAsia" w:hAnsi="Arial" w:cs="Arial"/>
              <w:noProof/>
              <w:sz w:val="22"/>
              <w:szCs w:val="22"/>
              <w:lang w:eastAsia="uk-UA"/>
            </w:rPr>
          </w:pPr>
          <w:hyperlink w:anchor="_Toc156013098" w:history="1">
            <w:r w:rsidR="00684400" w:rsidRPr="00684400">
              <w:rPr>
                <w:rStyle w:val="a7"/>
                <w:rFonts w:ascii="Arial" w:eastAsia="Calibri" w:hAnsi="Arial" w:cs="Arial"/>
                <w:noProof/>
                <w:sz w:val="22"/>
                <w:szCs w:val="22"/>
              </w:rPr>
              <w:t>Розділ 3. СЦЕНАРІЇ РОЗВИТКУ ТЕРИТОРІАЛЬНОЇ ГРОМАДИ</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_Toc156013098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68</w:t>
            </w:r>
            <w:r w:rsidRPr="00684400">
              <w:rPr>
                <w:rFonts w:ascii="Arial" w:hAnsi="Arial" w:cs="Arial"/>
                <w:noProof/>
                <w:webHidden/>
                <w:sz w:val="22"/>
                <w:szCs w:val="22"/>
              </w:rPr>
              <w:fldChar w:fldCharType="end"/>
            </w:r>
          </w:hyperlink>
        </w:p>
        <w:p w:rsidR="00684400" w:rsidRPr="00684400" w:rsidRDefault="001D5BE5" w:rsidP="00684400">
          <w:pPr>
            <w:pStyle w:val="21"/>
            <w:tabs>
              <w:tab w:val="right" w:leader="dot" w:pos="9741"/>
            </w:tabs>
            <w:spacing w:after="120" w:line="240" w:lineRule="auto"/>
            <w:rPr>
              <w:rFonts w:ascii="Arial" w:eastAsiaTheme="minorEastAsia" w:hAnsi="Arial" w:cs="Arial"/>
              <w:noProof/>
              <w:sz w:val="22"/>
              <w:szCs w:val="22"/>
              <w:lang w:eastAsia="uk-UA"/>
            </w:rPr>
          </w:pPr>
          <w:hyperlink w:anchor="_Toc156013099" w:history="1">
            <w:r w:rsidR="00684400" w:rsidRPr="00684400">
              <w:rPr>
                <w:rStyle w:val="a7"/>
                <w:rFonts w:ascii="Arial" w:eastAsia="Arial" w:hAnsi="Arial" w:cs="Arial"/>
                <w:noProof/>
                <w:sz w:val="22"/>
                <w:szCs w:val="22"/>
                <w:lang w:eastAsia="uk-UA"/>
              </w:rPr>
              <w:t>ФАКТОРИ ВПЛИВУ НА СЦЕНАРНЕ МОДЕЛЮВАННЯ</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_Toc156013099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68</w:t>
            </w:r>
            <w:r w:rsidRPr="00684400">
              <w:rPr>
                <w:rFonts w:ascii="Arial" w:hAnsi="Arial" w:cs="Arial"/>
                <w:noProof/>
                <w:webHidden/>
                <w:sz w:val="22"/>
                <w:szCs w:val="22"/>
              </w:rPr>
              <w:fldChar w:fldCharType="end"/>
            </w:r>
          </w:hyperlink>
        </w:p>
        <w:p w:rsidR="00684400" w:rsidRPr="00684400" w:rsidRDefault="001D5BE5" w:rsidP="00684400">
          <w:pPr>
            <w:pStyle w:val="21"/>
            <w:tabs>
              <w:tab w:val="right" w:leader="dot" w:pos="9741"/>
            </w:tabs>
            <w:spacing w:after="120" w:line="240" w:lineRule="auto"/>
            <w:rPr>
              <w:rFonts w:ascii="Arial" w:eastAsiaTheme="minorEastAsia" w:hAnsi="Arial" w:cs="Arial"/>
              <w:noProof/>
              <w:sz w:val="22"/>
              <w:szCs w:val="22"/>
              <w:lang w:eastAsia="uk-UA"/>
            </w:rPr>
          </w:pPr>
          <w:hyperlink w:anchor="_Toc156013100" w:history="1">
            <w:r w:rsidR="00684400" w:rsidRPr="00684400">
              <w:rPr>
                <w:rStyle w:val="a7"/>
                <w:rFonts w:ascii="Arial" w:eastAsia="Arial" w:hAnsi="Arial" w:cs="Arial"/>
                <w:noProof/>
                <w:sz w:val="22"/>
                <w:szCs w:val="22"/>
                <w:lang w:eastAsia="uk-UA"/>
              </w:rPr>
              <w:t>СЦЕНАРІЇ РОЗВИТКУ МАЛИНСЬКОЇ МІСЬКОЇ ТЕРИТОРІАЛЬНОЇ ГРОМАДИ</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_Toc156013100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71</w:t>
            </w:r>
            <w:r w:rsidRPr="00684400">
              <w:rPr>
                <w:rFonts w:ascii="Arial" w:hAnsi="Arial" w:cs="Arial"/>
                <w:noProof/>
                <w:webHidden/>
                <w:sz w:val="22"/>
                <w:szCs w:val="22"/>
              </w:rPr>
              <w:fldChar w:fldCharType="end"/>
            </w:r>
          </w:hyperlink>
        </w:p>
        <w:p w:rsidR="00684400" w:rsidRPr="00684400" w:rsidRDefault="001D5BE5" w:rsidP="00684400">
          <w:pPr>
            <w:pStyle w:val="31"/>
            <w:tabs>
              <w:tab w:val="right" w:leader="dot" w:pos="9741"/>
            </w:tabs>
            <w:spacing w:after="120" w:line="240" w:lineRule="auto"/>
            <w:rPr>
              <w:rFonts w:ascii="Arial" w:eastAsiaTheme="minorEastAsia" w:hAnsi="Arial" w:cs="Arial"/>
              <w:noProof/>
              <w:sz w:val="22"/>
              <w:szCs w:val="22"/>
              <w:lang w:eastAsia="uk-UA"/>
            </w:rPr>
          </w:pPr>
          <w:hyperlink w:anchor="_Toc156013101" w:history="1">
            <w:r w:rsidR="00684400" w:rsidRPr="00684400">
              <w:rPr>
                <w:rStyle w:val="a7"/>
                <w:rFonts w:ascii="Arial" w:eastAsia="Arial" w:hAnsi="Arial" w:cs="Arial"/>
                <w:bCs/>
                <w:noProof/>
                <w:sz w:val="22"/>
                <w:szCs w:val="22"/>
                <w:lang w:eastAsia="uk-UA"/>
              </w:rPr>
              <w:t>Інерційний сценарій розвитку</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_Toc156013101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71</w:t>
            </w:r>
            <w:r w:rsidRPr="00684400">
              <w:rPr>
                <w:rFonts w:ascii="Arial" w:hAnsi="Arial" w:cs="Arial"/>
                <w:noProof/>
                <w:webHidden/>
                <w:sz w:val="22"/>
                <w:szCs w:val="22"/>
              </w:rPr>
              <w:fldChar w:fldCharType="end"/>
            </w:r>
          </w:hyperlink>
        </w:p>
        <w:p w:rsidR="00684400" w:rsidRPr="00684400" w:rsidRDefault="001D5BE5" w:rsidP="00684400">
          <w:pPr>
            <w:pStyle w:val="31"/>
            <w:tabs>
              <w:tab w:val="right" w:leader="dot" w:pos="9741"/>
            </w:tabs>
            <w:spacing w:after="120" w:line="240" w:lineRule="auto"/>
            <w:rPr>
              <w:rFonts w:ascii="Arial" w:eastAsiaTheme="minorEastAsia" w:hAnsi="Arial" w:cs="Arial"/>
              <w:noProof/>
              <w:sz w:val="22"/>
              <w:szCs w:val="22"/>
              <w:lang w:eastAsia="uk-UA"/>
            </w:rPr>
          </w:pPr>
          <w:hyperlink w:anchor="_Toc156013102" w:history="1">
            <w:r w:rsidR="00684400" w:rsidRPr="00684400">
              <w:rPr>
                <w:rStyle w:val="a7"/>
                <w:rFonts w:ascii="Arial" w:eastAsia="Arial" w:hAnsi="Arial" w:cs="Arial"/>
                <w:bCs/>
                <w:noProof/>
                <w:sz w:val="22"/>
                <w:szCs w:val="22"/>
                <w:lang w:eastAsia="uk-UA"/>
              </w:rPr>
              <w:t>Модернізаційний сценарій розвитку</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_Toc156013102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71</w:t>
            </w:r>
            <w:r w:rsidRPr="00684400">
              <w:rPr>
                <w:rFonts w:ascii="Arial" w:hAnsi="Arial" w:cs="Arial"/>
                <w:noProof/>
                <w:webHidden/>
                <w:sz w:val="22"/>
                <w:szCs w:val="22"/>
              </w:rPr>
              <w:fldChar w:fldCharType="end"/>
            </w:r>
          </w:hyperlink>
        </w:p>
        <w:p w:rsidR="00684400" w:rsidRPr="00684400" w:rsidRDefault="001D5BE5" w:rsidP="00684400">
          <w:pPr>
            <w:pStyle w:val="14"/>
            <w:tabs>
              <w:tab w:val="right" w:leader="dot" w:pos="9741"/>
            </w:tabs>
            <w:spacing w:after="120" w:line="240" w:lineRule="auto"/>
            <w:rPr>
              <w:rFonts w:ascii="Arial" w:eastAsiaTheme="minorEastAsia" w:hAnsi="Arial" w:cs="Arial"/>
              <w:noProof/>
              <w:sz w:val="22"/>
              <w:szCs w:val="22"/>
              <w:lang w:eastAsia="uk-UA"/>
            </w:rPr>
          </w:pPr>
          <w:hyperlink w:anchor="_Toc156013103" w:history="1">
            <w:r w:rsidR="00684400" w:rsidRPr="00684400">
              <w:rPr>
                <w:rStyle w:val="a7"/>
                <w:rFonts w:ascii="Arial" w:eastAsia="Calibri" w:hAnsi="Arial" w:cs="Arial"/>
                <w:noProof/>
                <w:sz w:val="22"/>
                <w:szCs w:val="22"/>
              </w:rPr>
              <w:t>Розділ 4. СТРАТЕГІЧНЕ БАЧЕННЯ РОЗВИТКУ ТЕРИТОРІАЛЬНОЇ ГРОМАДИ</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_Toc156013103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73</w:t>
            </w:r>
            <w:r w:rsidRPr="00684400">
              <w:rPr>
                <w:rFonts w:ascii="Arial" w:hAnsi="Arial" w:cs="Arial"/>
                <w:noProof/>
                <w:webHidden/>
                <w:sz w:val="22"/>
                <w:szCs w:val="22"/>
              </w:rPr>
              <w:fldChar w:fldCharType="end"/>
            </w:r>
          </w:hyperlink>
        </w:p>
        <w:p w:rsidR="00684400" w:rsidRPr="00684400" w:rsidRDefault="001D5BE5" w:rsidP="00684400">
          <w:pPr>
            <w:pStyle w:val="14"/>
            <w:tabs>
              <w:tab w:val="right" w:leader="dot" w:pos="9741"/>
            </w:tabs>
            <w:spacing w:after="120" w:line="240" w:lineRule="auto"/>
            <w:rPr>
              <w:rFonts w:ascii="Arial" w:eastAsiaTheme="minorEastAsia" w:hAnsi="Arial" w:cs="Arial"/>
              <w:noProof/>
              <w:sz w:val="22"/>
              <w:szCs w:val="22"/>
              <w:lang w:eastAsia="uk-UA"/>
            </w:rPr>
          </w:pPr>
          <w:hyperlink w:anchor="_Toc156013104" w:history="1">
            <w:r w:rsidR="00684400" w:rsidRPr="00684400">
              <w:rPr>
                <w:rStyle w:val="a7"/>
                <w:rFonts w:ascii="Arial" w:eastAsia="Calibri" w:hAnsi="Arial" w:cs="Arial"/>
                <w:noProof/>
                <w:sz w:val="22"/>
                <w:szCs w:val="22"/>
              </w:rPr>
              <w:t>Розділ 5. СТРАТЕГІЧНІ, ОПЕРАТИВНІ ЦІЛІ ТА ЗАВДАННЯ РОЗВИТКУ ТЕРИТОРІАЛЬНОЇ ГРОМАДИ</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_Toc156013104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74</w:t>
            </w:r>
            <w:r w:rsidRPr="00684400">
              <w:rPr>
                <w:rFonts w:ascii="Arial" w:hAnsi="Arial" w:cs="Arial"/>
                <w:noProof/>
                <w:webHidden/>
                <w:sz w:val="22"/>
                <w:szCs w:val="22"/>
              </w:rPr>
              <w:fldChar w:fldCharType="end"/>
            </w:r>
          </w:hyperlink>
        </w:p>
        <w:p w:rsidR="00684400" w:rsidRPr="00684400" w:rsidRDefault="001D5BE5" w:rsidP="00684400">
          <w:pPr>
            <w:pStyle w:val="14"/>
            <w:tabs>
              <w:tab w:val="right" w:leader="dot" w:pos="9741"/>
            </w:tabs>
            <w:spacing w:after="120" w:line="240" w:lineRule="auto"/>
            <w:rPr>
              <w:rFonts w:ascii="Arial" w:eastAsiaTheme="minorEastAsia" w:hAnsi="Arial" w:cs="Arial"/>
              <w:noProof/>
              <w:sz w:val="22"/>
              <w:szCs w:val="22"/>
              <w:lang w:eastAsia="uk-UA"/>
            </w:rPr>
          </w:pPr>
          <w:hyperlink w:anchor="_Toc156013105" w:history="1">
            <w:r w:rsidR="00684400" w:rsidRPr="00684400">
              <w:rPr>
                <w:rStyle w:val="a7"/>
                <w:rFonts w:ascii="Arial" w:eastAsia="Calibri" w:hAnsi="Arial" w:cs="Arial"/>
                <w:noProof/>
                <w:sz w:val="22"/>
                <w:szCs w:val="22"/>
              </w:rPr>
              <w:t>Розділ 6. УЗГОДЖЕНІСТЬ СТРАТЕГІЇ З ДЕРЖАВНИМИ ТА РЕГІОНАЛЬНИМИ СТРАТЕГІЧНИМИ ДОКУМЕНТАМИ</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_Toc156013105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84</w:t>
            </w:r>
            <w:r w:rsidRPr="00684400">
              <w:rPr>
                <w:rFonts w:ascii="Arial" w:hAnsi="Arial" w:cs="Arial"/>
                <w:noProof/>
                <w:webHidden/>
                <w:sz w:val="22"/>
                <w:szCs w:val="22"/>
              </w:rPr>
              <w:fldChar w:fldCharType="end"/>
            </w:r>
          </w:hyperlink>
        </w:p>
        <w:p w:rsidR="00684400" w:rsidRPr="00684400" w:rsidRDefault="001D5BE5" w:rsidP="00684400">
          <w:pPr>
            <w:pStyle w:val="14"/>
            <w:tabs>
              <w:tab w:val="right" w:leader="dot" w:pos="9741"/>
            </w:tabs>
            <w:spacing w:after="120" w:line="240" w:lineRule="auto"/>
            <w:rPr>
              <w:rFonts w:ascii="Arial" w:eastAsiaTheme="minorEastAsia" w:hAnsi="Arial" w:cs="Arial"/>
              <w:noProof/>
              <w:sz w:val="22"/>
              <w:szCs w:val="22"/>
              <w:lang w:eastAsia="uk-UA"/>
            </w:rPr>
          </w:pPr>
          <w:hyperlink w:anchor="_Toc156013106" w:history="1">
            <w:r w:rsidR="00684400" w:rsidRPr="00684400">
              <w:rPr>
                <w:rStyle w:val="a7"/>
                <w:rFonts w:ascii="Arial" w:eastAsia="Calibri" w:hAnsi="Arial" w:cs="Arial"/>
                <w:noProof/>
                <w:sz w:val="22"/>
                <w:szCs w:val="22"/>
              </w:rPr>
              <w:t>Розділ 7. ПРОВЕДЕННЯ МОНІТОРИНГУ, ОЦІНЮВАННЯ РЕАЛІЗАЦІЇ ТА УПРАВЛІННЯ РИЗИКАМИ</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_Toc156013106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90</w:t>
            </w:r>
            <w:r w:rsidRPr="00684400">
              <w:rPr>
                <w:rFonts w:ascii="Arial" w:hAnsi="Arial" w:cs="Arial"/>
                <w:noProof/>
                <w:webHidden/>
                <w:sz w:val="22"/>
                <w:szCs w:val="22"/>
              </w:rPr>
              <w:fldChar w:fldCharType="end"/>
            </w:r>
          </w:hyperlink>
        </w:p>
        <w:p w:rsidR="00684400" w:rsidRPr="00684400" w:rsidRDefault="001D5BE5" w:rsidP="00684400">
          <w:pPr>
            <w:pStyle w:val="31"/>
            <w:tabs>
              <w:tab w:val="right" w:leader="dot" w:pos="9741"/>
            </w:tabs>
            <w:spacing w:after="120" w:line="240" w:lineRule="auto"/>
            <w:rPr>
              <w:rFonts w:ascii="Arial" w:eastAsiaTheme="minorEastAsia" w:hAnsi="Arial" w:cs="Arial"/>
              <w:noProof/>
              <w:sz w:val="22"/>
              <w:szCs w:val="22"/>
              <w:lang w:eastAsia="uk-UA"/>
            </w:rPr>
          </w:pPr>
          <w:hyperlink w:anchor="_Toc156013107" w:history="1">
            <w:r w:rsidR="00684400" w:rsidRPr="00684400">
              <w:rPr>
                <w:rStyle w:val="a7"/>
                <w:rFonts w:ascii="Arial" w:eastAsia="Calibri" w:hAnsi="Arial" w:cs="Arial"/>
                <w:noProof/>
                <w:sz w:val="22"/>
                <w:szCs w:val="22"/>
              </w:rPr>
              <w:t>Система впровадження Стратегії</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_Toc156013107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90</w:t>
            </w:r>
            <w:r w:rsidRPr="00684400">
              <w:rPr>
                <w:rFonts w:ascii="Arial" w:hAnsi="Arial" w:cs="Arial"/>
                <w:noProof/>
                <w:webHidden/>
                <w:sz w:val="22"/>
                <w:szCs w:val="22"/>
              </w:rPr>
              <w:fldChar w:fldCharType="end"/>
            </w:r>
          </w:hyperlink>
        </w:p>
        <w:p w:rsidR="00684400" w:rsidRPr="00684400" w:rsidRDefault="001D5BE5" w:rsidP="00684400">
          <w:pPr>
            <w:pStyle w:val="31"/>
            <w:tabs>
              <w:tab w:val="right" w:leader="dot" w:pos="9741"/>
            </w:tabs>
            <w:spacing w:after="120" w:line="240" w:lineRule="auto"/>
            <w:rPr>
              <w:rFonts w:ascii="Arial" w:eastAsiaTheme="minorEastAsia" w:hAnsi="Arial" w:cs="Arial"/>
              <w:noProof/>
              <w:sz w:val="22"/>
              <w:szCs w:val="22"/>
              <w:lang w:eastAsia="uk-UA"/>
            </w:rPr>
          </w:pPr>
          <w:hyperlink w:anchor="_Toc156013108" w:history="1">
            <w:r w:rsidR="00684400" w:rsidRPr="00684400">
              <w:rPr>
                <w:rStyle w:val="a7"/>
                <w:rFonts w:ascii="Arial" w:eastAsia="Calibri" w:hAnsi="Arial" w:cs="Arial"/>
                <w:noProof/>
                <w:sz w:val="22"/>
                <w:szCs w:val="22"/>
              </w:rPr>
              <w:t>Моніторинг впровадження Стратегії</w:t>
            </w:r>
            <w:r w:rsidR="00684400" w:rsidRPr="00684400">
              <w:rPr>
                <w:rFonts w:ascii="Arial" w:hAnsi="Arial" w:cs="Arial"/>
                <w:noProof/>
                <w:webHidden/>
                <w:sz w:val="22"/>
                <w:szCs w:val="22"/>
              </w:rPr>
              <w:tab/>
            </w:r>
            <w:r w:rsidRPr="00684400">
              <w:rPr>
                <w:rFonts w:ascii="Arial" w:hAnsi="Arial" w:cs="Arial"/>
                <w:noProof/>
                <w:webHidden/>
                <w:sz w:val="22"/>
                <w:szCs w:val="22"/>
              </w:rPr>
              <w:fldChar w:fldCharType="begin"/>
            </w:r>
            <w:r w:rsidR="00684400" w:rsidRPr="00684400">
              <w:rPr>
                <w:rFonts w:ascii="Arial" w:hAnsi="Arial" w:cs="Arial"/>
                <w:noProof/>
                <w:webHidden/>
                <w:sz w:val="22"/>
                <w:szCs w:val="22"/>
              </w:rPr>
              <w:instrText xml:space="preserve"> PAGEREF _Toc156013108 \h </w:instrText>
            </w:r>
            <w:r w:rsidRPr="00684400">
              <w:rPr>
                <w:rFonts w:ascii="Arial" w:hAnsi="Arial" w:cs="Arial"/>
                <w:noProof/>
                <w:webHidden/>
                <w:sz w:val="22"/>
                <w:szCs w:val="22"/>
              </w:rPr>
            </w:r>
            <w:r w:rsidRPr="00684400">
              <w:rPr>
                <w:rFonts w:ascii="Arial" w:hAnsi="Arial" w:cs="Arial"/>
                <w:noProof/>
                <w:webHidden/>
                <w:sz w:val="22"/>
                <w:szCs w:val="22"/>
              </w:rPr>
              <w:fldChar w:fldCharType="separate"/>
            </w:r>
            <w:r w:rsidR="006F3627">
              <w:rPr>
                <w:rFonts w:ascii="Arial" w:hAnsi="Arial" w:cs="Arial"/>
                <w:noProof/>
                <w:webHidden/>
                <w:sz w:val="22"/>
                <w:szCs w:val="22"/>
              </w:rPr>
              <w:t>90</w:t>
            </w:r>
            <w:r w:rsidRPr="00684400">
              <w:rPr>
                <w:rFonts w:ascii="Arial" w:hAnsi="Arial" w:cs="Arial"/>
                <w:noProof/>
                <w:webHidden/>
                <w:sz w:val="22"/>
                <w:szCs w:val="22"/>
              </w:rPr>
              <w:fldChar w:fldCharType="end"/>
            </w:r>
          </w:hyperlink>
        </w:p>
        <w:p w:rsidR="00CF0C56" w:rsidRPr="008C5C22" w:rsidRDefault="001D5BE5" w:rsidP="00684400">
          <w:pPr>
            <w:spacing w:after="120"/>
            <w:rPr>
              <w:rFonts w:ascii="Arial" w:hAnsi="Arial" w:cs="Arial"/>
              <w:sz w:val="20"/>
              <w:szCs w:val="22"/>
              <w:lang w:val="uk-UA"/>
            </w:rPr>
          </w:pPr>
          <w:r w:rsidRPr="00684400">
            <w:rPr>
              <w:rFonts w:ascii="Arial" w:hAnsi="Arial" w:cs="Arial"/>
              <w:bCs/>
              <w:sz w:val="22"/>
              <w:szCs w:val="22"/>
              <w:lang w:val="uk-UA"/>
            </w:rPr>
            <w:fldChar w:fldCharType="end"/>
          </w:r>
        </w:p>
      </w:sdtContent>
    </w:sdt>
    <w:p w:rsidR="003471F8" w:rsidRPr="00B06AE6" w:rsidRDefault="003471F8" w:rsidP="00B06AE6">
      <w:pPr>
        <w:spacing w:after="160" w:line="276" w:lineRule="auto"/>
        <w:rPr>
          <w:rFonts w:ascii="Arial" w:hAnsi="Arial" w:cs="Arial"/>
          <w:sz w:val="22"/>
          <w:lang w:val="uk-UA"/>
        </w:rPr>
      </w:pPr>
    </w:p>
    <w:p w:rsidR="00CF0C56" w:rsidRPr="008B36E6" w:rsidRDefault="00CF0C56" w:rsidP="00CF0C56">
      <w:pPr>
        <w:spacing w:after="160" w:line="259" w:lineRule="auto"/>
        <w:rPr>
          <w:rFonts w:ascii="Arial" w:hAnsi="Arial" w:cs="Arial"/>
          <w:lang w:val="uk-UA"/>
        </w:rPr>
      </w:pPr>
      <w:r w:rsidRPr="00DF0F78">
        <w:rPr>
          <w:rFonts w:ascii="Arial" w:hAnsi="Arial" w:cs="Arial"/>
          <w:b/>
          <w:lang w:val="uk-UA"/>
        </w:rPr>
        <w:br w:type="page"/>
      </w:r>
    </w:p>
    <w:p w:rsidR="00CF0C56" w:rsidRPr="005A2FCA" w:rsidRDefault="00CF0C56" w:rsidP="00CF0C56">
      <w:pPr>
        <w:rPr>
          <w:rFonts w:ascii="Arial" w:hAnsi="Arial" w:cs="Arial"/>
          <w:b/>
          <w:sz w:val="22"/>
          <w:szCs w:val="22"/>
          <w:lang w:val="uk-UA"/>
        </w:rPr>
      </w:pPr>
      <w:r w:rsidRPr="005A2FCA">
        <w:rPr>
          <w:rFonts w:ascii="Arial" w:hAnsi="Arial" w:cs="Arial"/>
          <w:b/>
          <w:sz w:val="22"/>
          <w:szCs w:val="22"/>
          <w:lang w:val="uk-UA"/>
        </w:rPr>
        <w:lastRenderedPageBreak/>
        <w:t>Перелік таблиць</w:t>
      </w:r>
    </w:p>
    <w:p w:rsidR="005A2FCA" w:rsidRPr="005A2FCA" w:rsidRDefault="001D5BE5" w:rsidP="005A2FCA">
      <w:pPr>
        <w:pStyle w:val="aff6"/>
        <w:tabs>
          <w:tab w:val="right" w:pos="9741"/>
        </w:tabs>
        <w:rPr>
          <w:rFonts w:ascii="Arial" w:eastAsiaTheme="minorEastAsia" w:hAnsi="Arial" w:cs="Arial"/>
          <w:b w:val="0"/>
          <w:bCs w:val="0"/>
          <w:noProof/>
          <w:sz w:val="22"/>
          <w:szCs w:val="22"/>
          <w:lang w:val="uk-UA" w:eastAsia="uk-UA"/>
        </w:rPr>
      </w:pPr>
      <w:r w:rsidRPr="005A2FCA">
        <w:rPr>
          <w:rStyle w:val="a7"/>
          <w:rFonts w:ascii="Arial" w:eastAsia="Arial" w:hAnsi="Arial" w:cs="Arial"/>
          <w:b w:val="0"/>
          <w:noProof/>
          <w:color w:val="FF0000"/>
          <w:sz w:val="22"/>
          <w:szCs w:val="22"/>
          <w:u w:val="none"/>
        </w:rPr>
        <w:fldChar w:fldCharType="begin"/>
      </w:r>
      <w:r w:rsidR="00012722" w:rsidRPr="005A2FCA">
        <w:rPr>
          <w:rStyle w:val="a7"/>
          <w:rFonts w:ascii="Arial" w:eastAsia="Arial" w:hAnsi="Arial" w:cs="Arial"/>
          <w:b w:val="0"/>
          <w:noProof/>
          <w:color w:val="FF0000"/>
          <w:sz w:val="22"/>
          <w:szCs w:val="22"/>
          <w:u w:val="none"/>
        </w:rPr>
        <w:instrText xml:space="preserve"> TOC \f F \h \z \t "Table Paragraph" \c </w:instrText>
      </w:r>
      <w:r w:rsidRPr="005A2FCA">
        <w:rPr>
          <w:rStyle w:val="a7"/>
          <w:rFonts w:ascii="Arial" w:eastAsia="Arial" w:hAnsi="Arial" w:cs="Arial"/>
          <w:b w:val="0"/>
          <w:noProof/>
          <w:color w:val="FF0000"/>
          <w:sz w:val="22"/>
          <w:szCs w:val="22"/>
          <w:u w:val="none"/>
        </w:rPr>
        <w:fldChar w:fldCharType="separate"/>
      </w:r>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10" w:history="1">
        <w:r w:rsidR="005A2FCA" w:rsidRPr="005A2FCA">
          <w:rPr>
            <w:rStyle w:val="a7"/>
            <w:rFonts w:ascii="Arial" w:eastAsia="Arial" w:hAnsi="Arial" w:cs="Arial"/>
            <w:b w:val="0"/>
            <w:noProof/>
            <w:sz w:val="22"/>
            <w:szCs w:val="22"/>
          </w:rPr>
          <w:t>Таблиця 1.2.1 Характеристики Малинської міської територіальної громади</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_Toc156557310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8</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11" w:history="1">
        <w:r w:rsidR="005A2FCA" w:rsidRPr="005A2FCA">
          <w:rPr>
            <w:rStyle w:val="a7"/>
            <w:rFonts w:ascii="Arial" w:eastAsia="Arial" w:hAnsi="Arial" w:cs="Arial"/>
            <w:b w:val="0"/>
            <w:noProof/>
            <w:sz w:val="22"/>
            <w:szCs w:val="22"/>
          </w:rPr>
          <w:t>Таблиця 1.</w:t>
        </w:r>
        <w:r w:rsidR="009F4BD5">
          <w:rPr>
            <w:rStyle w:val="a7"/>
            <w:rFonts w:ascii="Arial" w:eastAsia="Arial" w:hAnsi="Arial" w:cs="Arial"/>
            <w:b w:val="0"/>
            <w:noProof/>
            <w:sz w:val="22"/>
            <w:szCs w:val="22"/>
            <w:lang w:val="uk-UA"/>
          </w:rPr>
          <w:t>2</w:t>
        </w:r>
        <w:r w:rsidR="005A2FCA" w:rsidRPr="005A2FCA">
          <w:rPr>
            <w:rStyle w:val="a7"/>
            <w:rFonts w:ascii="Arial" w:eastAsia="Arial" w:hAnsi="Arial" w:cs="Arial"/>
            <w:b w:val="0"/>
            <w:noProof/>
            <w:sz w:val="22"/>
            <w:szCs w:val="22"/>
          </w:rPr>
          <w:t>.2. Характеристика районів Житомирської області станом на 01.01.2020</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_Toc156557311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10</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14" w:history="1">
        <w:r w:rsidR="005A2FCA" w:rsidRPr="005A2FCA">
          <w:rPr>
            <w:rStyle w:val="a7"/>
            <w:rFonts w:ascii="Arial" w:eastAsia="Arial" w:hAnsi="Arial" w:cs="Arial"/>
            <w:b w:val="0"/>
            <w:noProof/>
            <w:sz w:val="22"/>
            <w:szCs w:val="22"/>
          </w:rPr>
          <w:t>Таблиця 1.3.1. Викиди шкідливих речовин в атмосферне повітря на території Малинської міської територіальної громади та на території Житомирської області, т</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_Toc156557314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15</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15" w:history="1">
        <w:r w:rsidR="005A2FCA" w:rsidRPr="005A2FCA">
          <w:rPr>
            <w:rStyle w:val="a7"/>
            <w:rFonts w:ascii="Arial" w:eastAsia="Arial" w:hAnsi="Arial" w:cs="Arial"/>
            <w:b w:val="0"/>
            <w:noProof/>
            <w:sz w:val="22"/>
            <w:szCs w:val="22"/>
          </w:rPr>
          <w:t>Таблиця 1.3.2. Основні забруднювачі атмосферного повітря у 2021 році</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_Toc156557315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15</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16" w:history="1">
        <w:r w:rsidR="005A2FCA" w:rsidRPr="005A2FCA">
          <w:rPr>
            <w:rStyle w:val="a7"/>
            <w:rFonts w:ascii="Arial" w:eastAsia="Arial" w:hAnsi="Arial" w:cs="Arial"/>
            <w:b w:val="0"/>
            <w:noProof/>
            <w:sz w:val="22"/>
            <w:szCs w:val="22"/>
          </w:rPr>
          <w:t>Таблиця 1.3.3. Інформація про стан водопостачання та водовідведення на території Малинської міської територіальної громади</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_Toc156557316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16</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17" w:history="1">
        <w:r w:rsidR="005A2FCA" w:rsidRPr="005A2FCA">
          <w:rPr>
            <w:rStyle w:val="a7"/>
            <w:rFonts w:ascii="Arial" w:eastAsia="Arial" w:hAnsi="Arial" w:cs="Arial"/>
            <w:b w:val="0"/>
            <w:noProof/>
            <w:sz w:val="22"/>
            <w:szCs w:val="22"/>
          </w:rPr>
          <w:t>Таблиця 1.3.4. Утворення відходів І-ІІІ класів небезпеки на території Малинської міської територіальної громади та на території Житомирської області, т</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_Toc156557317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16</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18" w:history="1">
        <w:r w:rsidR="005A2FCA" w:rsidRPr="005A2FCA">
          <w:rPr>
            <w:rStyle w:val="a7"/>
            <w:rFonts w:ascii="Arial" w:eastAsia="Arial" w:hAnsi="Arial" w:cs="Arial"/>
            <w:b w:val="0"/>
            <w:noProof/>
            <w:sz w:val="22"/>
            <w:szCs w:val="22"/>
          </w:rPr>
          <w:t xml:space="preserve">Таблиця 1.4.1. Статево-вікова структура постійного населення Житомирської області (станом на 1 січня відповідного року </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_Toc156557318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18</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20" w:history="1">
        <w:r w:rsidR="005A2FCA" w:rsidRPr="005A2FCA">
          <w:rPr>
            <w:rStyle w:val="a7"/>
            <w:rFonts w:ascii="Arial" w:eastAsia="Arial" w:hAnsi="Arial" w:cs="Arial"/>
            <w:b w:val="0"/>
            <w:noProof/>
            <w:sz w:val="22"/>
            <w:szCs w:val="22"/>
          </w:rPr>
          <w:t xml:space="preserve">Таблиця 1.4.2. Середній вік населення Житомирської області </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_Toc156557320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19</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21" w:history="1">
        <w:r w:rsidR="005A2FCA" w:rsidRPr="005A2FCA">
          <w:rPr>
            <w:rStyle w:val="a7"/>
            <w:rFonts w:ascii="Arial" w:eastAsia="Arial" w:hAnsi="Arial" w:cs="Arial"/>
            <w:b w:val="0"/>
            <w:noProof/>
            <w:sz w:val="22"/>
            <w:szCs w:val="22"/>
          </w:rPr>
          <w:t>Таблиця 1.4.3. Загальна чисельність населення Малинської міської ТГ у 2021-2023 роках</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_Toc156557321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19</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23" w:history="1">
        <w:r w:rsidR="005A2FCA" w:rsidRPr="005A2FCA">
          <w:rPr>
            <w:rStyle w:val="a7"/>
            <w:rFonts w:ascii="Arial" w:eastAsia="Arial" w:hAnsi="Arial" w:cs="Arial"/>
            <w:b w:val="0"/>
            <w:noProof/>
            <w:sz w:val="22"/>
            <w:szCs w:val="22"/>
          </w:rPr>
          <w:t>Таблиця 1.4.4. Сільське населення Малинської міської ТГ у розрізі населених пунктів станом на 28.08.2023 р.</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_Toc156557323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20</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24" w:history="1">
        <w:r w:rsidR="005A2FCA" w:rsidRPr="005A2FCA">
          <w:rPr>
            <w:rStyle w:val="a7"/>
            <w:rFonts w:ascii="Arial" w:eastAsia="Arial" w:hAnsi="Arial" w:cs="Arial"/>
            <w:b w:val="0"/>
            <w:noProof/>
            <w:sz w:val="22"/>
            <w:szCs w:val="22"/>
          </w:rPr>
          <w:t>Таблиця 1.4.5. Гендерний розподіл населення у розрізі типів населених пунктів станом на 28.08.2023 р.</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_Toc156557324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21</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25" w:history="1">
        <w:r w:rsidR="005A2FCA" w:rsidRPr="005A2FCA">
          <w:rPr>
            <w:rStyle w:val="a7"/>
            <w:rFonts w:ascii="Arial" w:eastAsia="Arial" w:hAnsi="Arial" w:cs="Arial"/>
            <w:b w:val="0"/>
            <w:noProof/>
            <w:sz w:val="22"/>
            <w:szCs w:val="22"/>
          </w:rPr>
          <w:t>Таблиця 1.4.6. Вікова структура населення у розрізі старостинських округів</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_Toc156557325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21</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26" w:history="1">
        <w:r w:rsidR="005A2FCA" w:rsidRPr="005A2FCA">
          <w:rPr>
            <w:rStyle w:val="a7"/>
            <w:rFonts w:ascii="Arial" w:eastAsia="Arial" w:hAnsi="Arial" w:cs="Arial"/>
            <w:b w:val="0"/>
            <w:noProof/>
            <w:sz w:val="22"/>
            <w:szCs w:val="22"/>
          </w:rPr>
          <w:t xml:space="preserve">Таблиця 1.5.1. Кількість учнів в закладах загальної середньої освіти громади, грн </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_Toc156557326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23</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27" w:history="1">
        <w:r w:rsidR="005A2FCA" w:rsidRPr="005A2FCA">
          <w:rPr>
            <w:rStyle w:val="a7"/>
            <w:rFonts w:ascii="Arial" w:eastAsia="Arial" w:hAnsi="Arial" w:cs="Arial"/>
            <w:b w:val="0"/>
            <w:noProof/>
            <w:sz w:val="22"/>
            <w:szCs w:val="22"/>
          </w:rPr>
          <w:t>Таблиця 1.5.2. Дошкільні навчальні заклади Малинської міської ТГ</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_Toc156557327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24</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29" w:history="1">
        <w:r w:rsidR="005A2FCA" w:rsidRPr="005A2FCA">
          <w:rPr>
            <w:rStyle w:val="a7"/>
            <w:rFonts w:ascii="Arial" w:eastAsia="Arial" w:hAnsi="Arial" w:cs="Arial"/>
            <w:b w:val="0"/>
            <w:noProof/>
            <w:sz w:val="22"/>
            <w:szCs w:val="22"/>
          </w:rPr>
          <w:t>Таблиця 1.5.3. Інформація про стан житлового фонду Малинської ТГ</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_Toc156557329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30</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30" w:history="1">
        <w:r w:rsidR="005A2FCA" w:rsidRPr="005A2FCA">
          <w:rPr>
            <w:rStyle w:val="a7"/>
            <w:rFonts w:ascii="Arial" w:eastAsia="Arial" w:hAnsi="Arial" w:cs="Arial"/>
            <w:b w:val="0"/>
            <w:noProof/>
            <w:sz w:val="22"/>
            <w:szCs w:val="22"/>
          </w:rPr>
          <w:t>Таблиця 1.5.4. Інформація про стан житлового фонду Малинської ТГ (сумарно по всіх населених пунктах, що увійшли до складу громади)</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_Toc156557330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30</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31" w:history="1">
        <w:r w:rsidR="005A2FCA" w:rsidRPr="005A2FCA">
          <w:rPr>
            <w:rStyle w:val="a7"/>
            <w:rFonts w:ascii="Arial" w:eastAsia="Arial" w:hAnsi="Arial" w:cs="Arial"/>
            <w:b w:val="0"/>
            <w:noProof/>
            <w:sz w:val="22"/>
            <w:szCs w:val="22"/>
          </w:rPr>
          <w:t>Таблиця 1.5.5. Забезпеченість житлом (сумарно по всіх населених пунктах, що увійшли до складу громади)</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_Toc156557331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30</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32" w:history="1">
        <w:r w:rsidR="005A2FCA" w:rsidRPr="005A2FCA">
          <w:rPr>
            <w:rStyle w:val="a7"/>
            <w:rFonts w:ascii="Arial" w:eastAsia="Arial" w:hAnsi="Arial" w:cs="Arial"/>
            <w:b w:val="0"/>
            <w:noProof/>
            <w:sz w:val="22"/>
            <w:szCs w:val="22"/>
          </w:rPr>
          <w:t>Таблиця 1.5.6. Інформація про стан водопостачання та водовідведення на території Малинської ТГ</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_Toc156557332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30</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33" w:history="1">
        <w:r w:rsidR="005A2FCA" w:rsidRPr="005A2FCA">
          <w:rPr>
            <w:rStyle w:val="a7"/>
            <w:rFonts w:ascii="Arial" w:eastAsia="Arial" w:hAnsi="Arial" w:cs="Arial"/>
            <w:b w:val="0"/>
            <w:noProof/>
            <w:sz w:val="22"/>
            <w:szCs w:val="22"/>
          </w:rPr>
          <w:t>Таблиця 1.5.7. Інформація про стан теплопостачання на території Малинської ТГ</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_Toc156557333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31</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34" w:history="1">
        <w:r w:rsidR="005A2FCA" w:rsidRPr="005A2FCA">
          <w:rPr>
            <w:rStyle w:val="a7"/>
            <w:rFonts w:ascii="Arial" w:eastAsia="Arial" w:hAnsi="Arial" w:cs="Arial"/>
            <w:b w:val="0"/>
            <w:noProof/>
            <w:sz w:val="22"/>
            <w:szCs w:val="22"/>
          </w:rPr>
          <w:t>Таблиця 1.7.1. Кількість зареєстрованих юридичних осіб та фізичних осіб-підприємців у Малинській ТГ (на 1.01.2022 р.)</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_Toc156557334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36</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36" w:history="1">
        <w:r w:rsidR="005A2FCA" w:rsidRPr="005A2FCA">
          <w:rPr>
            <w:rStyle w:val="a7"/>
            <w:rFonts w:ascii="Arial" w:eastAsia="Arial" w:hAnsi="Arial" w:cs="Arial"/>
            <w:b w:val="0"/>
            <w:noProof/>
            <w:sz w:val="22"/>
            <w:szCs w:val="22"/>
          </w:rPr>
          <w:t>Таблиця 1.7.2. Територіальний розподіл зареєстрованих у Малинській громаді юридичних та фізичних осіб, станом на 1.01.2023 р.</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_Toc156557336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38</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37" w:history="1">
        <w:r w:rsidR="005A2FCA" w:rsidRPr="005A2FCA">
          <w:rPr>
            <w:rStyle w:val="a7"/>
            <w:rFonts w:ascii="Arial" w:eastAsia="Arial" w:hAnsi="Arial" w:cs="Arial"/>
            <w:b w:val="0"/>
            <w:noProof/>
            <w:sz w:val="22"/>
            <w:szCs w:val="22"/>
          </w:rPr>
          <w:t>Таблиця 1.7.3. Динаміка зареєстрованих юридичних осіб та фізичних осіб-підприємців у, 2021-2023 рр.</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_Toc156557337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39</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39" w:history="1">
        <w:r w:rsidR="005A2FCA" w:rsidRPr="005A2FCA">
          <w:rPr>
            <w:rStyle w:val="a7"/>
            <w:rFonts w:ascii="Arial" w:eastAsia="Arial" w:hAnsi="Arial" w:cs="Arial"/>
            <w:b w:val="0"/>
            <w:noProof/>
            <w:sz w:val="22"/>
            <w:szCs w:val="22"/>
          </w:rPr>
          <w:t>Таблиця 1.7.4. Найбільші роботодавці Малинської міської територіальної громади</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_Toc156557339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39</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40" w:history="1">
        <w:r w:rsidR="005A2FCA" w:rsidRPr="005A2FCA">
          <w:rPr>
            <w:rStyle w:val="a7"/>
            <w:rFonts w:ascii="Arial" w:eastAsia="Arial" w:hAnsi="Arial" w:cs="Arial"/>
            <w:b w:val="0"/>
            <w:noProof/>
            <w:sz w:val="22"/>
            <w:szCs w:val="22"/>
          </w:rPr>
          <w:t>Таблиця 1.7.5. Найбільші комерційні організації Малинської міської територіальної громади за обсягами сплати податків до місцевого бюджету, 2022 р., тис. грн</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_Toc156557340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40</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41" w:history="1">
        <w:r w:rsidR="005A2FCA" w:rsidRPr="005A2FCA">
          <w:rPr>
            <w:rStyle w:val="a7"/>
            <w:rFonts w:ascii="Arial" w:eastAsia="Arial" w:hAnsi="Arial" w:cs="Arial"/>
            <w:b w:val="0"/>
            <w:noProof/>
            <w:sz w:val="22"/>
            <w:szCs w:val="22"/>
          </w:rPr>
          <w:t>Таблиця 1.7.6. Основні суб’єкти господарювання та структура економіки Малинської МТГ за надходженнями ПДФО до бюджету громади в 2022 році</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_Toc156557341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41</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42" w:history="1">
        <w:r w:rsidR="005A2FCA" w:rsidRPr="005A2FCA">
          <w:rPr>
            <w:rStyle w:val="a7"/>
            <w:rFonts w:ascii="Arial" w:eastAsia="Arial" w:hAnsi="Arial" w:cs="Arial"/>
            <w:b w:val="0"/>
            <w:noProof/>
            <w:sz w:val="22"/>
            <w:szCs w:val="22"/>
          </w:rPr>
          <w:t>Таблиця 1.8.1. Загальний обсяг фактичних доходів і видатків бюджету Малинської ТГ</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_Toc156557342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44</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43" w:history="1">
        <w:r w:rsidR="005A2FCA" w:rsidRPr="005A2FCA">
          <w:rPr>
            <w:rStyle w:val="a7"/>
            <w:rFonts w:ascii="Arial" w:eastAsia="Arial" w:hAnsi="Arial" w:cs="Arial"/>
            <w:b w:val="0"/>
            <w:noProof/>
            <w:sz w:val="22"/>
            <w:szCs w:val="22"/>
          </w:rPr>
          <w:t>Таблиця 1.8.2. Доходи бюджету Малинської міської ТГ у 2021 і 2022 роках</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_Toc156557343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44</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44" w:history="1">
        <w:r w:rsidR="005A2FCA" w:rsidRPr="005A2FCA">
          <w:rPr>
            <w:rStyle w:val="a7"/>
            <w:rFonts w:ascii="Arial" w:eastAsia="Arial" w:hAnsi="Arial" w:cs="Arial"/>
            <w:b w:val="0"/>
            <w:noProof/>
            <w:sz w:val="22"/>
            <w:szCs w:val="22"/>
          </w:rPr>
          <w:t xml:space="preserve">Таблиця </w:t>
        </w:r>
        <w:r w:rsidR="002D013E">
          <w:rPr>
            <w:rStyle w:val="a7"/>
            <w:rFonts w:ascii="Arial" w:eastAsia="Arial" w:hAnsi="Arial" w:cs="Arial"/>
            <w:b w:val="0"/>
            <w:noProof/>
            <w:sz w:val="22"/>
            <w:szCs w:val="22"/>
            <w:lang w:val="uk-UA"/>
          </w:rPr>
          <w:t>1.</w:t>
        </w:r>
        <w:r w:rsidR="005A2FCA" w:rsidRPr="005A2FCA">
          <w:rPr>
            <w:rStyle w:val="a7"/>
            <w:rFonts w:ascii="Arial" w:eastAsia="Arial" w:hAnsi="Arial" w:cs="Arial"/>
            <w:b w:val="0"/>
            <w:noProof/>
            <w:sz w:val="22"/>
            <w:szCs w:val="22"/>
          </w:rPr>
          <w:t>8.3. Динаміка податкових надходжень бюджету Малинської міської ТГ у 2021 і 2022 роках, грн</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_Toc156557344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45</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46" w:history="1">
        <w:r w:rsidR="005A2FCA" w:rsidRPr="005A2FCA">
          <w:rPr>
            <w:rStyle w:val="a7"/>
            <w:rFonts w:ascii="Arial" w:eastAsia="Arial" w:hAnsi="Arial" w:cs="Arial"/>
            <w:b w:val="0"/>
            <w:noProof/>
            <w:sz w:val="22"/>
            <w:szCs w:val="22"/>
          </w:rPr>
          <w:t>Таблиця 1.8.4. Структура і динаміка місцевих податків і зборів у бюджеті Малинської міської ТГ у 2021 і 2022 роках</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_Toc156557346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46</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48" w:history="1">
        <w:r w:rsidR="005A2FCA" w:rsidRPr="005A2FCA">
          <w:rPr>
            <w:rStyle w:val="a7"/>
            <w:rFonts w:ascii="Arial" w:eastAsia="Arial" w:hAnsi="Arial" w:cs="Arial"/>
            <w:b w:val="0"/>
            <w:noProof/>
            <w:sz w:val="22"/>
            <w:szCs w:val="22"/>
          </w:rPr>
          <w:t>Таблиця 1.8.5. Структура і динаміка офіційних трансфертів, отриманих бюджетом Малинської міської ТГ у 2021 р. і 2022 р.</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_Toc156557348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47</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49" w:history="1">
        <w:r w:rsidR="005A2FCA" w:rsidRPr="005A2FCA">
          <w:rPr>
            <w:rStyle w:val="a7"/>
            <w:rFonts w:ascii="Arial" w:eastAsia="Arial" w:hAnsi="Arial" w:cs="Arial"/>
            <w:b w:val="0"/>
            <w:noProof/>
            <w:sz w:val="22"/>
            <w:szCs w:val="22"/>
          </w:rPr>
          <w:t>Таблиця 1.8.6. Динаміка видатків бюджету Малинської міської ТГ у 2021 і 2022 роках, грн</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_Toc156557349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47</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51" w:history="1">
        <w:r w:rsidR="005A2FCA" w:rsidRPr="005A2FCA">
          <w:rPr>
            <w:rStyle w:val="a7"/>
            <w:rFonts w:ascii="Arial" w:eastAsia="Arial" w:hAnsi="Arial" w:cs="Arial"/>
            <w:b w:val="0"/>
            <w:noProof/>
            <w:sz w:val="22"/>
            <w:szCs w:val="22"/>
          </w:rPr>
          <w:t xml:space="preserve">Таблиця </w:t>
        </w:r>
        <w:r w:rsidR="009F4BD5">
          <w:rPr>
            <w:rStyle w:val="a7"/>
            <w:rFonts w:ascii="Arial" w:eastAsia="Arial" w:hAnsi="Arial" w:cs="Arial"/>
            <w:b w:val="0"/>
            <w:noProof/>
            <w:sz w:val="22"/>
            <w:szCs w:val="22"/>
            <w:lang w:val="uk-UA"/>
          </w:rPr>
          <w:t>1.</w:t>
        </w:r>
        <w:r w:rsidR="005A2FCA" w:rsidRPr="005A2FCA">
          <w:rPr>
            <w:rStyle w:val="a7"/>
            <w:rFonts w:ascii="Arial" w:eastAsia="Arial" w:hAnsi="Arial" w:cs="Arial"/>
            <w:b w:val="0"/>
            <w:noProof/>
            <w:sz w:val="22"/>
            <w:szCs w:val="22"/>
          </w:rPr>
          <w:t>8.7. Місце громади в регіоні за показниками фінансової спроможності, 2021-2022</w:t>
        </w:r>
        <w:r w:rsidR="005A2FCA" w:rsidRPr="005A2FCA">
          <w:rPr>
            <w:rStyle w:val="a7"/>
            <w:rFonts w:ascii="Arial" w:eastAsia="Arial" w:hAnsi="Arial" w:cs="Arial"/>
            <w:b w:val="0"/>
            <w:noProof/>
            <w:sz w:val="22"/>
            <w:szCs w:val="22"/>
            <w:shd w:val="clear" w:color="auto" w:fill="FFFFFF"/>
          </w:rPr>
          <w:t xml:space="preserve"> роки </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_Toc156557351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49</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52" w:history="1">
        <w:r w:rsidR="005A2FCA" w:rsidRPr="005A2FCA">
          <w:rPr>
            <w:rStyle w:val="a7"/>
            <w:rFonts w:ascii="Arial" w:eastAsia="Arial" w:hAnsi="Arial" w:cs="Arial"/>
            <w:b w:val="0"/>
            <w:noProof/>
            <w:sz w:val="22"/>
            <w:szCs w:val="22"/>
          </w:rPr>
          <w:t>Таблиця 1.9.1. Участь Малинської міської ТГ у проєктній діяльності</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_Toc156557352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51</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53" w:history="1">
        <w:r w:rsidR="005A2FCA" w:rsidRPr="005A2FCA">
          <w:rPr>
            <w:rStyle w:val="a7"/>
            <w:rFonts w:ascii="Arial" w:eastAsia="Arial" w:hAnsi="Arial" w:cs="Arial"/>
            <w:b w:val="0"/>
            <w:noProof/>
            <w:sz w:val="22"/>
            <w:szCs w:val="22"/>
          </w:rPr>
          <w:t>Таблиця 2.1.</w:t>
        </w:r>
        <w:r w:rsidR="005A2FCA" w:rsidRPr="005A2FCA">
          <w:rPr>
            <w:rStyle w:val="a7"/>
            <w:rFonts w:ascii="Arial" w:eastAsia="Arial" w:hAnsi="Arial" w:cs="Arial"/>
            <w:b w:val="0"/>
            <w:noProof/>
            <w:sz w:val="22"/>
            <w:szCs w:val="22"/>
            <w:lang w:val="en-US"/>
          </w:rPr>
          <w:t xml:space="preserve"> SWOT</w:t>
        </w:r>
        <w:r w:rsidR="005A2FCA" w:rsidRPr="005A2FCA">
          <w:rPr>
            <w:rStyle w:val="a7"/>
            <w:rFonts w:ascii="Arial" w:eastAsia="Arial" w:hAnsi="Arial" w:cs="Arial"/>
            <w:b w:val="0"/>
            <w:noProof/>
            <w:sz w:val="22"/>
            <w:szCs w:val="22"/>
          </w:rPr>
          <w:t>-аналіз Малинської міської територіальної громади)</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_Toc156557353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56</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59" w:history="1">
        <w:r w:rsidR="005A2FCA" w:rsidRPr="005A2FCA">
          <w:rPr>
            <w:rStyle w:val="a7"/>
            <w:rFonts w:ascii="Arial" w:eastAsia="Arial" w:hAnsi="Arial" w:cs="Arial"/>
            <w:b w:val="0"/>
            <w:noProof/>
            <w:sz w:val="22"/>
            <w:szCs w:val="22"/>
          </w:rPr>
          <w:t>Таблиця 5.1. Структура стратегічних, оперативних цілей та завдань Стратегії розвитку Малинської міської територіальної громади до 2027 року</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_Toc156557359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75</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60" w:history="1">
        <w:r w:rsidR="005A2FCA" w:rsidRPr="005A2FCA">
          <w:rPr>
            <w:rStyle w:val="a7"/>
            <w:rFonts w:ascii="Arial" w:eastAsia="Arial" w:hAnsi="Arial" w:cs="Arial"/>
            <w:b w:val="0"/>
            <w:noProof/>
            <w:sz w:val="22"/>
            <w:szCs w:val="22"/>
          </w:rPr>
          <w:t>Таблиця 5.2. Потенційні сфери реалізації оперативної цілі 1.1. «Маркетинг території громади та залучення інвестицій»</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_Toc156557360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77</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61" w:history="1">
        <w:r w:rsidR="005A2FCA" w:rsidRPr="005A2FCA">
          <w:rPr>
            <w:rStyle w:val="a7"/>
            <w:rFonts w:ascii="Arial" w:eastAsia="Arial" w:hAnsi="Arial" w:cs="Arial"/>
            <w:b w:val="0"/>
            <w:noProof/>
            <w:sz w:val="22"/>
            <w:szCs w:val="22"/>
          </w:rPr>
          <w:t>Таблиця 5.3. Потенційні сфери реалізації оперативної цілі 1.2. «Підтримка стартапів та креативних бізнес-ідей»</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_Toc156557361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77</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62" w:history="1">
        <w:r w:rsidR="005A2FCA" w:rsidRPr="005A2FCA">
          <w:rPr>
            <w:rStyle w:val="a7"/>
            <w:rFonts w:ascii="Arial" w:eastAsia="Arial" w:hAnsi="Arial" w:cs="Arial"/>
            <w:b w:val="0"/>
            <w:noProof/>
            <w:sz w:val="22"/>
            <w:szCs w:val="22"/>
          </w:rPr>
          <w:t>Таблиця 5.4. Потенційні сфери реалізації оперативної цілі 1.3. «Впровадження кластерного підходу та цифрових технологій»</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_Toc156557362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78</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63" w:history="1">
        <w:r w:rsidR="005A2FCA" w:rsidRPr="005A2FCA">
          <w:rPr>
            <w:rStyle w:val="a7"/>
            <w:rFonts w:ascii="Arial" w:eastAsia="Arial" w:hAnsi="Arial" w:cs="Arial"/>
            <w:b w:val="0"/>
            <w:noProof/>
            <w:sz w:val="22"/>
            <w:szCs w:val="22"/>
          </w:rPr>
          <w:t>Таблиця 5.5. Потенційні сфери реалізації оперативної цілі 2.1. «Впровадження інструментів належного врядування»</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_Toc156557363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79</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64" w:history="1">
        <w:r w:rsidR="005A2FCA" w:rsidRPr="005A2FCA">
          <w:rPr>
            <w:rStyle w:val="a7"/>
            <w:rFonts w:ascii="Arial" w:eastAsia="Arial" w:hAnsi="Arial" w:cs="Arial"/>
            <w:b w:val="0"/>
            <w:noProof/>
            <w:sz w:val="22"/>
            <w:szCs w:val="22"/>
          </w:rPr>
          <w:t>Таблиця 5.6. Потенційні сфери реалізації оперативної цілі 2.2. «Інноваційна освіта»</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_Toc156557364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79</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65" w:history="1">
        <w:r w:rsidR="005A2FCA" w:rsidRPr="005A2FCA">
          <w:rPr>
            <w:rStyle w:val="a7"/>
            <w:rFonts w:ascii="Arial" w:eastAsia="Arial" w:hAnsi="Arial" w:cs="Arial"/>
            <w:b w:val="0"/>
            <w:noProof/>
            <w:sz w:val="22"/>
            <w:szCs w:val="22"/>
          </w:rPr>
          <w:t>Таблиця 5.7. Потенційні сфери реалізації оперативної цілі 2.3. «Сучасна модель громадського здоров’я»</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_Toc156557365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80</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66" w:history="1">
        <w:r w:rsidR="005A2FCA" w:rsidRPr="005A2FCA">
          <w:rPr>
            <w:rStyle w:val="a7"/>
            <w:rFonts w:ascii="Arial" w:eastAsia="Arial" w:hAnsi="Arial" w:cs="Arial"/>
            <w:b w:val="0"/>
            <w:noProof/>
            <w:sz w:val="22"/>
            <w:szCs w:val="22"/>
          </w:rPr>
          <w:t>Таблиця 5.8. Потенційні сфери реалізації оперативної цілі 2.4. «Насичене культурно-спортивне життя громади»</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_Toc156557366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80</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67" w:history="1">
        <w:r w:rsidR="005A2FCA" w:rsidRPr="005A2FCA">
          <w:rPr>
            <w:rStyle w:val="a7"/>
            <w:rFonts w:ascii="Arial" w:eastAsia="Arial" w:hAnsi="Arial" w:cs="Arial"/>
            <w:b w:val="0"/>
            <w:noProof/>
            <w:sz w:val="22"/>
            <w:szCs w:val="22"/>
          </w:rPr>
          <w:t xml:space="preserve">Таблиця 5.9. Потенційні сфери реалізації оперативної цілі 3.1. </w:t>
        </w:r>
        <w:r w:rsidR="005A2FCA" w:rsidRPr="005A2FCA">
          <w:rPr>
            <w:rStyle w:val="a7"/>
            <w:rFonts w:ascii="Arial" w:eastAsia="Arial" w:hAnsi="Arial" w:cs="Arial"/>
            <w:b w:val="0"/>
            <w:noProof/>
            <w:sz w:val="22"/>
            <w:szCs w:val="22"/>
            <w:shd w:val="clear" w:color="auto" w:fill="FFFFFF"/>
          </w:rPr>
          <w:t>«</w:t>
        </w:r>
        <w:r w:rsidR="005A2FCA" w:rsidRPr="005A2FCA">
          <w:rPr>
            <w:rStyle w:val="a7"/>
            <w:rFonts w:ascii="Arial" w:eastAsia="Arial" w:hAnsi="Arial" w:cs="Arial"/>
            <w:b w:val="0"/>
            <w:noProof/>
            <w:sz w:val="22"/>
            <w:szCs w:val="22"/>
          </w:rPr>
          <w:t>Забудова на засадах Нового європейського Баухауса»</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_Toc156557367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81</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68" w:history="1">
        <w:r w:rsidR="005A2FCA" w:rsidRPr="005A2FCA">
          <w:rPr>
            <w:rStyle w:val="a7"/>
            <w:rFonts w:ascii="Arial" w:eastAsia="Arial" w:hAnsi="Arial" w:cs="Arial"/>
            <w:b w:val="0"/>
            <w:noProof/>
            <w:sz w:val="22"/>
            <w:szCs w:val="22"/>
          </w:rPr>
          <w:t xml:space="preserve">Таблиця 5.10. Потенційні сфери реалізації оперативної цілі 3.2. </w:t>
        </w:r>
        <w:r w:rsidR="005A2FCA" w:rsidRPr="005A2FCA">
          <w:rPr>
            <w:rStyle w:val="a7"/>
            <w:rFonts w:ascii="Arial" w:eastAsia="Arial" w:hAnsi="Arial" w:cs="Arial"/>
            <w:b w:val="0"/>
            <w:noProof/>
            <w:sz w:val="22"/>
            <w:szCs w:val="22"/>
            <w:shd w:val="clear" w:color="auto" w:fill="FFFFFF"/>
          </w:rPr>
          <w:t>«</w:t>
        </w:r>
        <w:r w:rsidR="005A2FCA" w:rsidRPr="005A2FCA">
          <w:rPr>
            <w:rStyle w:val="a7"/>
            <w:rFonts w:ascii="Arial" w:eastAsia="Arial" w:hAnsi="Arial" w:cs="Arial"/>
            <w:b w:val="0"/>
            <w:noProof/>
            <w:sz w:val="22"/>
            <w:szCs w:val="22"/>
          </w:rPr>
          <w:t>Модернізована та енергоефективна інфраструктура»</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_Toc156557368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82</w:t>
        </w:r>
        <w:r w:rsidRPr="005A2FCA">
          <w:rPr>
            <w:rFonts w:ascii="Arial" w:hAnsi="Arial" w:cs="Arial"/>
            <w:b w:val="0"/>
            <w:noProof/>
            <w:webHidden/>
            <w:sz w:val="22"/>
            <w:szCs w:val="22"/>
          </w:rPr>
          <w:fldChar w:fldCharType="end"/>
        </w:r>
      </w:hyperlink>
    </w:p>
    <w:p w:rsidR="008E55A7" w:rsidRPr="008E55A7" w:rsidRDefault="001D5BE5" w:rsidP="008E55A7">
      <w:pPr>
        <w:pStyle w:val="aff6"/>
        <w:tabs>
          <w:tab w:val="right" w:pos="9741"/>
        </w:tabs>
        <w:rPr>
          <w:rFonts w:ascii="Arial" w:hAnsi="Arial" w:cs="Arial"/>
          <w:b w:val="0"/>
          <w:noProof/>
          <w:sz w:val="22"/>
          <w:szCs w:val="22"/>
        </w:rPr>
      </w:pPr>
      <w:hyperlink w:anchor="_Toc156557369" w:history="1">
        <w:r w:rsidR="005A2FCA" w:rsidRPr="005A2FCA">
          <w:rPr>
            <w:rStyle w:val="a7"/>
            <w:rFonts w:ascii="Arial" w:eastAsia="Arial" w:hAnsi="Arial" w:cs="Arial"/>
            <w:b w:val="0"/>
            <w:noProof/>
            <w:sz w:val="22"/>
            <w:szCs w:val="22"/>
          </w:rPr>
          <w:t xml:space="preserve">Таблиця 5.11. Потенційні сфери реалізації оперативної цілі 3.3. </w:t>
        </w:r>
        <w:r w:rsidR="005A2FCA" w:rsidRPr="005A2FCA">
          <w:rPr>
            <w:rStyle w:val="a7"/>
            <w:rFonts w:ascii="Arial" w:eastAsia="Arial" w:hAnsi="Arial" w:cs="Arial"/>
            <w:b w:val="0"/>
            <w:noProof/>
            <w:sz w:val="22"/>
            <w:szCs w:val="22"/>
            <w:shd w:val="clear" w:color="auto" w:fill="FFFFFF"/>
          </w:rPr>
          <w:t>«</w:t>
        </w:r>
        <w:r w:rsidR="005A2FCA" w:rsidRPr="005A2FCA">
          <w:rPr>
            <w:rStyle w:val="a7"/>
            <w:rFonts w:ascii="Arial" w:eastAsia="Arial" w:hAnsi="Arial" w:cs="Arial"/>
            <w:b w:val="0"/>
            <w:noProof/>
            <w:sz w:val="22"/>
            <w:szCs w:val="22"/>
          </w:rPr>
          <w:t>Забезпечені території громади»</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_Toc156557369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83</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70" w:history="1">
        <w:r w:rsidR="005A2FCA" w:rsidRPr="005A2FCA">
          <w:rPr>
            <w:rStyle w:val="a7"/>
            <w:rFonts w:ascii="Arial" w:eastAsia="Arial" w:hAnsi="Arial" w:cs="Arial"/>
            <w:b w:val="0"/>
            <w:noProof/>
            <w:sz w:val="22"/>
            <w:szCs w:val="22"/>
          </w:rPr>
          <w:t>Таблиця 6.1. Аналіз відповідності стратегічних та оперативних цілей Стратегії розвитку Малинської міської територіальної громади до 2027 року Державній стратегії регіонального розвитку на 2021-2027 роки</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_Toc156557370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85</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71" w:history="1">
        <w:r w:rsidR="005A2FCA" w:rsidRPr="005A2FCA">
          <w:rPr>
            <w:rStyle w:val="a7"/>
            <w:rFonts w:ascii="Arial" w:eastAsia="Arial" w:hAnsi="Arial" w:cs="Arial"/>
            <w:b w:val="0"/>
            <w:noProof/>
            <w:sz w:val="22"/>
            <w:szCs w:val="22"/>
          </w:rPr>
          <w:t>Таблиця 6.2. Аналіз відповідності стратегічних та оперативних цілей Стратегії розвитку Малинської міської територіальної громади до 2027 року Стратегії розвитку Житомирської області на період до 2027 року</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_Toc156557371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88</w:t>
        </w:r>
        <w:r w:rsidRPr="005A2FCA">
          <w:rPr>
            <w:rFonts w:ascii="Arial" w:hAnsi="Arial" w:cs="Arial"/>
            <w:b w:val="0"/>
            <w:noProof/>
            <w:webHidden/>
            <w:sz w:val="22"/>
            <w:szCs w:val="22"/>
          </w:rPr>
          <w:fldChar w:fldCharType="end"/>
        </w:r>
      </w:hyperlink>
    </w:p>
    <w:p w:rsidR="005A2FCA" w:rsidRPr="005A2FCA" w:rsidRDefault="001D5BE5">
      <w:pPr>
        <w:pStyle w:val="aff6"/>
        <w:tabs>
          <w:tab w:val="right" w:pos="9741"/>
        </w:tabs>
        <w:rPr>
          <w:rFonts w:ascii="Arial" w:eastAsiaTheme="minorEastAsia" w:hAnsi="Arial" w:cs="Arial"/>
          <w:b w:val="0"/>
          <w:bCs w:val="0"/>
          <w:noProof/>
          <w:sz w:val="22"/>
          <w:szCs w:val="22"/>
          <w:lang w:val="uk-UA" w:eastAsia="uk-UA"/>
        </w:rPr>
      </w:pPr>
      <w:hyperlink w:anchor="_Toc156557373" w:history="1">
        <w:r w:rsidR="005A2FCA" w:rsidRPr="005A2FCA">
          <w:rPr>
            <w:rStyle w:val="a7"/>
            <w:rFonts w:ascii="Arial" w:eastAsia="Arial" w:hAnsi="Arial" w:cs="Arial"/>
            <w:b w:val="0"/>
            <w:noProof/>
            <w:sz w:val="22"/>
            <w:szCs w:val="22"/>
          </w:rPr>
          <w:t>Таблиця 7.1. Система показників для моніторингу стану реалізації Стратегії розвитку Малинської міської територіальної громади до 2027 року</w:t>
        </w:r>
        <w:r w:rsidR="005A2FCA" w:rsidRPr="005A2FCA">
          <w:rPr>
            <w:rFonts w:ascii="Arial" w:hAnsi="Arial" w:cs="Arial"/>
            <w:b w:val="0"/>
            <w:noProof/>
            <w:webHidden/>
            <w:sz w:val="22"/>
            <w:szCs w:val="22"/>
          </w:rPr>
          <w:tab/>
        </w:r>
        <w:r w:rsidRPr="005A2FCA">
          <w:rPr>
            <w:rFonts w:ascii="Arial" w:hAnsi="Arial" w:cs="Arial"/>
            <w:b w:val="0"/>
            <w:noProof/>
            <w:webHidden/>
            <w:sz w:val="22"/>
            <w:szCs w:val="22"/>
          </w:rPr>
          <w:fldChar w:fldCharType="begin"/>
        </w:r>
        <w:r w:rsidR="005A2FCA" w:rsidRPr="005A2FCA">
          <w:rPr>
            <w:rFonts w:ascii="Arial" w:hAnsi="Arial" w:cs="Arial"/>
            <w:b w:val="0"/>
            <w:noProof/>
            <w:webHidden/>
            <w:sz w:val="22"/>
            <w:szCs w:val="22"/>
          </w:rPr>
          <w:instrText xml:space="preserve"> PAGEREF _Toc156557373 \h </w:instrText>
        </w:r>
        <w:r w:rsidRPr="005A2FCA">
          <w:rPr>
            <w:rFonts w:ascii="Arial" w:hAnsi="Arial" w:cs="Arial"/>
            <w:b w:val="0"/>
            <w:noProof/>
            <w:webHidden/>
            <w:sz w:val="22"/>
            <w:szCs w:val="22"/>
          </w:rPr>
        </w:r>
        <w:r w:rsidRPr="005A2FCA">
          <w:rPr>
            <w:rFonts w:ascii="Arial" w:hAnsi="Arial" w:cs="Arial"/>
            <w:b w:val="0"/>
            <w:noProof/>
            <w:webHidden/>
            <w:sz w:val="22"/>
            <w:szCs w:val="22"/>
          </w:rPr>
          <w:fldChar w:fldCharType="separate"/>
        </w:r>
        <w:r w:rsidR="006F3627">
          <w:rPr>
            <w:rFonts w:ascii="Arial" w:hAnsi="Arial" w:cs="Arial"/>
            <w:b w:val="0"/>
            <w:noProof/>
            <w:webHidden/>
            <w:sz w:val="22"/>
            <w:szCs w:val="22"/>
          </w:rPr>
          <w:t>93</w:t>
        </w:r>
        <w:r w:rsidRPr="005A2FCA">
          <w:rPr>
            <w:rFonts w:ascii="Arial" w:hAnsi="Arial" w:cs="Arial"/>
            <w:b w:val="0"/>
            <w:noProof/>
            <w:webHidden/>
            <w:sz w:val="22"/>
            <w:szCs w:val="22"/>
          </w:rPr>
          <w:fldChar w:fldCharType="end"/>
        </w:r>
      </w:hyperlink>
    </w:p>
    <w:p w:rsidR="003A2102" w:rsidRPr="005A2FCA" w:rsidRDefault="001D5BE5" w:rsidP="00D8171C">
      <w:pPr>
        <w:pStyle w:val="aff6"/>
        <w:tabs>
          <w:tab w:val="right" w:pos="9632"/>
        </w:tabs>
        <w:rPr>
          <w:rStyle w:val="a7"/>
          <w:rFonts w:ascii="Arial" w:eastAsia="Arial" w:hAnsi="Arial" w:cs="Arial"/>
          <w:b w:val="0"/>
          <w:noProof/>
          <w:color w:val="auto"/>
          <w:sz w:val="22"/>
          <w:szCs w:val="22"/>
          <w:u w:val="none"/>
        </w:rPr>
      </w:pPr>
      <w:r w:rsidRPr="005A2FCA">
        <w:rPr>
          <w:rStyle w:val="a7"/>
          <w:rFonts w:ascii="Arial" w:eastAsia="Arial" w:hAnsi="Arial" w:cs="Arial"/>
          <w:b w:val="0"/>
          <w:noProof/>
          <w:color w:val="FF0000"/>
          <w:sz w:val="22"/>
          <w:szCs w:val="22"/>
          <w:u w:val="none"/>
        </w:rPr>
        <w:fldChar w:fldCharType="end"/>
      </w:r>
    </w:p>
    <w:p w:rsidR="003A2102" w:rsidRPr="00521962" w:rsidRDefault="003A2102" w:rsidP="003A2102">
      <w:pPr>
        <w:spacing w:after="120"/>
        <w:rPr>
          <w:rFonts w:ascii="Arial" w:hAnsi="Arial" w:cs="Arial"/>
          <w:b/>
          <w:sz w:val="22"/>
          <w:lang w:val="uk-UA"/>
        </w:rPr>
      </w:pPr>
      <w:r w:rsidRPr="00521962">
        <w:rPr>
          <w:rFonts w:ascii="Arial" w:hAnsi="Arial" w:cs="Arial"/>
          <w:b/>
          <w:sz w:val="22"/>
          <w:lang w:val="uk-UA"/>
        </w:rPr>
        <w:t>Перелік рисунків</w:t>
      </w:r>
    </w:p>
    <w:p w:rsidR="003524D6" w:rsidRDefault="003524D6" w:rsidP="00684400">
      <w:pPr>
        <w:rPr>
          <w:rFonts w:ascii="Arial" w:hAnsi="Arial" w:cs="Arial"/>
          <w:sz w:val="22"/>
          <w:szCs w:val="22"/>
          <w:lang w:val="uk-UA"/>
        </w:rPr>
      </w:pPr>
    </w:p>
    <w:p w:rsidR="005A2FCA" w:rsidRPr="00684400" w:rsidRDefault="001D5BE5" w:rsidP="005A2FCA">
      <w:pPr>
        <w:pStyle w:val="aff6"/>
        <w:tabs>
          <w:tab w:val="right" w:pos="9741"/>
        </w:tabs>
        <w:rPr>
          <w:rFonts w:ascii="Arial" w:eastAsiaTheme="minorEastAsia" w:hAnsi="Arial" w:cs="Arial"/>
          <w:b w:val="0"/>
          <w:bCs w:val="0"/>
          <w:noProof/>
          <w:sz w:val="22"/>
          <w:szCs w:val="22"/>
          <w:lang w:val="uk-UA" w:eastAsia="uk-UA"/>
        </w:rPr>
      </w:pPr>
      <w:hyperlink w:anchor="_Toc156013149" w:history="1">
        <w:r w:rsidR="005A2FCA" w:rsidRPr="00684400">
          <w:rPr>
            <w:rStyle w:val="a7"/>
            <w:rFonts w:ascii="Arial" w:eastAsia="Arial" w:hAnsi="Arial" w:cs="Arial"/>
            <w:b w:val="0"/>
            <w:noProof/>
            <w:color w:val="auto"/>
            <w:sz w:val="22"/>
            <w:szCs w:val="22"/>
            <w:u w:val="none"/>
          </w:rPr>
          <w:t>Рисунок 1.1.1 Герб Малинської ТГ</w:t>
        </w:r>
        <w:r w:rsidR="005A2FCA" w:rsidRPr="00684400">
          <w:rPr>
            <w:rFonts w:ascii="Arial" w:hAnsi="Arial" w:cs="Arial"/>
            <w:b w:val="0"/>
            <w:noProof/>
            <w:webHidden/>
            <w:sz w:val="22"/>
            <w:szCs w:val="22"/>
          </w:rPr>
          <w:tab/>
        </w:r>
        <w:r w:rsidRPr="00684400">
          <w:rPr>
            <w:rFonts w:ascii="Arial" w:hAnsi="Arial" w:cs="Arial"/>
            <w:b w:val="0"/>
            <w:noProof/>
            <w:webHidden/>
            <w:sz w:val="22"/>
            <w:szCs w:val="22"/>
          </w:rPr>
          <w:fldChar w:fldCharType="begin"/>
        </w:r>
        <w:r w:rsidR="005A2FCA" w:rsidRPr="00684400">
          <w:rPr>
            <w:rFonts w:ascii="Arial" w:hAnsi="Arial" w:cs="Arial"/>
            <w:b w:val="0"/>
            <w:noProof/>
            <w:webHidden/>
            <w:sz w:val="22"/>
            <w:szCs w:val="22"/>
          </w:rPr>
          <w:instrText xml:space="preserve"> PAGEREF _Toc156013149 \h </w:instrText>
        </w:r>
        <w:r w:rsidRPr="00684400">
          <w:rPr>
            <w:rFonts w:ascii="Arial" w:hAnsi="Arial" w:cs="Arial"/>
            <w:b w:val="0"/>
            <w:noProof/>
            <w:webHidden/>
            <w:sz w:val="22"/>
            <w:szCs w:val="22"/>
          </w:rPr>
        </w:r>
        <w:r w:rsidRPr="00684400">
          <w:rPr>
            <w:rFonts w:ascii="Arial" w:hAnsi="Arial" w:cs="Arial"/>
            <w:b w:val="0"/>
            <w:noProof/>
            <w:webHidden/>
            <w:sz w:val="22"/>
            <w:szCs w:val="22"/>
          </w:rPr>
          <w:fldChar w:fldCharType="separate"/>
        </w:r>
        <w:r w:rsidR="006F3627">
          <w:rPr>
            <w:rFonts w:ascii="Arial" w:hAnsi="Arial" w:cs="Arial"/>
            <w:b w:val="0"/>
            <w:noProof/>
            <w:webHidden/>
            <w:sz w:val="22"/>
            <w:szCs w:val="22"/>
          </w:rPr>
          <w:t>7</w:t>
        </w:r>
        <w:r w:rsidRPr="00684400">
          <w:rPr>
            <w:rFonts w:ascii="Arial" w:hAnsi="Arial" w:cs="Arial"/>
            <w:b w:val="0"/>
            <w:noProof/>
            <w:webHidden/>
            <w:sz w:val="22"/>
            <w:szCs w:val="22"/>
          </w:rPr>
          <w:fldChar w:fldCharType="end"/>
        </w:r>
      </w:hyperlink>
    </w:p>
    <w:p w:rsidR="005A2FCA" w:rsidRPr="00684400" w:rsidRDefault="001D5BE5" w:rsidP="005A2FCA">
      <w:pPr>
        <w:pStyle w:val="aff6"/>
        <w:tabs>
          <w:tab w:val="right" w:pos="9741"/>
        </w:tabs>
        <w:rPr>
          <w:rFonts w:ascii="Arial" w:eastAsiaTheme="minorEastAsia" w:hAnsi="Arial" w:cs="Arial"/>
          <w:b w:val="0"/>
          <w:bCs w:val="0"/>
          <w:noProof/>
          <w:sz w:val="22"/>
          <w:szCs w:val="22"/>
          <w:lang w:val="uk-UA" w:eastAsia="uk-UA"/>
        </w:rPr>
      </w:pPr>
      <w:hyperlink w:anchor="_Toc156013150" w:history="1">
        <w:r w:rsidR="005A2FCA" w:rsidRPr="00684400">
          <w:rPr>
            <w:rStyle w:val="a7"/>
            <w:rFonts w:ascii="Arial" w:eastAsia="Arial" w:hAnsi="Arial" w:cs="Arial"/>
            <w:b w:val="0"/>
            <w:noProof/>
            <w:color w:val="auto"/>
            <w:sz w:val="22"/>
            <w:szCs w:val="22"/>
            <w:u w:val="none"/>
          </w:rPr>
          <w:t xml:space="preserve">Рисунок 1.1.2 </w:t>
        </w:r>
        <w:r w:rsidR="009F4BD5">
          <w:rPr>
            <w:rStyle w:val="a7"/>
            <w:rFonts w:ascii="Arial" w:eastAsia="Arial" w:hAnsi="Arial" w:cs="Arial"/>
            <w:b w:val="0"/>
            <w:noProof/>
            <w:color w:val="auto"/>
            <w:sz w:val="22"/>
            <w:szCs w:val="22"/>
            <w:u w:val="none"/>
            <w:lang w:val="uk-UA"/>
          </w:rPr>
          <w:t>Прапор</w:t>
        </w:r>
        <w:r w:rsidR="005A2FCA" w:rsidRPr="00684400">
          <w:rPr>
            <w:rStyle w:val="a7"/>
            <w:rFonts w:ascii="Arial" w:eastAsia="Arial" w:hAnsi="Arial" w:cs="Arial"/>
            <w:b w:val="0"/>
            <w:noProof/>
            <w:color w:val="auto"/>
            <w:sz w:val="22"/>
            <w:szCs w:val="22"/>
            <w:u w:val="none"/>
          </w:rPr>
          <w:t xml:space="preserve"> Малинської ТГ</w:t>
        </w:r>
        <w:r w:rsidR="005A2FCA" w:rsidRPr="00684400">
          <w:rPr>
            <w:rFonts w:ascii="Arial" w:hAnsi="Arial" w:cs="Arial"/>
            <w:b w:val="0"/>
            <w:noProof/>
            <w:webHidden/>
            <w:sz w:val="22"/>
            <w:szCs w:val="22"/>
          </w:rPr>
          <w:tab/>
        </w:r>
        <w:r w:rsidRPr="00684400">
          <w:rPr>
            <w:rFonts w:ascii="Arial" w:hAnsi="Arial" w:cs="Arial"/>
            <w:b w:val="0"/>
            <w:noProof/>
            <w:webHidden/>
            <w:sz w:val="22"/>
            <w:szCs w:val="22"/>
          </w:rPr>
          <w:fldChar w:fldCharType="begin"/>
        </w:r>
        <w:r w:rsidR="005A2FCA" w:rsidRPr="00684400">
          <w:rPr>
            <w:rFonts w:ascii="Arial" w:hAnsi="Arial" w:cs="Arial"/>
            <w:b w:val="0"/>
            <w:noProof/>
            <w:webHidden/>
            <w:sz w:val="22"/>
            <w:szCs w:val="22"/>
          </w:rPr>
          <w:instrText xml:space="preserve"> PAGEREF _Toc156013150 \h </w:instrText>
        </w:r>
        <w:r w:rsidRPr="00684400">
          <w:rPr>
            <w:rFonts w:ascii="Arial" w:hAnsi="Arial" w:cs="Arial"/>
            <w:b w:val="0"/>
            <w:noProof/>
            <w:webHidden/>
            <w:sz w:val="22"/>
            <w:szCs w:val="22"/>
          </w:rPr>
        </w:r>
        <w:r w:rsidRPr="00684400">
          <w:rPr>
            <w:rFonts w:ascii="Arial" w:hAnsi="Arial" w:cs="Arial"/>
            <w:b w:val="0"/>
            <w:noProof/>
            <w:webHidden/>
            <w:sz w:val="22"/>
            <w:szCs w:val="22"/>
          </w:rPr>
          <w:fldChar w:fldCharType="separate"/>
        </w:r>
        <w:r w:rsidR="006F3627">
          <w:rPr>
            <w:rFonts w:ascii="Arial" w:hAnsi="Arial" w:cs="Arial"/>
            <w:b w:val="0"/>
            <w:noProof/>
            <w:webHidden/>
            <w:sz w:val="22"/>
            <w:szCs w:val="22"/>
          </w:rPr>
          <w:t>7</w:t>
        </w:r>
        <w:r w:rsidRPr="00684400">
          <w:rPr>
            <w:rFonts w:ascii="Arial" w:hAnsi="Arial" w:cs="Arial"/>
            <w:b w:val="0"/>
            <w:noProof/>
            <w:webHidden/>
            <w:sz w:val="22"/>
            <w:szCs w:val="22"/>
          </w:rPr>
          <w:fldChar w:fldCharType="end"/>
        </w:r>
      </w:hyperlink>
    </w:p>
    <w:p w:rsidR="005A2FCA" w:rsidRPr="00684400" w:rsidRDefault="001D5BE5" w:rsidP="005A2FCA">
      <w:pPr>
        <w:pStyle w:val="aff6"/>
        <w:tabs>
          <w:tab w:val="right" w:pos="9741"/>
        </w:tabs>
        <w:rPr>
          <w:rFonts w:ascii="Arial" w:eastAsiaTheme="minorEastAsia" w:hAnsi="Arial" w:cs="Arial"/>
          <w:b w:val="0"/>
          <w:bCs w:val="0"/>
          <w:noProof/>
          <w:sz w:val="22"/>
          <w:szCs w:val="22"/>
          <w:lang w:val="uk-UA" w:eastAsia="uk-UA"/>
        </w:rPr>
      </w:pPr>
      <w:hyperlink w:anchor="_Toc156013151" w:history="1">
        <w:r w:rsidR="005A2FCA" w:rsidRPr="00684400">
          <w:rPr>
            <w:rStyle w:val="a7"/>
            <w:rFonts w:ascii="Arial" w:eastAsia="Arial" w:hAnsi="Arial" w:cs="Arial"/>
            <w:b w:val="0"/>
            <w:noProof/>
            <w:color w:val="auto"/>
            <w:sz w:val="22"/>
            <w:szCs w:val="22"/>
            <w:u w:val="none"/>
          </w:rPr>
          <w:t>Рисунок 1.2.1. Карта Малинської міської територіальної громади</w:t>
        </w:r>
        <w:r w:rsidR="005A2FCA" w:rsidRPr="00684400">
          <w:rPr>
            <w:rFonts w:ascii="Arial" w:hAnsi="Arial" w:cs="Arial"/>
            <w:b w:val="0"/>
            <w:noProof/>
            <w:webHidden/>
            <w:sz w:val="22"/>
            <w:szCs w:val="22"/>
          </w:rPr>
          <w:tab/>
        </w:r>
        <w:r w:rsidRPr="00684400">
          <w:rPr>
            <w:rFonts w:ascii="Arial" w:hAnsi="Arial" w:cs="Arial"/>
            <w:b w:val="0"/>
            <w:noProof/>
            <w:webHidden/>
            <w:sz w:val="22"/>
            <w:szCs w:val="22"/>
          </w:rPr>
          <w:fldChar w:fldCharType="begin"/>
        </w:r>
        <w:r w:rsidR="005A2FCA" w:rsidRPr="00684400">
          <w:rPr>
            <w:rFonts w:ascii="Arial" w:hAnsi="Arial" w:cs="Arial"/>
            <w:b w:val="0"/>
            <w:noProof/>
            <w:webHidden/>
            <w:sz w:val="22"/>
            <w:szCs w:val="22"/>
          </w:rPr>
          <w:instrText xml:space="preserve"> PAGEREF _Toc156013151 \h </w:instrText>
        </w:r>
        <w:r w:rsidRPr="00684400">
          <w:rPr>
            <w:rFonts w:ascii="Arial" w:hAnsi="Arial" w:cs="Arial"/>
            <w:b w:val="0"/>
            <w:noProof/>
            <w:webHidden/>
            <w:sz w:val="22"/>
            <w:szCs w:val="22"/>
          </w:rPr>
        </w:r>
        <w:r w:rsidRPr="00684400">
          <w:rPr>
            <w:rFonts w:ascii="Arial" w:hAnsi="Arial" w:cs="Arial"/>
            <w:b w:val="0"/>
            <w:noProof/>
            <w:webHidden/>
            <w:sz w:val="22"/>
            <w:szCs w:val="22"/>
          </w:rPr>
          <w:fldChar w:fldCharType="separate"/>
        </w:r>
        <w:r w:rsidR="006F3627">
          <w:rPr>
            <w:rFonts w:ascii="Arial" w:hAnsi="Arial" w:cs="Arial"/>
            <w:b w:val="0"/>
            <w:noProof/>
            <w:webHidden/>
            <w:sz w:val="22"/>
            <w:szCs w:val="22"/>
          </w:rPr>
          <w:t>8</w:t>
        </w:r>
        <w:r w:rsidRPr="00684400">
          <w:rPr>
            <w:rFonts w:ascii="Arial" w:hAnsi="Arial" w:cs="Arial"/>
            <w:b w:val="0"/>
            <w:noProof/>
            <w:webHidden/>
            <w:sz w:val="22"/>
            <w:szCs w:val="22"/>
          </w:rPr>
          <w:fldChar w:fldCharType="end"/>
        </w:r>
      </w:hyperlink>
    </w:p>
    <w:p w:rsidR="005A2FCA" w:rsidRPr="00684400" w:rsidRDefault="001D5BE5" w:rsidP="005A2FCA">
      <w:pPr>
        <w:pStyle w:val="aff6"/>
        <w:tabs>
          <w:tab w:val="right" w:pos="9741"/>
        </w:tabs>
        <w:rPr>
          <w:rFonts w:ascii="Arial" w:eastAsiaTheme="minorEastAsia" w:hAnsi="Arial" w:cs="Arial"/>
          <w:b w:val="0"/>
          <w:bCs w:val="0"/>
          <w:noProof/>
          <w:sz w:val="22"/>
          <w:szCs w:val="22"/>
          <w:lang w:val="uk-UA" w:eastAsia="uk-UA"/>
        </w:rPr>
      </w:pPr>
      <w:hyperlink w:anchor="_Toc156013154" w:history="1">
        <w:r w:rsidR="005A2FCA" w:rsidRPr="00684400">
          <w:rPr>
            <w:rStyle w:val="a7"/>
            <w:rFonts w:ascii="Arial" w:eastAsia="Arial" w:hAnsi="Arial" w:cs="Arial"/>
            <w:b w:val="0"/>
            <w:noProof/>
            <w:color w:val="auto"/>
            <w:sz w:val="22"/>
            <w:szCs w:val="22"/>
            <w:u w:val="none"/>
          </w:rPr>
          <w:t>Рисунок 1.2.2. Карта Коростенського району</w:t>
        </w:r>
        <w:r w:rsidR="005A2FCA" w:rsidRPr="00684400">
          <w:rPr>
            <w:rFonts w:ascii="Arial" w:hAnsi="Arial" w:cs="Arial"/>
            <w:b w:val="0"/>
            <w:noProof/>
            <w:webHidden/>
            <w:sz w:val="22"/>
            <w:szCs w:val="22"/>
          </w:rPr>
          <w:tab/>
        </w:r>
        <w:r w:rsidRPr="00684400">
          <w:rPr>
            <w:rFonts w:ascii="Arial" w:hAnsi="Arial" w:cs="Arial"/>
            <w:b w:val="0"/>
            <w:noProof/>
            <w:webHidden/>
            <w:sz w:val="22"/>
            <w:szCs w:val="22"/>
          </w:rPr>
          <w:fldChar w:fldCharType="begin"/>
        </w:r>
        <w:r w:rsidR="005A2FCA" w:rsidRPr="00684400">
          <w:rPr>
            <w:rFonts w:ascii="Arial" w:hAnsi="Arial" w:cs="Arial"/>
            <w:b w:val="0"/>
            <w:noProof/>
            <w:webHidden/>
            <w:sz w:val="22"/>
            <w:szCs w:val="22"/>
          </w:rPr>
          <w:instrText xml:space="preserve"> PAGEREF _Toc156013154 \h </w:instrText>
        </w:r>
        <w:r w:rsidRPr="00684400">
          <w:rPr>
            <w:rFonts w:ascii="Arial" w:hAnsi="Arial" w:cs="Arial"/>
            <w:b w:val="0"/>
            <w:noProof/>
            <w:webHidden/>
            <w:sz w:val="22"/>
            <w:szCs w:val="22"/>
          </w:rPr>
        </w:r>
        <w:r w:rsidRPr="00684400">
          <w:rPr>
            <w:rFonts w:ascii="Arial" w:hAnsi="Arial" w:cs="Arial"/>
            <w:b w:val="0"/>
            <w:noProof/>
            <w:webHidden/>
            <w:sz w:val="22"/>
            <w:szCs w:val="22"/>
          </w:rPr>
          <w:fldChar w:fldCharType="separate"/>
        </w:r>
        <w:r w:rsidR="006F3627">
          <w:rPr>
            <w:rFonts w:ascii="Arial" w:hAnsi="Arial" w:cs="Arial"/>
            <w:b w:val="0"/>
            <w:noProof/>
            <w:webHidden/>
            <w:sz w:val="22"/>
            <w:szCs w:val="22"/>
          </w:rPr>
          <w:t>11</w:t>
        </w:r>
        <w:r w:rsidRPr="00684400">
          <w:rPr>
            <w:rFonts w:ascii="Arial" w:hAnsi="Arial" w:cs="Arial"/>
            <w:b w:val="0"/>
            <w:noProof/>
            <w:webHidden/>
            <w:sz w:val="22"/>
            <w:szCs w:val="22"/>
          </w:rPr>
          <w:fldChar w:fldCharType="end"/>
        </w:r>
      </w:hyperlink>
    </w:p>
    <w:p w:rsidR="005A2FCA" w:rsidRPr="00684400" w:rsidRDefault="001D5BE5" w:rsidP="005A2FCA">
      <w:pPr>
        <w:pStyle w:val="aff6"/>
        <w:tabs>
          <w:tab w:val="right" w:pos="9741"/>
        </w:tabs>
        <w:rPr>
          <w:rFonts w:ascii="Arial" w:eastAsiaTheme="minorEastAsia" w:hAnsi="Arial" w:cs="Arial"/>
          <w:b w:val="0"/>
          <w:bCs w:val="0"/>
          <w:noProof/>
          <w:sz w:val="22"/>
          <w:szCs w:val="22"/>
          <w:lang w:val="uk-UA" w:eastAsia="uk-UA"/>
        </w:rPr>
      </w:pPr>
      <w:hyperlink w:anchor="_Toc156013155" w:history="1">
        <w:r w:rsidR="005A2FCA" w:rsidRPr="00684400">
          <w:rPr>
            <w:rStyle w:val="a7"/>
            <w:rFonts w:ascii="Arial" w:eastAsia="Arial" w:hAnsi="Arial" w:cs="Arial"/>
            <w:b w:val="0"/>
            <w:noProof/>
            <w:color w:val="auto"/>
            <w:sz w:val="22"/>
            <w:szCs w:val="22"/>
            <w:u w:val="none"/>
          </w:rPr>
          <w:t xml:space="preserve">Рисунок 1.3.1. Розподіл земель Малинської міської </w:t>
        </w:r>
        <w:r w:rsidR="005A2FCA">
          <w:rPr>
            <w:rStyle w:val="a7"/>
            <w:rFonts w:ascii="Arial" w:eastAsia="Arial" w:hAnsi="Arial" w:cs="Arial"/>
            <w:b w:val="0"/>
            <w:noProof/>
            <w:color w:val="auto"/>
            <w:sz w:val="22"/>
            <w:szCs w:val="22"/>
            <w:u w:val="none"/>
            <w:lang w:val="uk-UA"/>
          </w:rPr>
          <w:t xml:space="preserve">ТГ </w:t>
        </w:r>
        <w:r w:rsidR="005A2FCA" w:rsidRPr="00684400">
          <w:rPr>
            <w:rStyle w:val="a7"/>
            <w:rFonts w:ascii="Arial" w:eastAsia="Arial" w:hAnsi="Arial" w:cs="Arial"/>
            <w:b w:val="0"/>
            <w:noProof/>
            <w:color w:val="auto"/>
            <w:sz w:val="22"/>
            <w:szCs w:val="22"/>
            <w:u w:val="none"/>
          </w:rPr>
          <w:t>за видами угідь, %</w:t>
        </w:r>
        <w:r w:rsidR="005A2FCA" w:rsidRPr="00684400">
          <w:rPr>
            <w:rFonts w:ascii="Arial" w:hAnsi="Arial" w:cs="Arial"/>
            <w:b w:val="0"/>
            <w:noProof/>
            <w:webHidden/>
            <w:sz w:val="22"/>
            <w:szCs w:val="22"/>
          </w:rPr>
          <w:tab/>
        </w:r>
        <w:r w:rsidRPr="00684400">
          <w:rPr>
            <w:rFonts w:ascii="Arial" w:hAnsi="Arial" w:cs="Arial"/>
            <w:b w:val="0"/>
            <w:noProof/>
            <w:webHidden/>
            <w:sz w:val="22"/>
            <w:szCs w:val="22"/>
          </w:rPr>
          <w:fldChar w:fldCharType="begin"/>
        </w:r>
        <w:r w:rsidR="005A2FCA" w:rsidRPr="00684400">
          <w:rPr>
            <w:rFonts w:ascii="Arial" w:hAnsi="Arial" w:cs="Arial"/>
            <w:b w:val="0"/>
            <w:noProof/>
            <w:webHidden/>
            <w:sz w:val="22"/>
            <w:szCs w:val="22"/>
          </w:rPr>
          <w:instrText xml:space="preserve"> PAGEREF _Toc156013155 \h </w:instrText>
        </w:r>
        <w:r w:rsidRPr="00684400">
          <w:rPr>
            <w:rFonts w:ascii="Arial" w:hAnsi="Arial" w:cs="Arial"/>
            <w:b w:val="0"/>
            <w:noProof/>
            <w:webHidden/>
            <w:sz w:val="22"/>
            <w:szCs w:val="22"/>
          </w:rPr>
        </w:r>
        <w:r w:rsidRPr="00684400">
          <w:rPr>
            <w:rFonts w:ascii="Arial" w:hAnsi="Arial" w:cs="Arial"/>
            <w:b w:val="0"/>
            <w:noProof/>
            <w:webHidden/>
            <w:sz w:val="22"/>
            <w:szCs w:val="22"/>
          </w:rPr>
          <w:fldChar w:fldCharType="separate"/>
        </w:r>
        <w:r w:rsidR="006F3627">
          <w:rPr>
            <w:rFonts w:ascii="Arial" w:hAnsi="Arial" w:cs="Arial"/>
            <w:b w:val="0"/>
            <w:noProof/>
            <w:webHidden/>
            <w:sz w:val="22"/>
            <w:szCs w:val="22"/>
          </w:rPr>
          <w:t>13</w:t>
        </w:r>
        <w:r w:rsidRPr="00684400">
          <w:rPr>
            <w:rFonts w:ascii="Arial" w:hAnsi="Arial" w:cs="Arial"/>
            <w:b w:val="0"/>
            <w:noProof/>
            <w:webHidden/>
            <w:sz w:val="22"/>
            <w:szCs w:val="22"/>
          </w:rPr>
          <w:fldChar w:fldCharType="end"/>
        </w:r>
      </w:hyperlink>
    </w:p>
    <w:p w:rsidR="005A2FCA" w:rsidRPr="00684400" w:rsidRDefault="001D5BE5" w:rsidP="005A2FCA">
      <w:pPr>
        <w:pStyle w:val="aff6"/>
        <w:tabs>
          <w:tab w:val="right" w:pos="9741"/>
        </w:tabs>
        <w:rPr>
          <w:rFonts w:ascii="Arial" w:eastAsiaTheme="minorEastAsia" w:hAnsi="Arial" w:cs="Arial"/>
          <w:b w:val="0"/>
          <w:bCs w:val="0"/>
          <w:noProof/>
          <w:sz w:val="22"/>
          <w:szCs w:val="22"/>
          <w:lang w:val="uk-UA" w:eastAsia="uk-UA"/>
        </w:rPr>
      </w:pPr>
      <w:hyperlink w:anchor="_Toc156013161" w:history="1">
        <w:r w:rsidR="005A2FCA" w:rsidRPr="00684400">
          <w:rPr>
            <w:rStyle w:val="a7"/>
            <w:rFonts w:ascii="Arial" w:eastAsia="Arial" w:hAnsi="Arial" w:cs="Arial"/>
            <w:b w:val="0"/>
            <w:noProof/>
            <w:color w:val="auto"/>
            <w:sz w:val="22"/>
            <w:szCs w:val="22"/>
            <w:u w:val="none"/>
          </w:rPr>
          <w:t>Рисунок 1.4.1. Статево-вікова піраміда населення Житомирської області</w:t>
        </w:r>
        <w:r w:rsidR="005A2FCA" w:rsidRPr="00684400">
          <w:rPr>
            <w:rFonts w:ascii="Arial" w:hAnsi="Arial" w:cs="Arial"/>
            <w:b w:val="0"/>
            <w:noProof/>
            <w:webHidden/>
            <w:sz w:val="22"/>
            <w:szCs w:val="22"/>
          </w:rPr>
          <w:tab/>
        </w:r>
        <w:r w:rsidRPr="00684400">
          <w:rPr>
            <w:rFonts w:ascii="Arial" w:hAnsi="Arial" w:cs="Arial"/>
            <w:b w:val="0"/>
            <w:noProof/>
            <w:webHidden/>
            <w:sz w:val="22"/>
            <w:szCs w:val="22"/>
          </w:rPr>
          <w:fldChar w:fldCharType="begin"/>
        </w:r>
        <w:r w:rsidR="005A2FCA" w:rsidRPr="00684400">
          <w:rPr>
            <w:rFonts w:ascii="Arial" w:hAnsi="Arial" w:cs="Arial"/>
            <w:b w:val="0"/>
            <w:noProof/>
            <w:webHidden/>
            <w:sz w:val="22"/>
            <w:szCs w:val="22"/>
          </w:rPr>
          <w:instrText xml:space="preserve"> PAGEREF _Toc156013161 \h </w:instrText>
        </w:r>
        <w:r w:rsidRPr="00684400">
          <w:rPr>
            <w:rFonts w:ascii="Arial" w:hAnsi="Arial" w:cs="Arial"/>
            <w:b w:val="0"/>
            <w:noProof/>
            <w:webHidden/>
            <w:sz w:val="22"/>
            <w:szCs w:val="22"/>
          </w:rPr>
        </w:r>
        <w:r w:rsidRPr="00684400">
          <w:rPr>
            <w:rFonts w:ascii="Arial" w:hAnsi="Arial" w:cs="Arial"/>
            <w:b w:val="0"/>
            <w:noProof/>
            <w:webHidden/>
            <w:sz w:val="22"/>
            <w:szCs w:val="22"/>
          </w:rPr>
          <w:fldChar w:fldCharType="separate"/>
        </w:r>
        <w:r w:rsidR="006F3627">
          <w:rPr>
            <w:rFonts w:ascii="Arial" w:hAnsi="Arial" w:cs="Arial"/>
            <w:b w:val="0"/>
            <w:noProof/>
            <w:webHidden/>
            <w:sz w:val="22"/>
            <w:szCs w:val="22"/>
          </w:rPr>
          <w:t>18</w:t>
        </w:r>
        <w:r w:rsidRPr="00684400">
          <w:rPr>
            <w:rFonts w:ascii="Arial" w:hAnsi="Arial" w:cs="Arial"/>
            <w:b w:val="0"/>
            <w:noProof/>
            <w:webHidden/>
            <w:sz w:val="22"/>
            <w:szCs w:val="22"/>
          </w:rPr>
          <w:fldChar w:fldCharType="end"/>
        </w:r>
      </w:hyperlink>
    </w:p>
    <w:p w:rsidR="005A2FCA" w:rsidRPr="00684400" w:rsidRDefault="001D5BE5" w:rsidP="005A2FCA">
      <w:pPr>
        <w:pStyle w:val="aff6"/>
        <w:tabs>
          <w:tab w:val="right" w:pos="9741"/>
        </w:tabs>
        <w:rPr>
          <w:rFonts w:ascii="Arial" w:eastAsiaTheme="minorEastAsia" w:hAnsi="Arial" w:cs="Arial"/>
          <w:b w:val="0"/>
          <w:bCs w:val="0"/>
          <w:noProof/>
          <w:sz w:val="22"/>
          <w:szCs w:val="22"/>
          <w:lang w:val="uk-UA" w:eastAsia="uk-UA"/>
        </w:rPr>
      </w:pPr>
      <w:hyperlink w:anchor="_Toc156013164" w:history="1">
        <w:r w:rsidR="005A2FCA" w:rsidRPr="00684400">
          <w:rPr>
            <w:rStyle w:val="a7"/>
            <w:rFonts w:ascii="Arial" w:eastAsia="Arial" w:hAnsi="Arial" w:cs="Arial"/>
            <w:b w:val="0"/>
            <w:noProof/>
            <w:color w:val="auto"/>
            <w:sz w:val="22"/>
            <w:szCs w:val="22"/>
            <w:u w:val="none"/>
          </w:rPr>
          <w:t>Рисунок 1.4.2. Географія розміщення міського населення Малинської міської ТГ (станом на 28.02.2023 р.)</w:t>
        </w:r>
        <w:r w:rsidR="005A2FCA" w:rsidRPr="00684400">
          <w:rPr>
            <w:rFonts w:ascii="Arial" w:hAnsi="Arial" w:cs="Arial"/>
            <w:b w:val="0"/>
            <w:noProof/>
            <w:webHidden/>
            <w:sz w:val="22"/>
            <w:szCs w:val="22"/>
          </w:rPr>
          <w:tab/>
        </w:r>
        <w:r w:rsidRPr="00684400">
          <w:rPr>
            <w:rFonts w:ascii="Arial" w:hAnsi="Arial" w:cs="Arial"/>
            <w:b w:val="0"/>
            <w:noProof/>
            <w:webHidden/>
            <w:sz w:val="22"/>
            <w:szCs w:val="22"/>
          </w:rPr>
          <w:fldChar w:fldCharType="begin"/>
        </w:r>
        <w:r w:rsidR="005A2FCA" w:rsidRPr="00684400">
          <w:rPr>
            <w:rFonts w:ascii="Arial" w:hAnsi="Arial" w:cs="Arial"/>
            <w:b w:val="0"/>
            <w:noProof/>
            <w:webHidden/>
            <w:sz w:val="22"/>
            <w:szCs w:val="22"/>
          </w:rPr>
          <w:instrText xml:space="preserve"> PAGEREF _Toc156013164 \h </w:instrText>
        </w:r>
        <w:r w:rsidRPr="00684400">
          <w:rPr>
            <w:rFonts w:ascii="Arial" w:hAnsi="Arial" w:cs="Arial"/>
            <w:b w:val="0"/>
            <w:noProof/>
            <w:webHidden/>
            <w:sz w:val="22"/>
            <w:szCs w:val="22"/>
          </w:rPr>
        </w:r>
        <w:r w:rsidRPr="00684400">
          <w:rPr>
            <w:rFonts w:ascii="Arial" w:hAnsi="Arial" w:cs="Arial"/>
            <w:b w:val="0"/>
            <w:noProof/>
            <w:webHidden/>
            <w:sz w:val="22"/>
            <w:szCs w:val="22"/>
          </w:rPr>
          <w:fldChar w:fldCharType="separate"/>
        </w:r>
        <w:r w:rsidR="006F3627">
          <w:rPr>
            <w:rFonts w:ascii="Arial" w:hAnsi="Arial" w:cs="Arial"/>
            <w:b w:val="0"/>
            <w:noProof/>
            <w:webHidden/>
            <w:sz w:val="22"/>
            <w:szCs w:val="22"/>
          </w:rPr>
          <w:t>20</w:t>
        </w:r>
        <w:r w:rsidRPr="00684400">
          <w:rPr>
            <w:rFonts w:ascii="Arial" w:hAnsi="Arial" w:cs="Arial"/>
            <w:b w:val="0"/>
            <w:noProof/>
            <w:webHidden/>
            <w:sz w:val="22"/>
            <w:szCs w:val="22"/>
          </w:rPr>
          <w:fldChar w:fldCharType="end"/>
        </w:r>
      </w:hyperlink>
    </w:p>
    <w:p w:rsidR="005A2FCA" w:rsidRPr="00684400" w:rsidRDefault="001D5BE5" w:rsidP="005A2FCA">
      <w:pPr>
        <w:pStyle w:val="aff6"/>
        <w:tabs>
          <w:tab w:val="right" w:pos="9741"/>
        </w:tabs>
        <w:rPr>
          <w:rFonts w:ascii="Arial" w:eastAsiaTheme="minorEastAsia" w:hAnsi="Arial" w:cs="Arial"/>
          <w:b w:val="0"/>
          <w:bCs w:val="0"/>
          <w:noProof/>
          <w:sz w:val="22"/>
          <w:szCs w:val="22"/>
          <w:lang w:val="uk-UA" w:eastAsia="uk-UA"/>
        </w:rPr>
      </w:pPr>
      <w:hyperlink w:anchor="_Toc156013170" w:history="1">
        <w:r w:rsidR="005A2FCA" w:rsidRPr="00C2452E">
          <w:rPr>
            <w:rStyle w:val="a7"/>
            <w:rFonts w:ascii="Arial" w:eastAsia="Arial" w:hAnsi="Arial" w:cs="Arial"/>
            <w:b w:val="0"/>
            <w:noProof/>
            <w:color w:val="auto"/>
            <w:sz w:val="22"/>
            <w:szCs w:val="22"/>
            <w:u w:val="none"/>
            <w:lang w:val="uk-UA"/>
          </w:rPr>
          <w:t>Рисунок 1.5.1. Розподіл декларацій про вибір лікаря первинної медичної допомоги в Малинській громаді за віком і статтю мешканців</w:t>
        </w:r>
        <w:r w:rsidR="005A2FCA" w:rsidRPr="00C2452E">
          <w:rPr>
            <w:rFonts w:ascii="Arial" w:hAnsi="Arial" w:cs="Arial"/>
            <w:b w:val="0"/>
            <w:noProof/>
            <w:webHidden/>
            <w:sz w:val="22"/>
            <w:szCs w:val="22"/>
            <w:lang w:val="uk-UA"/>
          </w:rPr>
          <w:tab/>
        </w:r>
        <w:r w:rsidRPr="00684400">
          <w:rPr>
            <w:rFonts w:ascii="Arial" w:hAnsi="Arial" w:cs="Arial"/>
            <w:b w:val="0"/>
            <w:noProof/>
            <w:webHidden/>
            <w:sz w:val="22"/>
            <w:szCs w:val="22"/>
          </w:rPr>
          <w:fldChar w:fldCharType="begin"/>
        </w:r>
        <w:r w:rsidR="005A2FCA" w:rsidRPr="00C2452E">
          <w:rPr>
            <w:rFonts w:ascii="Arial" w:hAnsi="Arial" w:cs="Arial"/>
            <w:b w:val="0"/>
            <w:noProof/>
            <w:webHidden/>
            <w:sz w:val="22"/>
            <w:szCs w:val="22"/>
            <w:lang w:val="uk-UA"/>
          </w:rPr>
          <w:instrText xml:space="preserve"> </w:instrText>
        </w:r>
        <w:r w:rsidR="005A2FCA" w:rsidRPr="00684400">
          <w:rPr>
            <w:rFonts w:ascii="Arial" w:hAnsi="Arial" w:cs="Arial"/>
            <w:b w:val="0"/>
            <w:noProof/>
            <w:webHidden/>
            <w:sz w:val="22"/>
            <w:szCs w:val="22"/>
          </w:rPr>
          <w:instrText>PAGEREF</w:instrText>
        </w:r>
        <w:r w:rsidR="005A2FCA" w:rsidRPr="00C2452E">
          <w:rPr>
            <w:rFonts w:ascii="Arial" w:hAnsi="Arial" w:cs="Arial"/>
            <w:b w:val="0"/>
            <w:noProof/>
            <w:webHidden/>
            <w:sz w:val="22"/>
            <w:szCs w:val="22"/>
            <w:lang w:val="uk-UA"/>
          </w:rPr>
          <w:instrText xml:space="preserve"> _</w:instrText>
        </w:r>
        <w:r w:rsidR="005A2FCA" w:rsidRPr="00684400">
          <w:rPr>
            <w:rFonts w:ascii="Arial" w:hAnsi="Arial" w:cs="Arial"/>
            <w:b w:val="0"/>
            <w:noProof/>
            <w:webHidden/>
            <w:sz w:val="22"/>
            <w:szCs w:val="22"/>
          </w:rPr>
          <w:instrText>Toc</w:instrText>
        </w:r>
        <w:r w:rsidR="005A2FCA" w:rsidRPr="00C2452E">
          <w:rPr>
            <w:rFonts w:ascii="Arial" w:hAnsi="Arial" w:cs="Arial"/>
            <w:b w:val="0"/>
            <w:noProof/>
            <w:webHidden/>
            <w:sz w:val="22"/>
            <w:szCs w:val="22"/>
            <w:lang w:val="uk-UA"/>
          </w:rPr>
          <w:instrText>156013170 \</w:instrText>
        </w:r>
        <w:r w:rsidR="005A2FCA" w:rsidRPr="00684400">
          <w:rPr>
            <w:rFonts w:ascii="Arial" w:hAnsi="Arial" w:cs="Arial"/>
            <w:b w:val="0"/>
            <w:noProof/>
            <w:webHidden/>
            <w:sz w:val="22"/>
            <w:szCs w:val="22"/>
          </w:rPr>
          <w:instrText>h</w:instrText>
        </w:r>
        <w:r w:rsidR="005A2FCA" w:rsidRPr="00C2452E">
          <w:rPr>
            <w:rFonts w:ascii="Arial" w:hAnsi="Arial" w:cs="Arial"/>
            <w:b w:val="0"/>
            <w:noProof/>
            <w:webHidden/>
            <w:sz w:val="22"/>
            <w:szCs w:val="22"/>
            <w:lang w:val="uk-UA"/>
          </w:rPr>
          <w:instrText xml:space="preserve"> </w:instrText>
        </w:r>
        <w:r w:rsidRPr="00684400">
          <w:rPr>
            <w:rFonts w:ascii="Arial" w:hAnsi="Arial" w:cs="Arial"/>
            <w:b w:val="0"/>
            <w:noProof/>
            <w:webHidden/>
            <w:sz w:val="22"/>
            <w:szCs w:val="22"/>
          </w:rPr>
        </w:r>
        <w:r w:rsidRPr="00684400">
          <w:rPr>
            <w:rFonts w:ascii="Arial" w:hAnsi="Arial" w:cs="Arial"/>
            <w:b w:val="0"/>
            <w:noProof/>
            <w:webHidden/>
            <w:sz w:val="22"/>
            <w:szCs w:val="22"/>
          </w:rPr>
          <w:fldChar w:fldCharType="separate"/>
        </w:r>
        <w:r w:rsidR="006F3627" w:rsidRPr="00C2452E">
          <w:rPr>
            <w:rFonts w:ascii="Arial" w:hAnsi="Arial" w:cs="Arial"/>
            <w:b w:val="0"/>
            <w:noProof/>
            <w:webHidden/>
            <w:sz w:val="22"/>
            <w:szCs w:val="22"/>
            <w:lang w:val="uk-UA"/>
          </w:rPr>
          <w:t>26</w:t>
        </w:r>
        <w:r w:rsidRPr="00684400">
          <w:rPr>
            <w:rFonts w:ascii="Arial" w:hAnsi="Arial" w:cs="Arial"/>
            <w:b w:val="0"/>
            <w:noProof/>
            <w:webHidden/>
            <w:sz w:val="22"/>
            <w:szCs w:val="22"/>
          </w:rPr>
          <w:fldChar w:fldCharType="end"/>
        </w:r>
      </w:hyperlink>
    </w:p>
    <w:p w:rsidR="005A2FCA" w:rsidRPr="00684400" w:rsidRDefault="001D5BE5" w:rsidP="005A2FCA">
      <w:pPr>
        <w:pStyle w:val="aff6"/>
        <w:tabs>
          <w:tab w:val="right" w:pos="9741"/>
        </w:tabs>
        <w:rPr>
          <w:rFonts w:ascii="Arial" w:eastAsiaTheme="minorEastAsia" w:hAnsi="Arial" w:cs="Arial"/>
          <w:b w:val="0"/>
          <w:bCs w:val="0"/>
          <w:noProof/>
          <w:sz w:val="22"/>
          <w:szCs w:val="22"/>
          <w:lang w:val="uk-UA" w:eastAsia="uk-UA"/>
        </w:rPr>
      </w:pPr>
      <w:hyperlink w:anchor="_Toc156013177" w:history="1">
        <w:r w:rsidR="005A2FCA" w:rsidRPr="00684400">
          <w:rPr>
            <w:rStyle w:val="a7"/>
            <w:rFonts w:ascii="Arial" w:eastAsia="Arial" w:hAnsi="Arial" w:cs="Arial"/>
            <w:b w:val="0"/>
            <w:noProof/>
            <w:color w:val="auto"/>
            <w:sz w:val="22"/>
            <w:szCs w:val="22"/>
            <w:u w:val="none"/>
          </w:rPr>
          <w:t>Рисунок 1.7.1. Кіклькість зареєстрованих за обраними КВЕДами у Малинській ТГ юридичних осіб та ФОПів, станом на 1.01.2023р.</w:t>
        </w:r>
        <w:r w:rsidR="005A2FCA" w:rsidRPr="00684400">
          <w:rPr>
            <w:rFonts w:ascii="Arial" w:hAnsi="Arial" w:cs="Arial"/>
            <w:b w:val="0"/>
            <w:noProof/>
            <w:webHidden/>
            <w:sz w:val="22"/>
            <w:szCs w:val="22"/>
          </w:rPr>
          <w:tab/>
        </w:r>
        <w:r w:rsidRPr="00684400">
          <w:rPr>
            <w:rFonts w:ascii="Arial" w:hAnsi="Arial" w:cs="Arial"/>
            <w:b w:val="0"/>
            <w:noProof/>
            <w:webHidden/>
            <w:sz w:val="22"/>
            <w:szCs w:val="22"/>
          </w:rPr>
          <w:fldChar w:fldCharType="begin"/>
        </w:r>
        <w:r w:rsidR="005A2FCA" w:rsidRPr="00684400">
          <w:rPr>
            <w:rFonts w:ascii="Arial" w:hAnsi="Arial" w:cs="Arial"/>
            <w:b w:val="0"/>
            <w:noProof/>
            <w:webHidden/>
            <w:sz w:val="22"/>
            <w:szCs w:val="22"/>
          </w:rPr>
          <w:instrText xml:space="preserve"> PAGEREF _Toc156013177 \h </w:instrText>
        </w:r>
        <w:r w:rsidRPr="00684400">
          <w:rPr>
            <w:rFonts w:ascii="Arial" w:hAnsi="Arial" w:cs="Arial"/>
            <w:b w:val="0"/>
            <w:noProof/>
            <w:webHidden/>
            <w:sz w:val="22"/>
            <w:szCs w:val="22"/>
          </w:rPr>
        </w:r>
        <w:r w:rsidRPr="00684400">
          <w:rPr>
            <w:rFonts w:ascii="Arial" w:hAnsi="Arial" w:cs="Arial"/>
            <w:b w:val="0"/>
            <w:noProof/>
            <w:webHidden/>
            <w:sz w:val="22"/>
            <w:szCs w:val="22"/>
          </w:rPr>
          <w:fldChar w:fldCharType="separate"/>
        </w:r>
        <w:r w:rsidR="006F3627">
          <w:rPr>
            <w:rFonts w:ascii="Arial" w:hAnsi="Arial" w:cs="Arial"/>
            <w:b w:val="0"/>
            <w:noProof/>
            <w:webHidden/>
            <w:sz w:val="22"/>
            <w:szCs w:val="22"/>
          </w:rPr>
          <w:t>37</w:t>
        </w:r>
        <w:r w:rsidRPr="00684400">
          <w:rPr>
            <w:rFonts w:ascii="Arial" w:hAnsi="Arial" w:cs="Arial"/>
            <w:b w:val="0"/>
            <w:noProof/>
            <w:webHidden/>
            <w:sz w:val="22"/>
            <w:szCs w:val="22"/>
          </w:rPr>
          <w:fldChar w:fldCharType="end"/>
        </w:r>
      </w:hyperlink>
    </w:p>
    <w:p w:rsidR="005A2FCA" w:rsidRPr="00684400" w:rsidRDefault="001D5BE5" w:rsidP="005A2FCA">
      <w:pPr>
        <w:pStyle w:val="aff6"/>
        <w:tabs>
          <w:tab w:val="right" w:pos="9741"/>
        </w:tabs>
        <w:rPr>
          <w:rFonts w:ascii="Arial" w:eastAsiaTheme="minorEastAsia" w:hAnsi="Arial" w:cs="Arial"/>
          <w:b w:val="0"/>
          <w:bCs w:val="0"/>
          <w:noProof/>
          <w:sz w:val="22"/>
          <w:szCs w:val="22"/>
          <w:lang w:val="uk-UA" w:eastAsia="uk-UA"/>
        </w:rPr>
      </w:pPr>
      <w:hyperlink w:anchor="_Toc156013180" w:history="1">
        <w:r w:rsidR="005A2FCA" w:rsidRPr="00684400">
          <w:rPr>
            <w:rStyle w:val="a7"/>
            <w:rFonts w:ascii="Arial" w:eastAsia="Arial" w:hAnsi="Arial" w:cs="Arial"/>
            <w:b w:val="0"/>
            <w:noProof/>
            <w:color w:val="auto"/>
            <w:sz w:val="22"/>
            <w:szCs w:val="22"/>
            <w:u w:val="none"/>
          </w:rPr>
          <w:t>Рисунок 1.7.2. Територіальне розміщення суб’єктів господарювання (юридичні та фізичні особи) в розрізі старостинських округів, на 1.01.2023 р.</w:t>
        </w:r>
        <w:r w:rsidR="005A2FCA" w:rsidRPr="00684400">
          <w:rPr>
            <w:rFonts w:ascii="Arial" w:hAnsi="Arial" w:cs="Arial"/>
            <w:b w:val="0"/>
            <w:noProof/>
            <w:webHidden/>
            <w:sz w:val="22"/>
            <w:szCs w:val="22"/>
          </w:rPr>
          <w:tab/>
        </w:r>
        <w:r w:rsidRPr="00684400">
          <w:rPr>
            <w:rFonts w:ascii="Arial" w:hAnsi="Arial" w:cs="Arial"/>
            <w:b w:val="0"/>
            <w:noProof/>
            <w:webHidden/>
            <w:sz w:val="22"/>
            <w:szCs w:val="22"/>
          </w:rPr>
          <w:fldChar w:fldCharType="begin"/>
        </w:r>
        <w:r w:rsidR="005A2FCA" w:rsidRPr="00684400">
          <w:rPr>
            <w:rFonts w:ascii="Arial" w:hAnsi="Arial" w:cs="Arial"/>
            <w:b w:val="0"/>
            <w:noProof/>
            <w:webHidden/>
            <w:sz w:val="22"/>
            <w:szCs w:val="22"/>
          </w:rPr>
          <w:instrText xml:space="preserve"> PAGEREF _Toc156013180 \h </w:instrText>
        </w:r>
        <w:r w:rsidRPr="00684400">
          <w:rPr>
            <w:rFonts w:ascii="Arial" w:hAnsi="Arial" w:cs="Arial"/>
            <w:b w:val="0"/>
            <w:noProof/>
            <w:webHidden/>
            <w:sz w:val="22"/>
            <w:szCs w:val="22"/>
          </w:rPr>
        </w:r>
        <w:r w:rsidRPr="00684400">
          <w:rPr>
            <w:rFonts w:ascii="Arial" w:hAnsi="Arial" w:cs="Arial"/>
            <w:b w:val="0"/>
            <w:noProof/>
            <w:webHidden/>
            <w:sz w:val="22"/>
            <w:szCs w:val="22"/>
          </w:rPr>
          <w:fldChar w:fldCharType="separate"/>
        </w:r>
        <w:r w:rsidR="006F3627">
          <w:rPr>
            <w:rFonts w:ascii="Arial" w:hAnsi="Arial" w:cs="Arial"/>
            <w:b w:val="0"/>
            <w:noProof/>
            <w:webHidden/>
            <w:sz w:val="22"/>
            <w:szCs w:val="22"/>
          </w:rPr>
          <w:t>39</w:t>
        </w:r>
        <w:r w:rsidRPr="00684400">
          <w:rPr>
            <w:rFonts w:ascii="Arial" w:hAnsi="Arial" w:cs="Arial"/>
            <w:b w:val="0"/>
            <w:noProof/>
            <w:webHidden/>
            <w:sz w:val="22"/>
            <w:szCs w:val="22"/>
          </w:rPr>
          <w:fldChar w:fldCharType="end"/>
        </w:r>
      </w:hyperlink>
    </w:p>
    <w:p w:rsidR="005A2FCA" w:rsidRPr="00684400" w:rsidRDefault="001D5BE5" w:rsidP="005A2FCA">
      <w:pPr>
        <w:pStyle w:val="aff6"/>
        <w:tabs>
          <w:tab w:val="right" w:pos="9741"/>
        </w:tabs>
        <w:rPr>
          <w:rFonts w:ascii="Arial" w:eastAsiaTheme="minorEastAsia" w:hAnsi="Arial" w:cs="Arial"/>
          <w:b w:val="0"/>
          <w:bCs w:val="0"/>
          <w:noProof/>
          <w:sz w:val="22"/>
          <w:szCs w:val="22"/>
          <w:lang w:val="uk-UA" w:eastAsia="uk-UA"/>
        </w:rPr>
      </w:pPr>
      <w:hyperlink w:anchor="_Toc156013187" w:history="1">
        <w:r w:rsidR="005A2FCA" w:rsidRPr="00684400">
          <w:rPr>
            <w:rStyle w:val="a7"/>
            <w:rFonts w:ascii="Arial" w:eastAsia="Arial" w:hAnsi="Arial" w:cs="Arial"/>
            <w:b w:val="0"/>
            <w:noProof/>
            <w:color w:val="auto"/>
            <w:sz w:val="22"/>
            <w:szCs w:val="22"/>
            <w:u w:val="none"/>
          </w:rPr>
          <w:t>Рисунок 1.8.1. Структура податкових надходжень бюджету Малинської міської ТГ у 2021 і 2022 роках</w:t>
        </w:r>
        <w:r w:rsidR="005A2FCA" w:rsidRPr="00684400">
          <w:rPr>
            <w:rFonts w:ascii="Arial" w:hAnsi="Arial" w:cs="Arial"/>
            <w:b w:val="0"/>
            <w:noProof/>
            <w:webHidden/>
            <w:sz w:val="22"/>
            <w:szCs w:val="22"/>
          </w:rPr>
          <w:tab/>
        </w:r>
        <w:r w:rsidRPr="00684400">
          <w:rPr>
            <w:rFonts w:ascii="Arial" w:hAnsi="Arial" w:cs="Arial"/>
            <w:b w:val="0"/>
            <w:noProof/>
            <w:webHidden/>
            <w:sz w:val="22"/>
            <w:szCs w:val="22"/>
          </w:rPr>
          <w:fldChar w:fldCharType="begin"/>
        </w:r>
        <w:r w:rsidR="005A2FCA" w:rsidRPr="00684400">
          <w:rPr>
            <w:rFonts w:ascii="Arial" w:hAnsi="Arial" w:cs="Arial"/>
            <w:b w:val="0"/>
            <w:noProof/>
            <w:webHidden/>
            <w:sz w:val="22"/>
            <w:szCs w:val="22"/>
          </w:rPr>
          <w:instrText xml:space="preserve"> PAGEREF _Toc156013187 \h </w:instrText>
        </w:r>
        <w:r w:rsidRPr="00684400">
          <w:rPr>
            <w:rFonts w:ascii="Arial" w:hAnsi="Arial" w:cs="Arial"/>
            <w:b w:val="0"/>
            <w:noProof/>
            <w:webHidden/>
            <w:sz w:val="22"/>
            <w:szCs w:val="22"/>
          </w:rPr>
        </w:r>
        <w:r w:rsidRPr="00684400">
          <w:rPr>
            <w:rFonts w:ascii="Arial" w:hAnsi="Arial" w:cs="Arial"/>
            <w:b w:val="0"/>
            <w:noProof/>
            <w:webHidden/>
            <w:sz w:val="22"/>
            <w:szCs w:val="22"/>
          </w:rPr>
          <w:fldChar w:fldCharType="separate"/>
        </w:r>
        <w:r w:rsidR="006F3627">
          <w:rPr>
            <w:rFonts w:ascii="Arial" w:hAnsi="Arial" w:cs="Arial"/>
            <w:b w:val="0"/>
            <w:noProof/>
            <w:webHidden/>
            <w:sz w:val="22"/>
            <w:szCs w:val="22"/>
          </w:rPr>
          <w:t>45</w:t>
        </w:r>
        <w:r w:rsidRPr="00684400">
          <w:rPr>
            <w:rFonts w:ascii="Arial" w:hAnsi="Arial" w:cs="Arial"/>
            <w:b w:val="0"/>
            <w:noProof/>
            <w:webHidden/>
            <w:sz w:val="22"/>
            <w:szCs w:val="22"/>
          </w:rPr>
          <w:fldChar w:fldCharType="end"/>
        </w:r>
      </w:hyperlink>
    </w:p>
    <w:p w:rsidR="005A2FCA" w:rsidRPr="00684400" w:rsidRDefault="001D5BE5" w:rsidP="005A2FCA">
      <w:pPr>
        <w:pStyle w:val="aff6"/>
        <w:tabs>
          <w:tab w:val="right" w:pos="9741"/>
        </w:tabs>
        <w:rPr>
          <w:rFonts w:ascii="Arial" w:eastAsiaTheme="minorEastAsia" w:hAnsi="Arial" w:cs="Arial"/>
          <w:b w:val="0"/>
          <w:bCs w:val="0"/>
          <w:noProof/>
          <w:sz w:val="22"/>
          <w:szCs w:val="22"/>
          <w:lang w:val="uk-UA" w:eastAsia="uk-UA"/>
        </w:rPr>
      </w:pPr>
      <w:hyperlink w:anchor="_Toc156013189" w:history="1">
        <w:r w:rsidR="005A2FCA" w:rsidRPr="00684400">
          <w:rPr>
            <w:rStyle w:val="a7"/>
            <w:rFonts w:ascii="Arial" w:eastAsia="Arial" w:hAnsi="Arial" w:cs="Arial"/>
            <w:b w:val="0"/>
            <w:noProof/>
            <w:color w:val="auto"/>
            <w:sz w:val="22"/>
            <w:szCs w:val="22"/>
            <w:u w:val="none"/>
          </w:rPr>
          <w:t>Рисунок 1.8.2. Структура офіційних трансфертів, отриманих бюджетом Малинської міської ТГ у 2021 р. і 2022 р.</w:t>
        </w:r>
        <w:r w:rsidR="005A2FCA" w:rsidRPr="00684400">
          <w:rPr>
            <w:rFonts w:ascii="Arial" w:hAnsi="Arial" w:cs="Arial"/>
            <w:b w:val="0"/>
            <w:noProof/>
            <w:webHidden/>
            <w:sz w:val="22"/>
            <w:szCs w:val="22"/>
          </w:rPr>
          <w:tab/>
        </w:r>
        <w:r w:rsidRPr="00684400">
          <w:rPr>
            <w:rFonts w:ascii="Arial" w:hAnsi="Arial" w:cs="Arial"/>
            <w:b w:val="0"/>
            <w:noProof/>
            <w:webHidden/>
            <w:sz w:val="22"/>
            <w:szCs w:val="22"/>
          </w:rPr>
          <w:fldChar w:fldCharType="begin"/>
        </w:r>
        <w:r w:rsidR="005A2FCA" w:rsidRPr="00684400">
          <w:rPr>
            <w:rFonts w:ascii="Arial" w:hAnsi="Arial" w:cs="Arial"/>
            <w:b w:val="0"/>
            <w:noProof/>
            <w:webHidden/>
            <w:sz w:val="22"/>
            <w:szCs w:val="22"/>
          </w:rPr>
          <w:instrText xml:space="preserve"> PAGEREF _Toc156013189 \h </w:instrText>
        </w:r>
        <w:r w:rsidRPr="00684400">
          <w:rPr>
            <w:rFonts w:ascii="Arial" w:hAnsi="Arial" w:cs="Arial"/>
            <w:b w:val="0"/>
            <w:noProof/>
            <w:webHidden/>
            <w:sz w:val="22"/>
            <w:szCs w:val="22"/>
          </w:rPr>
        </w:r>
        <w:r w:rsidRPr="00684400">
          <w:rPr>
            <w:rFonts w:ascii="Arial" w:hAnsi="Arial" w:cs="Arial"/>
            <w:b w:val="0"/>
            <w:noProof/>
            <w:webHidden/>
            <w:sz w:val="22"/>
            <w:szCs w:val="22"/>
          </w:rPr>
          <w:fldChar w:fldCharType="separate"/>
        </w:r>
        <w:r w:rsidR="006F3627">
          <w:rPr>
            <w:rFonts w:ascii="Arial" w:hAnsi="Arial" w:cs="Arial"/>
            <w:b w:val="0"/>
            <w:noProof/>
            <w:webHidden/>
            <w:sz w:val="22"/>
            <w:szCs w:val="22"/>
          </w:rPr>
          <w:t>47</w:t>
        </w:r>
        <w:r w:rsidRPr="00684400">
          <w:rPr>
            <w:rFonts w:ascii="Arial" w:hAnsi="Arial" w:cs="Arial"/>
            <w:b w:val="0"/>
            <w:noProof/>
            <w:webHidden/>
            <w:sz w:val="22"/>
            <w:szCs w:val="22"/>
          </w:rPr>
          <w:fldChar w:fldCharType="end"/>
        </w:r>
      </w:hyperlink>
    </w:p>
    <w:p w:rsidR="005A2FCA" w:rsidRPr="00684400" w:rsidRDefault="001D5BE5" w:rsidP="005A2FCA">
      <w:pPr>
        <w:pStyle w:val="aff6"/>
        <w:tabs>
          <w:tab w:val="right" w:pos="9741"/>
        </w:tabs>
        <w:rPr>
          <w:rFonts w:ascii="Arial" w:eastAsiaTheme="minorEastAsia" w:hAnsi="Arial" w:cs="Arial"/>
          <w:b w:val="0"/>
          <w:bCs w:val="0"/>
          <w:noProof/>
          <w:sz w:val="22"/>
          <w:szCs w:val="22"/>
          <w:lang w:val="uk-UA" w:eastAsia="uk-UA"/>
        </w:rPr>
      </w:pPr>
      <w:hyperlink w:anchor="_Toc156013192" w:history="1">
        <w:r w:rsidR="005A2FCA" w:rsidRPr="00684400">
          <w:rPr>
            <w:rStyle w:val="a7"/>
            <w:rFonts w:ascii="Arial" w:eastAsia="Arial" w:hAnsi="Arial" w:cs="Arial"/>
            <w:b w:val="0"/>
            <w:noProof/>
            <w:color w:val="auto"/>
            <w:sz w:val="22"/>
            <w:szCs w:val="22"/>
            <w:u w:val="none"/>
          </w:rPr>
          <w:t>Рисунок 1.8.3. Структура видатків бюджету Малинської міської ТГ у 2021 і 2022 роках, грн</w:t>
        </w:r>
        <w:r w:rsidR="005A2FCA" w:rsidRPr="00684400">
          <w:rPr>
            <w:rFonts w:ascii="Arial" w:hAnsi="Arial" w:cs="Arial"/>
            <w:b w:val="0"/>
            <w:noProof/>
            <w:webHidden/>
            <w:sz w:val="22"/>
            <w:szCs w:val="22"/>
          </w:rPr>
          <w:tab/>
        </w:r>
        <w:r w:rsidRPr="00684400">
          <w:rPr>
            <w:rFonts w:ascii="Arial" w:hAnsi="Arial" w:cs="Arial"/>
            <w:b w:val="0"/>
            <w:noProof/>
            <w:webHidden/>
            <w:sz w:val="22"/>
            <w:szCs w:val="22"/>
          </w:rPr>
          <w:fldChar w:fldCharType="begin"/>
        </w:r>
        <w:r w:rsidR="005A2FCA" w:rsidRPr="00684400">
          <w:rPr>
            <w:rFonts w:ascii="Arial" w:hAnsi="Arial" w:cs="Arial"/>
            <w:b w:val="0"/>
            <w:noProof/>
            <w:webHidden/>
            <w:sz w:val="22"/>
            <w:szCs w:val="22"/>
          </w:rPr>
          <w:instrText xml:space="preserve"> PAGEREF _Toc156013192 \h </w:instrText>
        </w:r>
        <w:r w:rsidRPr="00684400">
          <w:rPr>
            <w:rFonts w:ascii="Arial" w:hAnsi="Arial" w:cs="Arial"/>
            <w:b w:val="0"/>
            <w:noProof/>
            <w:webHidden/>
            <w:sz w:val="22"/>
            <w:szCs w:val="22"/>
          </w:rPr>
        </w:r>
        <w:r w:rsidRPr="00684400">
          <w:rPr>
            <w:rFonts w:ascii="Arial" w:hAnsi="Arial" w:cs="Arial"/>
            <w:b w:val="0"/>
            <w:noProof/>
            <w:webHidden/>
            <w:sz w:val="22"/>
            <w:szCs w:val="22"/>
          </w:rPr>
          <w:fldChar w:fldCharType="separate"/>
        </w:r>
        <w:r w:rsidR="006F3627">
          <w:rPr>
            <w:rFonts w:ascii="Arial" w:hAnsi="Arial" w:cs="Arial"/>
            <w:b w:val="0"/>
            <w:noProof/>
            <w:webHidden/>
            <w:sz w:val="22"/>
            <w:szCs w:val="22"/>
          </w:rPr>
          <w:t>48</w:t>
        </w:r>
        <w:r w:rsidRPr="00684400">
          <w:rPr>
            <w:rFonts w:ascii="Arial" w:hAnsi="Arial" w:cs="Arial"/>
            <w:b w:val="0"/>
            <w:noProof/>
            <w:webHidden/>
            <w:sz w:val="22"/>
            <w:szCs w:val="22"/>
          </w:rPr>
          <w:fldChar w:fldCharType="end"/>
        </w:r>
      </w:hyperlink>
    </w:p>
    <w:p w:rsidR="005A2FCA" w:rsidRPr="00684400" w:rsidRDefault="001D5BE5" w:rsidP="005A2FCA">
      <w:pPr>
        <w:pStyle w:val="aff6"/>
        <w:tabs>
          <w:tab w:val="right" w:pos="9741"/>
        </w:tabs>
        <w:rPr>
          <w:rFonts w:ascii="Arial" w:eastAsiaTheme="minorEastAsia" w:hAnsi="Arial" w:cs="Arial"/>
          <w:b w:val="0"/>
          <w:bCs w:val="0"/>
          <w:noProof/>
          <w:sz w:val="22"/>
          <w:szCs w:val="22"/>
          <w:lang w:val="uk-UA" w:eastAsia="uk-UA"/>
        </w:rPr>
      </w:pPr>
      <w:hyperlink w:anchor="_Toc156013196" w:history="1">
        <w:r w:rsidR="005A2FCA" w:rsidRPr="00684400">
          <w:rPr>
            <w:rStyle w:val="a7"/>
            <w:rFonts w:ascii="Arial" w:eastAsia="Arial" w:hAnsi="Arial" w:cs="Arial"/>
            <w:b w:val="0"/>
            <w:noProof/>
            <w:color w:val="auto"/>
            <w:sz w:val="22"/>
            <w:szCs w:val="22"/>
            <w:u w:val="none"/>
          </w:rPr>
          <w:t>Рисунок 2.1. Порівняльні переваги</w:t>
        </w:r>
        <w:r w:rsidR="005A2FCA" w:rsidRPr="00684400">
          <w:rPr>
            <w:rFonts w:ascii="Arial" w:hAnsi="Arial" w:cs="Arial"/>
            <w:b w:val="0"/>
            <w:noProof/>
            <w:webHidden/>
            <w:sz w:val="22"/>
            <w:szCs w:val="22"/>
          </w:rPr>
          <w:tab/>
        </w:r>
        <w:r w:rsidRPr="00684400">
          <w:rPr>
            <w:rFonts w:ascii="Arial" w:hAnsi="Arial" w:cs="Arial"/>
            <w:b w:val="0"/>
            <w:noProof/>
            <w:webHidden/>
            <w:sz w:val="22"/>
            <w:szCs w:val="22"/>
          </w:rPr>
          <w:fldChar w:fldCharType="begin"/>
        </w:r>
        <w:r w:rsidR="005A2FCA" w:rsidRPr="00684400">
          <w:rPr>
            <w:rFonts w:ascii="Arial" w:hAnsi="Arial" w:cs="Arial"/>
            <w:b w:val="0"/>
            <w:noProof/>
            <w:webHidden/>
            <w:sz w:val="22"/>
            <w:szCs w:val="22"/>
          </w:rPr>
          <w:instrText xml:space="preserve"> PAGEREF _Toc156013196 \h </w:instrText>
        </w:r>
        <w:r w:rsidRPr="00684400">
          <w:rPr>
            <w:rFonts w:ascii="Arial" w:hAnsi="Arial" w:cs="Arial"/>
            <w:b w:val="0"/>
            <w:noProof/>
            <w:webHidden/>
            <w:sz w:val="22"/>
            <w:szCs w:val="22"/>
          </w:rPr>
        </w:r>
        <w:r w:rsidRPr="00684400">
          <w:rPr>
            <w:rFonts w:ascii="Arial" w:hAnsi="Arial" w:cs="Arial"/>
            <w:b w:val="0"/>
            <w:noProof/>
            <w:webHidden/>
            <w:sz w:val="22"/>
            <w:szCs w:val="22"/>
          </w:rPr>
          <w:fldChar w:fldCharType="separate"/>
        </w:r>
        <w:r w:rsidR="006F3627">
          <w:rPr>
            <w:rFonts w:ascii="Arial" w:hAnsi="Arial" w:cs="Arial"/>
            <w:b w:val="0"/>
            <w:noProof/>
            <w:webHidden/>
            <w:sz w:val="22"/>
            <w:szCs w:val="22"/>
          </w:rPr>
          <w:t>61</w:t>
        </w:r>
        <w:r w:rsidRPr="00684400">
          <w:rPr>
            <w:rFonts w:ascii="Arial" w:hAnsi="Arial" w:cs="Arial"/>
            <w:b w:val="0"/>
            <w:noProof/>
            <w:webHidden/>
            <w:sz w:val="22"/>
            <w:szCs w:val="22"/>
          </w:rPr>
          <w:fldChar w:fldCharType="end"/>
        </w:r>
      </w:hyperlink>
    </w:p>
    <w:p w:rsidR="005A2FCA" w:rsidRPr="00684400" w:rsidRDefault="001D5BE5" w:rsidP="005A2FCA">
      <w:pPr>
        <w:pStyle w:val="aff6"/>
        <w:tabs>
          <w:tab w:val="right" w:pos="9741"/>
        </w:tabs>
        <w:rPr>
          <w:rFonts w:ascii="Arial" w:eastAsiaTheme="minorEastAsia" w:hAnsi="Arial" w:cs="Arial"/>
          <w:b w:val="0"/>
          <w:bCs w:val="0"/>
          <w:noProof/>
          <w:sz w:val="22"/>
          <w:szCs w:val="22"/>
          <w:lang w:val="uk-UA" w:eastAsia="uk-UA"/>
        </w:rPr>
      </w:pPr>
      <w:hyperlink w:anchor="_Toc156013197" w:history="1">
        <w:r w:rsidR="005A2FCA" w:rsidRPr="00684400">
          <w:rPr>
            <w:rStyle w:val="a7"/>
            <w:rFonts w:ascii="Arial" w:eastAsia="Arial" w:hAnsi="Arial" w:cs="Arial"/>
            <w:b w:val="0"/>
            <w:noProof/>
            <w:color w:val="auto"/>
            <w:sz w:val="22"/>
            <w:szCs w:val="22"/>
            <w:u w:val="none"/>
          </w:rPr>
          <w:t>Рисунок 2.2. Виклики</w:t>
        </w:r>
        <w:r w:rsidR="005A2FCA" w:rsidRPr="00684400">
          <w:rPr>
            <w:rFonts w:ascii="Arial" w:hAnsi="Arial" w:cs="Arial"/>
            <w:b w:val="0"/>
            <w:noProof/>
            <w:webHidden/>
            <w:sz w:val="22"/>
            <w:szCs w:val="22"/>
          </w:rPr>
          <w:tab/>
        </w:r>
        <w:r w:rsidRPr="00684400">
          <w:rPr>
            <w:rFonts w:ascii="Arial" w:hAnsi="Arial" w:cs="Arial"/>
            <w:b w:val="0"/>
            <w:noProof/>
            <w:webHidden/>
            <w:sz w:val="22"/>
            <w:szCs w:val="22"/>
          </w:rPr>
          <w:fldChar w:fldCharType="begin"/>
        </w:r>
        <w:r w:rsidR="005A2FCA" w:rsidRPr="00684400">
          <w:rPr>
            <w:rFonts w:ascii="Arial" w:hAnsi="Arial" w:cs="Arial"/>
            <w:b w:val="0"/>
            <w:noProof/>
            <w:webHidden/>
            <w:sz w:val="22"/>
            <w:szCs w:val="22"/>
          </w:rPr>
          <w:instrText xml:space="preserve"> PAGEREF _Toc156013197 \h </w:instrText>
        </w:r>
        <w:r w:rsidRPr="00684400">
          <w:rPr>
            <w:rFonts w:ascii="Arial" w:hAnsi="Arial" w:cs="Arial"/>
            <w:b w:val="0"/>
            <w:noProof/>
            <w:webHidden/>
            <w:sz w:val="22"/>
            <w:szCs w:val="22"/>
          </w:rPr>
        </w:r>
        <w:r w:rsidRPr="00684400">
          <w:rPr>
            <w:rFonts w:ascii="Arial" w:hAnsi="Arial" w:cs="Arial"/>
            <w:b w:val="0"/>
            <w:noProof/>
            <w:webHidden/>
            <w:sz w:val="22"/>
            <w:szCs w:val="22"/>
          </w:rPr>
          <w:fldChar w:fldCharType="separate"/>
        </w:r>
        <w:r w:rsidR="006F3627">
          <w:rPr>
            <w:rFonts w:ascii="Arial" w:hAnsi="Arial" w:cs="Arial"/>
            <w:b w:val="0"/>
            <w:noProof/>
            <w:webHidden/>
            <w:sz w:val="22"/>
            <w:szCs w:val="22"/>
          </w:rPr>
          <w:t>63</w:t>
        </w:r>
        <w:r w:rsidRPr="00684400">
          <w:rPr>
            <w:rFonts w:ascii="Arial" w:hAnsi="Arial" w:cs="Arial"/>
            <w:b w:val="0"/>
            <w:noProof/>
            <w:webHidden/>
            <w:sz w:val="22"/>
            <w:szCs w:val="22"/>
          </w:rPr>
          <w:fldChar w:fldCharType="end"/>
        </w:r>
      </w:hyperlink>
    </w:p>
    <w:p w:rsidR="005A2FCA" w:rsidRPr="00684400" w:rsidRDefault="001D5BE5" w:rsidP="005A2FCA">
      <w:pPr>
        <w:pStyle w:val="aff6"/>
        <w:tabs>
          <w:tab w:val="right" w:pos="9741"/>
        </w:tabs>
        <w:rPr>
          <w:rFonts w:ascii="Arial" w:eastAsiaTheme="minorEastAsia" w:hAnsi="Arial" w:cs="Arial"/>
          <w:b w:val="0"/>
          <w:bCs w:val="0"/>
          <w:noProof/>
          <w:sz w:val="22"/>
          <w:szCs w:val="22"/>
          <w:lang w:val="uk-UA" w:eastAsia="uk-UA"/>
        </w:rPr>
      </w:pPr>
      <w:hyperlink w:anchor="_Toc156013198" w:history="1">
        <w:r w:rsidR="005A2FCA" w:rsidRPr="00684400">
          <w:rPr>
            <w:rStyle w:val="a7"/>
            <w:rFonts w:ascii="Arial" w:eastAsia="Arial" w:hAnsi="Arial" w:cs="Arial"/>
            <w:b w:val="0"/>
            <w:noProof/>
            <w:color w:val="auto"/>
            <w:sz w:val="22"/>
            <w:szCs w:val="22"/>
            <w:u w:val="none"/>
          </w:rPr>
          <w:t>Рисунок 2.3. Ризики</w:t>
        </w:r>
        <w:r w:rsidR="005A2FCA" w:rsidRPr="00684400">
          <w:rPr>
            <w:rFonts w:ascii="Arial" w:hAnsi="Arial" w:cs="Arial"/>
            <w:b w:val="0"/>
            <w:noProof/>
            <w:webHidden/>
            <w:sz w:val="22"/>
            <w:szCs w:val="22"/>
          </w:rPr>
          <w:tab/>
        </w:r>
        <w:r w:rsidRPr="00684400">
          <w:rPr>
            <w:rFonts w:ascii="Arial" w:hAnsi="Arial" w:cs="Arial"/>
            <w:b w:val="0"/>
            <w:noProof/>
            <w:webHidden/>
            <w:sz w:val="22"/>
            <w:szCs w:val="22"/>
          </w:rPr>
          <w:fldChar w:fldCharType="begin"/>
        </w:r>
        <w:r w:rsidR="005A2FCA" w:rsidRPr="00684400">
          <w:rPr>
            <w:rFonts w:ascii="Arial" w:hAnsi="Arial" w:cs="Arial"/>
            <w:b w:val="0"/>
            <w:noProof/>
            <w:webHidden/>
            <w:sz w:val="22"/>
            <w:szCs w:val="22"/>
          </w:rPr>
          <w:instrText xml:space="preserve"> PAGEREF _Toc156013198 \h </w:instrText>
        </w:r>
        <w:r w:rsidRPr="00684400">
          <w:rPr>
            <w:rFonts w:ascii="Arial" w:hAnsi="Arial" w:cs="Arial"/>
            <w:b w:val="0"/>
            <w:noProof/>
            <w:webHidden/>
            <w:sz w:val="22"/>
            <w:szCs w:val="22"/>
          </w:rPr>
        </w:r>
        <w:r w:rsidRPr="00684400">
          <w:rPr>
            <w:rFonts w:ascii="Arial" w:hAnsi="Arial" w:cs="Arial"/>
            <w:b w:val="0"/>
            <w:noProof/>
            <w:webHidden/>
            <w:sz w:val="22"/>
            <w:szCs w:val="22"/>
          </w:rPr>
          <w:fldChar w:fldCharType="separate"/>
        </w:r>
        <w:r w:rsidR="006F3627">
          <w:rPr>
            <w:rFonts w:ascii="Arial" w:hAnsi="Arial" w:cs="Arial"/>
            <w:b w:val="0"/>
            <w:noProof/>
            <w:webHidden/>
            <w:sz w:val="22"/>
            <w:szCs w:val="22"/>
          </w:rPr>
          <w:t>65</w:t>
        </w:r>
        <w:r w:rsidRPr="00684400">
          <w:rPr>
            <w:rFonts w:ascii="Arial" w:hAnsi="Arial" w:cs="Arial"/>
            <w:b w:val="0"/>
            <w:noProof/>
            <w:webHidden/>
            <w:sz w:val="22"/>
            <w:szCs w:val="22"/>
          </w:rPr>
          <w:fldChar w:fldCharType="end"/>
        </w:r>
      </w:hyperlink>
    </w:p>
    <w:p w:rsidR="005A2FCA" w:rsidRPr="00684400" w:rsidRDefault="001D5BE5" w:rsidP="005A2FCA">
      <w:pPr>
        <w:pStyle w:val="aff6"/>
        <w:tabs>
          <w:tab w:val="right" w:pos="9741"/>
        </w:tabs>
        <w:rPr>
          <w:rFonts w:ascii="Arial" w:eastAsiaTheme="minorEastAsia" w:hAnsi="Arial" w:cs="Arial"/>
          <w:b w:val="0"/>
          <w:bCs w:val="0"/>
          <w:noProof/>
          <w:sz w:val="22"/>
          <w:szCs w:val="22"/>
          <w:lang w:val="uk-UA" w:eastAsia="uk-UA"/>
        </w:rPr>
      </w:pPr>
      <w:hyperlink w:anchor="_Toc156013199" w:history="1">
        <w:r w:rsidR="005A2FCA" w:rsidRPr="00684400">
          <w:rPr>
            <w:rStyle w:val="a7"/>
            <w:rFonts w:ascii="Arial" w:eastAsia="Arial" w:hAnsi="Arial" w:cs="Arial"/>
            <w:b w:val="0"/>
            <w:noProof/>
            <w:color w:val="auto"/>
            <w:sz w:val="22"/>
            <w:szCs w:val="22"/>
            <w:u w:val="none"/>
          </w:rPr>
          <w:t>Рисунок 2.4. Протидія</w:t>
        </w:r>
        <w:r w:rsidR="005A2FCA" w:rsidRPr="00684400">
          <w:rPr>
            <w:rFonts w:ascii="Arial" w:hAnsi="Arial" w:cs="Arial"/>
            <w:b w:val="0"/>
            <w:noProof/>
            <w:webHidden/>
            <w:sz w:val="22"/>
            <w:szCs w:val="22"/>
          </w:rPr>
          <w:tab/>
        </w:r>
        <w:r w:rsidRPr="00684400">
          <w:rPr>
            <w:rFonts w:ascii="Arial" w:hAnsi="Arial" w:cs="Arial"/>
            <w:b w:val="0"/>
            <w:noProof/>
            <w:webHidden/>
            <w:sz w:val="22"/>
            <w:szCs w:val="22"/>
          </w:rPr>
          <w:fldChar w:fldCharType="begin"/>
        </w:r>
        <w:r w:rsidR="005A2FCA" w:rsidRPr="00684400">
          <w:rPr>
            <w:rFonts w:ascii="Arial" w:hAnsi="Arial" w:cs="Arial"/>
            <w:b w:val="0"/>
            <w:noProof/>
            <w:webHidden/>
            <w:sz w:val="22"/>
            <w:szCs w:val="22"/>
          </w:rPr>
          <w:instrText xml:space="preserve"> PAGEREF _Toc156013199 \h </w:instrText>
        </w:r>
        <w:r w:rsidRPr="00684400">
          <w:rPr>
            <w:rFonts w:ascii="Arial" w:hAnsi="Arial" w:cs="Arial"/>
            <w:b w:val="0"/>
            <w:noProof/>
            <w:webHidden/>
            <w:sz w:val="22"/>
            <w:szCs w:val="22"/>
          </w:rPr>
        </w:r>
        <w:r w:rsidRPr="00684400">
          <w:rPr>
            <w:rFonts w:ascii="Arial" w:hAnsi="Arial" w:cs="Arial"/>
            <w:b w:val="0"/>
            <w:noProof/>
            <w:webHidden/>
            <w:sz w:val="22"/>
            <w:szCs w:val="22"/>
          </w:rPr>
          <w:fldChar w:fldCharType="separate"/>
        </w:r>
        <w:r w:rsidR="006F3627">
          <w:rPr>
            <w:rFonts w:ascii="Arial" w:hAnsi="Arial" w:cs="Arial"/>
            <w:b w:val="0"/>
            <w:noProof/>
            <w:webHidden/>
            <w:sz w:val="22"/>
            <w:szCs w:val="22"/>
          </w:rPr>
          <w:t>66</w:t>
        </w:r>
        <w:r w:rsidRPr="00684400">
          <w:rPr>
            <w:rFonts w:ascii="Arial" w:hAnsi="Arial" w:cs="Arial"/>
            <w:b w:val="0"/>
            <w:noProof/>
            <w:webHidden/>
            <w:sz w:val="22"/>
            <w:szCs w:val="22"/>
          </w:rPr>
          <w:fldChar w:fldCharType="end"/>
        </w:r>
      </w:hyperlink>
    </w:p>
    <w:p w:rsidR="005A2FCA" w:rsidRPr="00684400" w:rsidRDefault="001D5BE5" w:rsidP="005A2FCA">
      <w:pPr>
        <w:pStyle w:val="aff6"/>
        <w:tabs>
          <w:tab w:val="right" w:pos="9741"/>
        </w:tabs>
        <w:rPr>
          <w:rFonts w:ascii="Arial" w:eastAsiaTheme="minorEastAsia" w:hAnsi="Arial" w:cs="Arial"/>
          <w:b w:val="0"/>
          <w:bCs w:val="0"/>
          <w:noProof/>
          <w:sz w:val="22"/>
          <w:szCs w:val="22"/>
          <w:lang w:val="uk-UA" w:eastAsia="uk-UA"/>
        </w:rPr>
      </w:pPr>
      <w:hyperlink w:anchor="_Toc156013200" w:history="1">
        <w:r w:rsidR="005A2FCA" w:rsidRPr="00684400">
          <w:rPr>
            <w:rStyle w:val="a7"/>
            <w:rFonts w:ascii="Arial" w:eastAsia="Arial" w:hAnsi="Arial" w:cs="Arial"/>
            <w:b w:val="0"/>
            <w:noProof/>
            <w:color w:val="auto"/>
            <w:sz w:val="22"/>
            <w:szCs w:val="22"/>
            <w:u w:val="none"/>
          </w:rPr>
          <w:t>Рисунок 5.1. Дерево цілей Малинської міської територіальної громади</w:t>
        </w:r>
        <w:r w:rsidR="005A2FCA" w:rsidRPr="00684400">
          <w:rPr>
            <w:rFonts w:ascii="Arial" w:hAnsi="Arial" w:cs="Arial"/>
            <w:b w:val="0"/>
            <w:noProof/>
            <w:webHidden/>
            <w:sz w:val="22"/>
            <w:szCs w:val="22"/>
          </w:rPr>
          <w:tab/>
        </w:r>
        <w:r w:rsidRPr="00684400">
          <w:rPr>
            <w:rFonts w:ascii="Arial" w:hAnsi="Arial" w:cs="Arial"/>
            <w:b w:val="0"/>
            <w:noProof/>
            <w:webHidden/>
            <w:sz w:val="22"/>
            <w:szCs w:val="22"/>
          </w:rPr>
          <w:fldChar w:fldCharType="begin"/>
        </w:r>
        <w:r w:rsidR="005A2FCA" w:rsidRPr="00684400">
          <w:rPr>
            <w:rFonts w:ascii="Arial" w:hAnsi="Arial" w:cs="Arial"/>
            <w:b w:val="0"/>
            <w:noProof/>
            <w:webHidden/>
            <w:sz w:val="22"/>
            <w:szCs w:val="22"/>
          </w:rPr>
          <w:instrText xml:space="preserve"> PAGEREF _Toc156013200 \h </w:instrText>
        </w:r>
        <w:r w:rsidRPr="00684400">
          <w:rPr>
            <w:rFonts w:ascii="Arial" w:hAnsi="Arial" w:cs="Arial"/>
            <w:b w:val="0"/>
            <w:noProof/>
            <w:webHidden/>
            <w:sz w:val="22"/>
            <w:szCs w:val="22"/>
          </w:rPr>
        </w:r>
        <w:r w:rsidRPr="00684400">
          <w:rPr>
            <w:rFonts w:ascii="Arial" w:hAnsi="Arial" w:cs="Arial"/>
            <w:b w:val="0"/>
            <w:noProof/>
            <w:webHidden/>
            <w:sz w:val="22"/>
            <w:szCs w:val="22"/>
          </w:rPr>
          <w:fldChar w:fldCharType="separate"/>
        </w:r>
        <w:r w:rsidR="006F3627">
          <w:rPr>
            <w:rFonts w:ascii="Arial" w:hAnsi="Arial" w:cs="Arial"/>
            <w:b w:val="0"/>
            <w:noProof/>
            <w:webHidden/>
            <w:sz w:val="22"/>
            <w:szCs w:val="22"/>
          </w:rPr>
          <w:t>74</w:t>
        </w:r>
        <w:r w:rsidRPr="00684400">
          <w:rPr>
            <w:rFonts w:ascii="Arial" w:hAnsi="Arial" w:cs="Arial"/>
            <w:b w:val="0"/>
            <w:noProof/>
            <w:webHidden/>
            <w:sz w:val="22"/>
            <w:szCs w:val="22"/>
          </w:rPr>
          <w:fldChar w:fldCharType="end"/>
        </w:r>
      </w:hyperlink>
    </w:p>
    <w:p w:rsidR="005A2FCA" w:rsidRPr="00684400" w:rsidRDefault="001D5BE5" w:rsidP="005A2FCA">
      <w:pPr>
        <w:pStyle w:val="aff6"/>
        <w:tabs>
          <w:tab w:val="right" w:pos="9741"/>
        </w:tabs>
        <w:rPr>
          <w:rFonts w:ascii="Arial" w:eastAsiaTheme="minorEastAsia" w:hAnsi="Arial" w:cs="Arial"/>
          <w:b w:val="0"/>
          <w:bCs w:val="0"/>
          <w:noProof/>
          <w:sz w:val="22"/>
          <w:szCs w:val="22"/>
          <w:lang w:val="uk-UA" w:eastAsia="uk-UA"/>
        </w:rPr>
      </w:pPr>
      <w:hyperlink w:anchor="_Toc156013214" w:history="1">
        <w:r w:rsidR="005A2FCA" w:rsidRPr="00684400">
          <w:rPr>
            <w:rStyle w:val="a7"/>
            <w:rFonts w:ascii="Arial" w:eastAsia="Arial" w:hAnsi="Arial" w:cs="Arial"/>
            <w:b w:val="0"/>
            <w:noProof/>
            <w:color w:val="auto"/>
            <w:sz w:val="22"/>
            <w:szCs w:val="22"/>
            <w:u w:val="none"/>
          </w:rPr>
          <w:t>Рисунок 7.1. Модель управління, оновлення та моніторингу виконання Стратегії</w:t>
        </w:r>
        <w:r w:rsidR="005A2FCA" w:rsidRPr="00684400">
          <w:rPr>
            <w:rFonts w:ascii="Arial" w:hAnsi="Arial" w:cs="Arial"/>
            <w:b w:val="0"/>
            <w:noProof/>
            <w:webHidden/>
            <w:sz w:val="22"/>
            <w:szCs w:val="22"/>
          </w:rPr>
          <w:tab/>
        </w:r>
        <w:r w:rsidRPr="00684400">
          <w:rPr>
            <w:rFonts w:ascii="Arial" w:hAnsi="Arial" w:cs="Arial"/>
            <w:b w:val="0"/>
            <w:noProof/>
            <w:webHidden/>
            <w:sz w:val="22"/>
            <w:szCs w:val="22"/>
          </w:rPr>
          <w:fldChar w:fldCharType="begin"/>
        </w:r>
        <w:r w:rsidR="005A2FCA" w:rsidRPr="00684400">
          <w:rPr>
            <w:rFonts w:ascii="Arial" w:hAnsi="Arial" w:cs="Arial"/>
            <w:b w:val="0"/>
            <w:noProof/>
            <w:webHidden/>
            <w:sz w:val="22"/>
            <w:szCs w:val="22"/>
          </w:rPr>
          <w:instrText xml:space="preserve"> PAGEREF _Toc156013214 \h </w:instrText>
        </w:r>
        <w:r w:rsidRPr="00684400">
          <w:rPr>
            <w:rFonts w:ascii="Arial" w:hAnsi="Arial" w:cs="Arial"/>
            <w:b w:val="0"/>
            <w:noProof/>
            <w:webHidden/>
            <w:sz w:val="22"/>
            <w:szCs w:val="22"/>
          </w:rPr>
        </w:r>
        <w:r w:rsidRPr="00684400">
          <w:rPr>
            <w:rFonts w:ascii="Arial" w:hAnsi="Arial" w:cs="Arial"/>
            <w:b w:val="0"/>
            <w:noProof/>
            <w:webHidden/>
            <w:sz w:val="22"/>
            <w:szCs w:val="22"/>
          </w:rPr>
          <w:fldChar w:fldCharType="separate"/>
        </w:r>
        <w:r w:rsidR="006F3627">
          <w:rPr>
            <w:rFonts w:ascii="Arial" w:hAnsi="Arial" w:cs="Arial"/>
            <w:b w:val="0"/>
            <w:noProof/>
            <w:webHidden/>
            <w:sz w:val="22"/>
            <w:szCs w:val="22"/>
          </w:rPr>
          <w:t>91</w:t>
        </w:r>
        <w:r w:rsidRPr="00684400">
          <w:rPr>
            <w:rFonts w:ascii="Arial" w:hAnsi="Arial" w:cs="Arial"/>
            <w:b w:val="0"/>
            <w:noProof/>
            <w:webHidden/>
            <w:sz w:val="22"/>
            <w:szCs w:val="22"/>
          </w:rPr>
          <w:fldChar w:fldCharType="end"/>
        </w:r>
      </w:hyperlink>
    </w:p>
    <w:p w:rsidR="005A2FCA" w:rsidRDefault="005A2FCA" w:rsidP="00684400">
      <w:pPr>
        <w:rPr>
          <w:rFonts w:ascii="Arial" w:hAnsi="Arial" w:cs="Arial"/>
          <w:sz w:val="22"/>
          <w:szCs w:val="22"/>
          <w:lang w:val="uk-UA"/>
        </w:rPr>
      </w:pPr>
    </w:p>
    <w:p w:rsidR="003524D6" w:rsidRDefault="003524D6" w:rsidP="003524D6">
      <w:pPr>
        <w:spacing w:after="120"/>
        <w:rPr>
          <w:rFonts w:ascii="Arial" w:hAnsi="Arial" w:cs="Arial"/>
          <w:sz w:val="22"/>
          <w:szCs w:val="22"/>
          <w:lang w:val="uk-UA"/>
        </w:rPr>
      </w:pPr>
      <w:r>
        <w:rPr>
          <w:rFonts w:ascii="Arial" w:hAnsi="Arial" w:cs="Arial"/>
          <w:sz w:val="22"/>
          <w:szCs w:val="22"/>
          <w:lang w:val="uk-UA"/>
        </w:rPr>
        <w:br w:type="page"/>
      </w:r>
    </w:p>
    <w:p w:rsidR="00CF0C56" w:rsidRPr="00DF0F78" w:rsidRDefault="003A75DE" w:rsidP="007262CC">
      <w:pPr>
        <w:pStyle w:val="10"/>
      </w:pPr>
      <w:bookmarkStart w:id="0" w:name="_Toc156013080"/>
      <w:r>
        <w:lastRenderedPageBreak/>
        <w:t>ВСТУП</w:t>
      </w:r>
      <w:bookmarkEnd w:id="0"/>
    </w:p>
    <w:p w:rsidR="00CF0C56" w:rsidRDefault="00CF0C56" w:rsidP="00D1590D">
      <w:pPr>
        <w:pStyle w:val="afc"/>
        <w:spacing w:after="120"/>
        <w:jc w:val="both"/>
        <w:rPr>
          <w:rFonts w:ascii="Arial" w:hAnsi="Arial" w:cs="Arial"/>
          <w:sz w:val="22"/>
          <w:szCs w:val="22"/>
        </w:rPr>
      </w:pPr>
    </w:p>
    <w:p w:rsidR="00804A0D" w:rsidRPr="005D7ED3" w:rsidRDefault="00804A0D" w:rsidP="00804A0D">
      <w:pPr>
        <w:autoSpaceDE w:val="0"/>
        <w:autoSpaceDN w:val="0"/>
        <w:adjustRightInd w:val="0"/>
        <w:spacing w:after="120"/>
        <w:jc w:val="both"/>
        <w:rPr>
          <w:rFonts w:ascii="Arial" w:eastAsiaTheme="minorHAnsi" w:hAnsi="Arial" w:cs="Arial"/>
          <w:color w:val="000000"/>
          <w:sz w:val="22"/>
          <w:szCs w:val="22"/>
          <w:lang w:val="uk-UA" w:eastAsia="en-US"/>
        </w:rPr>
      </w:pPr>
      <w:r w:rsidRPr="005D7ED3">
        <w:rPr>
          <w:rFonts w:ascii="Arial" w:eastAsiaTheme="minorHAnsi" w:hAnsi="Arial" w:cs="Arial"/>
          <w:color w:val="000000"/>
          <w:sz w:val="22"/>
          <w:szCs w:val="22"/>
          <w:lang w:val="uk-UA" w:eastAsia="en-US"/>
        </w:rPr>
        <w:t xml:space="preserve">Стратегія розвитку Малинської міської територіальної громади є документом стратегічного планування місцевого рівня, що визначає стратегічні, оперативні цілі та завдання розвитку територіальної громади, та розробляється на період реалізації Державної стратегії регіонального розвитку та відповідної регіональної стратегії розвитку. </w:t>
      </w:r>
    </w:p>
    <w:p w:rsidR="00804A0D" w:rsidRPr="005D7ED3" w:rsidRDefault="00804A0D" w:rsidP="00804A0D">
      <w:pPr>
        <w:autoSpaceDE w:val="0"/>
        <w:autoSpaceDN w:val="0"/>
        <w:adjustRightInd w:val="0"/>
        <w:spacing w:after="120"/>
        <w:jc w:val="both"/>
        <w:rPr>
          <w:rFonts w:ascii="Arial" w:eastAsiaTheme="minorHAnsi" w:hAnsi="Arial" w:cs="Arial"/>
          <w:color w:val="000000"/>
          <w:sz w:val="22"/>
          <w:szCs w:val="22"/>
          <w:lang w:val="uk-UA" w:eastAsia="en-US"/>
        </w:rPr>
      </w:pPr>
      <w:r w:rsidRPr="005D7ED3">
        <w:rPr>
          <w:rFonts w:ascii="Arial" w:eastAsiaTheme="minorHAnsi" w:hAnsi="Arial" w:cs="Arial"/>
          <w:color w:val="000000"/>
          <w:sz w:val="22"/>
          <w:szCs w:val="22"/>
          <w:lang w:val="uk-UA" w:eastAsia="en-US"/>
        </w:rPr>
        <w:t xml:space="preserve">Стратегія розвитку територіальної громади покликана об’єднати зусилля усіх зацікавлених сторін – місцевих мешканців, бізнесових структур, влади, громадських активістів – задля забезпечення місцевого економічного та соціального поступу через використання стратегічних переваг громади. </w:t>
      </w:r>
    </w:p>
    <w:p w:rsidR="00804A0D" w:rsidRPr="005D7ED3" w:rsidRDefault="00804A0D" w:rsidP="00804A0D">
      <w:pPr>
        <w:autoSpaceDE w:val="0"/>
        <w:autoSpaceDN w:val="0"/>
        <w:adjustRightInd w:val="0"/>
        <w:spacing w:after="120"/>
        <w:jc w:val="both"/>
        <w:rPr>
          <w:rFonts w:ascii="Arial" w:eastAsiaTheme="minorHAnsi" w:hAnsi="Arial" w:cs="Arial"/>
          <w:color w:val="000000"/>
          <w:sz w:val="22"/>
          <w:szCs w:val="22"/>
          <w:lang w:val="uk-UA" w:eastAsia="en-US"/>
        </w:rPr>
      </w:pPr>
      <w:r w:rsidRPr="005D7ED3">
        <w:rPr>
          <w:rFonts w:ascii="Arial" w:eastAsiaTheme="minorHAnsi" w:hAnsi="Arial" w:cs="Arial"/>
          <w:color w:val="000000"/>
          <w:sz w:val="22"/>
          <w:szCs w:val="22"/>
          <w:lang w:val="uk-UA" w:eastAsia="en-US"/>
        </w:rPr>
        <w:t xml:space="preserve">Стратегія розвитку Малинської міської територіальної громади на період до 2027 року (далі – Стратегія) розроблена відповідно до законів України «Про засади державної регіональної політики», «Про місцеве самоврядування в Україні», «Про стратегічну екологічну оцінку», а також з врахуванням Методичних рекомендацій щодо порядку розроблення, затвердження, реалізації, проведення моніторингу та оцінювання реалізації стратегій розвитку територіальних громад, затверджених наказом Міністерства розвитку громад та територій України від 21.12.2022 № 265. </w:t>
      </w:r>
    </w:p>
    <w:p w:rsidR="00804A0D" w:rsidRPr="005D7ED3" w:rsidRDefault="00804A0D" w:rsidP="00804A0D">
      <w:pPr>
        <w:autoSpaceDE w:val="0"/>
        <w:autoSpaceDN w:val="0"/>
        <w:adjustRightInd w:val="0"/>
        <w:spacing w:after="120"/>
        <w:jc w:val="both"/>
        <w:rPr>
          <w:rFonts w:ascii="Arial" w:eastAsiaTheme="minorHAnsi" w:hAnsi="Arial" w:cs="Arial"/>
          <w:color w:val="000000"/>
          <w:sz w:val="22"/>
          <w:szCs w:val="22"/>
          <w:lang w:val="uk-UA" w:eastAsia="en-US"/>
        </w:rPr>
      </w:pPr>
      <w:r w:rsidRPr="005D7ED3">
        <w:rPr>
          <w:rFonts w:ascii="Arial" w:eastAsiaTheme="minorHAnsi" w:hAnsi="Arial" w:cs="Arial"/>
          <w:color w:val="000000"/>
          <w:sz w:val="22"/>
          <w:szCs w:val="22"/>
          <w:lang w:val="uk-UA" w:eastAsia="en-US"/>
        </w:rPr>
        <w:t xml:space="preserve">Стратегія узгоджується зі стратегічними і оперативними цілями стратегічних документів державного та регіонального рівня: Державної стратегії регіонального розвитку на 2021-2027 роки (затверджено постановою Кабінету Міністрів України від 5 серпня 2020 р. № 695) та Стратегії розвитку Житомирської області на період 2021-2027 роки (затверджено рішенням сесії Житомирської обласної ради від 18.12.2019 № 1722). </w:t>
      </w:r>
    </w:p>
    <w:p w:rsidR="00804A0D" w:rsidRPr="005D7ED3" w:rsidRDefault="00804A0D" w:rsidP="00804A0D">
      <w:pPr>
        <w:autoSpaceDE w:val="0"/>
        <w:autoSpaceDN w:val="0"/>
        <w:adjustRightInd w:val="0"/>
        <w:spacing w:after="120"/>
        <w:jc w:val="both"/>
        <w:rPr>
          <w:rFonts w:ascii="Arial" w:eastAsiaTheme="minorHAnsi" w:hAnsi="Arial" w:cs="Arial"/>
          <w:color w:val="000000"/>
          <w:sz w:val="22"/>
          <w:szCs w:val="22"/>
          <w:lang w:val="uk-UA" w:eastAsia="en-US"/>
        </w:rPr>
      </w:pPr>
      <w:r w:rsidRPr="005D7ED3">
        <w:rPr>
          <w:rFonts w:ascii="Arial" w:eastAsiaTheme="minorHAnsi" w:hAnsi="Arial" w:cs="Arial"/>
          <w:color w:val="000000"/>
          <w:sz w:val="22"/>
          <w:szCs w:val="22"/>
          <w:lang w:val="uk-UA" w:eastAsia="en-US"/>
        </w:rPr>
        <w:t>Для організації процесу стратегічного планування і розробки Стратегії розвитку Малинської громади розпорядження</w:t>
      </w:r>
      <w:r>
        <w:rPr>
          <w:rFonts w:ascii="Arial" w:eastAsiaTheme="minorHAnsi" w:hAnsi="Arial" w:cs="Arial"/>
          <w:color w:val="000000"/>
          <w:sz w:val="22"/>
          <w:szCs w:val="22"/>
          <w:lang w:val="uk-UA" w:eastAsia="en-US"/>
        </w:rPr>
        <w:t>м</w:t>
      </w:r>
      <w:r w:rsidR="00C55C17">
        <w:rPr>
          <w:rFonts w:ascii="Arial" w:eastAsiaTheme="minorHAnsi" w:hAnsi="Arial" w:cs="Arial"/>
          <w:color w:val="000000"/>
          <w:sz w:val="22"/>
          <w:szCs w:val="22"/>
          <w:lang w:val="uk-UA" w:eastAsia="en-US"/>
        </w:rPr>
        <w:t>и</w:t>
      </w:r>
      <w:r w:rsidRPr="005D7ED3">
        <w:rPr>
          <w:rFonts w:ascii="Arial" w:eastAsiaTheme="minorHAnsi" w:hAnsi="Arial" w:cs="Arial"/>
          <w:color w:val="000000"/>
          <w:sz w:val="22"/>
          <w:szCs w:val="22"/>
          <w:lang w:val="uk-UA" w:eastAsia="en-US"/>
        </w:rPr>
        <w:t xml:space="preserve"> міського голови </w:t>
      </w:r>
      <w:r w:rsidRPr="009F4BD5">
        <w:rPr>
          <w:rFonts w:ascii="Arial" w:eastAsiaTheme="minorHAnsi" w:hAnsi="Arial" w:cs="Arial"/>
          <w:color w:val="000000"/>
          <w:sz w:val="22"/>
          <w:szCs w:val="22"/>
          <w:lang w:val="uk-UA" w:eastAsia="en-US"/>
        </w:rPr>
        <w:t>№</w:t>
      </w:r>
      <w:r w:rsidR="009F4BD5" w:rsidRPr="009F4BD5">
        <w:rPr>
          <w:rFonts w:ascii="Arial" w:eastAsiaTheme="minorHAnsi" w:hAnsi="Arial" w:cs="Arial"/>
          <w:color w:val="000000"/>
          <w:sz w:val="22"/>
          <w:szCs w:val="22"/>
          <w:lang w:val="uk-UA" w:eastAsia="en-US"/>
        </w:rPr>
        <w:t> 64</w:t>
      </w:r>
      <w:r w:rsidRPr="009F4BD5">
        <w:rPr>
          <w:rFonts w:ascii="Arial" w:eastAsiaTheme="minorHAnsi" w:hAnsi="Arial" w:cs="Arial"/>
          <w:color w:val="000000"/>
          <w:sz w:val="22"/>
          <w:szCs w:val="22"/>
          <w:lang w:val="uk-UA" w:eastAsia="en-US"/>
        </w:rPr>
        <w:t xml:space="preserve">від </w:t>
      </w:r>
      <w:r w:rsidR="009F4BD5" w:rsidRPr="009F4BD5">
        <w:rPr>
          <w:rFonts w:ascii="Arial" w:eastAsiaTheme="minorHAnsi" w:hAnsi="Arial" w:cs="Arial"/>
          <w:color w:val="000000"/>
          <w:sz w:val="22"/>
          <w:szCs w:val="22"/>
          <w:lang w:val="uk-UA" w:eastAsia="en-US"/>
        </w:rPr>
        <w:t>25.04</w:t>
      </w:r>
      <w:r w:rsidR="005A2FCA" w:rsidRPr="009F4BD5">
        <w:rPr>
          <w:rFonts w:ascii="Arial" w:eastAsiaTheme="minorHAnsi" w:hAnsi="Arial" w:cs="Arial"/>
          <w:color w:val="000000"/>
          <w:sz w:val="22"/>
          <w:szCs w:val="22"/>
          <w:lang w:val="uk-UA" w:eastAsia="en-US"/>
        </w:rPr>
        <w:t> </w:t>
      </w:r>
      <w:r w:rsidR="009F4BD5" w:rsidRPr="009F4BD5">
        <w:rPr>
          <w:rFonts w:ascii="Arial" w:eastAsiaTheme="minorHAnsi" w:hAnsi="Arial" w:cs="Arial"/>
          <w:color w:val="000000"/>
          <w:sz w:val="22"/>
          <w:szCs w:val="22"/>
          <w:lang w:val="uk-UA" w:eastAsia="en-US"/>
        </w:rPr>
        <w:t>2023 р.</w:t>
      </w:r>
      <w:r w:rsidR="009F4BD5">
        <w:rPr>
          <w:rFonts w:ascii="Arial" w:eastAsiaTheme="minorHAnsi" w:hAnsi="Arial" w:cs="Arial"/>
          <w:color w:val="000000"/>
          <w:sz w:val="22"/>
          <w:szCs w:val="22"/>
          <w:lang w:val="uk-UA" w:eastAsia="en-US"/>
        </w:rPr>
        <w:t xml:space="preserve"> та № 238 від 29.12.2023 р.</w:t>
      </w:r>
      <w:r w:rsidRPr="005D7ED3">
        <w:rPr>
          <w:rFonts w:ascii="Arial" w:eastAsiaTheme="minorHAnsi" w:hAnsi="Arial" w:cs="Arial"/>
          <w:color w:val="000000"/>
          <w:sz w:val="22"/>
          <w:szCs w:val="22"/>
          <w:lang w:val="uk-UA" w:eastAsia="en-US"/>
        </w:rPr>
        <w:t xml:space="preserve"> було утворено Робочу групу з розробки Стратегії розвитку Малинської міської територіальної громади на період до 2027 року під керівництвом </w:t>
      </w:r>
      <w:r w:rsidR="0065518F" w:rsidRPr="0065518F">
        <w:rPr>
          <w:rFonts w:ascii="Arial" w:eastAsiaTheme="minorHAnsi" w:hAnsi="Arial" w:cs="Arial"/>
          <w:color w:val="000000"/>
          <w:sz w:val="22"/>
          <w:szCs w:val="22"/>
          <w:lang w:val="uk-UA" w:eastAsia="en-US"/>
        </w:rPr>
        <w:t>заступника міського голови Павла Іваненка</w:t>
      </w:r>
      <w:r w:rsidRPr="0065518F">
        <w:rPr>
          <w:rFonts w:ascii="Arial" w:eastAsiaTheme="minorHAnsi" w:hAnsi="Arial" w:cs="Arial"/>
          <w:color w:val="000000"/>
          <w:sz w:val="22"/>
          <w:szCs w:val="22"/>
          <w:lang w:val="uk-UA" w:eastAsia="en-US"/>
        </w:rPr>
        <w:t>.</w:t>
      </w:r>
    </w:p>
    <w:p w:rsidR="00804A0D" w:rsidRPr="005D7ED3" w:rsidRDefault="00804A0D" w:rsidP="00804A0D">
      <w:pPr>
        <w:autoSpaceDE w:val="0"/>
        <w:autoSpaceDN w:val="0"/>
        <w:adjustRightInd w:val="0"/>
        <w:spacing w:after="120"/>
        <w:jc w:val="both"/>
        <w:rPr>
          <w:rFonts w:ascii="Arial" w:eastAsiaTheme="minorHAnsi" w:hAnsi="Arial" w:cs="Arial"/>
          <w:color w:val="000000"/>
          <w:sz w:val="22"/>
          <w:szCs w:val="22"/>
          <w:lang w:val="uk-UA" w:eastAsia="en-US"/>
        </w:rPr>
      </w:pPr>
      <w:r w:rsidRPr="005D7ED3">
        <w:rPr>
          <w:rFonts w:ascii="Arial" w:eastAsiaTheme="minorHAnsi" w:hAnsi="Arial" w:cs="Arial"/>
          <w:color w:val="000000"/>
          <w:sz w:val="22"/>
          <w:szCs w:val="22"/>
          <w:lang w:val="uk-UA" w:eastAsia="en-US"/>
        </w:rPr>
        <w:t xml:space="preserve">До процесу формування бачення і визначення пріоритетів розвитку громади були долучені представники органів місцевого самоврядування та регіональної влади, бізнес спільноти, освітяни, медики, представники громадянського суспільства. </w:t>
      </w:r>
    </w:p>
    <w:p w:rsidR="00804A0D" w:rsidRPr="005D7ED3" w:rsidRDefault="00804A0D" w:rsidP="00804A0D">
      <w:pPr>
        <w:autoSpaceDE w:val="0"/>
        <w:autoSpaceDN w:val="0"/>
        <w:adjustRightInd w:val="0"/>
        <w:spacing w:after="120"/>
        <w:jc w:val="both"/>
        <w:rPr>
          <w:rFonts w:ascii="Arial" w:eastAsiaTheme="minorHAnsi" w:hAnsi="Arial" w:cs="Arial"/>
          <w:color w:val="000000"/>
          <w:sz w:val="22"/>
          <w:szCs w:val="22"/>
          <w:lang w:val="uk-UA" w:eastAsia="en-US"/>
        </w:rPr>
      </w:pPr>
      <w:r w:rsidRPr="005D7ED3">
        <w:rPr>
          <w:rFonts w:ascii="Arial" w:eastAsiaTheme="minorHAnsi" w:hAnsi="Arial" w:cs="Arial"/>
          <w:color w:val="000000"/>
          <w:sz w:val="22"/>
          <w:szCs w:val="22"/>
          <w:lang w:val="uk-UA" w:eastAsia="en-US"/>
        </w:rPr>
        <w:t xml:space="preserve">Аналіз соціального-економічного стану Малинської міської територіальної громади та проблем її розвитку, SWOT-аналіз, визначення сценаріїв розвитку громади, формування стратегічних та оперативних цілей було здійснено спільними зусиллями робочої групи та експертів проєкту </w:t>
      </w:r>
      <w:r w:rsidRPr="005D7ED3">
        <w:rPr>
          <w:rFonts w:ascii="Arial" w:hAnsi="Arial" w:cs="Arial"/>
          <w:sz w:val="22"/>
          <w:szCs w:val="22"/>
          <w:lang w:val="uk-UA"/>
        </w:rPr>
        <w:t>«</w:t>
      </w:r>
      <w:r w:rsidRPr="005D7ED3">
        <w:rPr>
          <w:rFonts w:ascii="Arial" w:hAnsi="Arial" w:cs="Arial"/>
          <w:color w:val="000000"/>
          <w:sz w:val="22"/>
          <w:szCs w:val="22"/>
          <w:lang w:val="uk-UA"/>
        </w:rPr>
        <w:t>Підтримка стратегічного планування розвитку територіальних громад Рівненської, Житомирської та Полтавської областей</w:t>
      </w:r>
      <w:r w:rsidRPr="005D7ED3">
        <w:rPr>
          <w:rFonts w:ascii="Arial" w:hAnsi="Arial" w:cs="Arial"/>
          <w:sz w:val="22"/>
          <w:szCs w:val="22"/>
          <w:lang w:val="uk-UA"/>
        </w:rPr>
        <w:t>»</w:t>
      </w:r>
      <w:r w:rsidRPr="005D7ED3">
        <w:rPr>
          <w:rFonts w:ascii="Arial" w:hAnsi="Arial" w:cs="Arial"/>
          <w:sz w:val="22"/>
          <w:lang w:val="uk-UA"/>
        </w:rPr>
        <w:t>, реалізація якого здійснюється завдяки підтримці Агентства США з міжнародного розвитку (USAID) через Проєкт USAID «ГОВЕРЛА</w:t>
      </w:r>
      <w:r w:rsidRPr="005D7ED3">
        <w:rPr>
          <w:rFonts w:ascii="Arial" w:hAnsi="Arial" w:cs="Arial"/>
          <w:color w:val="000000"/>
          <w:sz w:val="22"/>
          <w:lang w:val="uk-UA"/>
        </w:rPr>
        <w:t>».</w:t>
      </w:r>
    </w:p>
    <w:p w:rsidR="00804A0D" w:rsidRPr="005D7ED3" w:rsidRDefault="00804A0D" w:rsidP="00804A0D">
      <w:pPr>
        <w:autoSpaceDE w:val="0"/>
        <w:autoSpaceDN w:val="0"/>
        <w:adjustRightInd w:val="0"/>
        <w:spacing w:after="120"/>
        <w:jc w:val="both"/>
        <w:rPr>
          <w:rFonts w:ascii="Arial" w:eastAsiaTheme="minorHAnsi" w:hAnsi="Arial" w:cs="Arial"/>
          <w:color w:val="000000"/>
          <w:sz w:val="22"/>
          <w:szCs w:val="22"/>
          <w:lang w:val="uk-UA" w:eastAsia="en-US"/>
        </w:rPr>
      </w:pPr>
      <w:r w:rsidRPr="005D7ED3">
        <w:rPr>
          <w:rFonts w:ascii="Arial" w:eastAsiaTheme="minorHAnsi" w:hAnsi="Arial" w:cs="Arial"/>
          <w:color w:val="000000"/>
          <w:sz w:val="22"/>
          <w:szCs w:val="22"/>
          <w:lang w:val="uk-UA" w:eastAsia="en-US"/>
        </w:rPr>
        <w:t xml:space="preserve">Стратегія громади орієнтована на потреби бізнесу та громадськості, що були виявлені, під час анкетування усіх активних та зацікавлених представників громади у серпні 2023 року. Процес розробки та впровадження Стратегії є публічнии. З цією метою через офіційний веб-сайт та офіційні сторінки міської ради в соціальних мережах було повідомлено про початок роботи над проєктом Стратегії, визначено строки і форми подання пропозицій до нього від зацікавлених сторін, проведено відкриті розширені засідання Робочої групи з розробки Стратегії </w:t>
      </w:r>
      <w:r w:rsidR="0065518F">
        <w:rPr>
          <w:rFonts w:ascii="Arial" w:eastAsiaTheme="minorHAnsi" w:hAnsi="Arial" w:cs="Arial"/>
          <w:color w:val="000000"/>
          <w:sz w:val="22"/>
          <w:szCs w:val="22"/>
          <w:lang w:val="uk-UA" w:eastAsia="en-US"/>
        </w:rPr>
        <w:t>(</w:t>
      </w:r>
      <w:r w:rsidR="0065518F" w:rsidRPr="0065518F">
        <w:rPr>
          <w:rFonts w:ascii="Arial" w:eastAsiaTheme="minorHAnsi" w:hAnsi="Arial" w:cs="Arial"/>
          <w:color w:val="000000"/>
          <w:sz w:val="22"/>
          <w:szCs w:val="22"/>
          <w:lang w:val="uk-UA" w:eastAsia="en-US"/>
        </w:rPr>
        <w:t>07.09.2023</w:t>
      </w:r>
      <w:r w:rsidR="0065518F">
        <w:rPr>
          <w:rFonts w:ascii="Arial" w:eastAsiaTheme="minorHAnsi" w:hAnsi="Arial" w:cs="Arial"/>
          <w:color w:val="000000"/>
          <w:sz w:val="22"/>
          <w:szCs w:val="22"/>
          <w:lang w:val="uk-UA" w:eastAsia="en-US"/>
        </w:rPr>
        <w:t> р.</w:t>
      </w:r>
      <w:r w:rsidR="0065518F" w:rsidRPr="0065518F">
        <w:rPr>
          <w:rFonts w:ascii="Arial" w:eastAsiaTheme="minorHAnsi" w:hAnsi="Arial" w:cs="Arial"/>
          <w:color w:val="000000"/>
          <w:sz w:val="22"/>
          <w:szCs w:val="22"/>
          <w:lang w:val="uk-UA" w:eastAsia="en-US"/>
        </w:rPr>
        <w:t>, 27.09.2023</w:t>
      </w:r>
      <w:r w:rsidR="0065518F">
        <w:rPr>
          <w:rFonts w:ascii="Arial" w:eastAsiaTheme="minorHAnsi" w:hAnsi="Arial" w:cs="Arial"/>
          <w:color w:val="000000"/>
          <w:sz w:val="22"/>
          <w:szCs w:val="22"/>
          <w:lang w:val="uk-UA" w:eastAsia="en-US"/>
        </w:rPr>
        <w:t> р.</w:t>
      </w:r>
      <w:r w:rsidR="0065518F" w:rsidRPr="0065518F">
        <w:rPr>
          <w:rFonts w:ascii="Arial" w:eastAsiaTheme="minorHAnsi" w:hAnsi="Arial" w:cs="Arial"/>
          <w:color w:val="000000"/>
          <w:sz w:val="22"/>
          <w:szCs w:val="22"/>
          <w:lang w:val="uk-UA" w:eastAsia="en-US"/>
        </w:rPr>
        <w:t>, 31.10.2023</w:t>
      </w:r>
      <w:r w:rsidR="0065518F">
        <w:rPr>
          <w:rFonts w:ascii="Arial" w:eastAsiaTheme="minorHAnsi" w:hAnsi="Arial" w:cs="Arial"/>
          <w:color w:val="000000"/>
          <w:sz w:val="22"/>
          <w:szCs w:val="22"/>
          <w:lang w:val="uk-UA" w:eastAsia="en-US"/>
        </w:rPr>
        <w:t> р</w:t>
      </w:r>
      <w:r w:rsidR="0065518F" w:rsidRPr="0065518F">
        <w:rPr>
          <w:rFonts w:ascii="Arial" w:eastAsiaTheme="minorHAnsi" w:hAnsi="Arial" w:cs="Arial"/>
          <w:color w:val="000000"/>
          <w:sz w:val="22"/>
          <w:szCs w:val="22"/>
          <w:lang w:val="uk-UA" w:eastAsia="en-US"/>
        </w:rPr>
        <w:t>.</w:t>
      </w:r>
      <w:r w:rsidR="0065518F">
        <w:rPr>
          <w:rFonts w:ascii="Arial" w:eastAsiaTheme="minorHAnsi" w:hAnsi="Arial" w:cs="Arial"/>
          <w:color w:val="000000"/>
          <w:sz w:val="22"/>
          <w:szCs w:val="22"/>
          <w:lang w:val="uk-UA" w:eastAsia="en-US"/>
        </w:rPr>
        <w:t>,</w:t>
      </w:r>
      <w:r w:rsidR="0065518F" w:rsidRPr="0065518F">
        <w:rPr>
          <w:rFonts w:ascii="Arial" w:eastAsiaTheme="minorHAnsi" w:hAnsi="Arial" w:cs="Arial"/>
          <w:color w:val="000000"/>
          <w:sz w:val="22"/>
          <w:szCs w:val="22"/>
          <w:lang w:val="uk-UA" w:eastAsia="en-US"/>
        </w:rPr>
        <w:t xml:space="preserve"> 02.11.2023</w:t>
      </w:r>
      <w:r w:rsidR="0065518F">
        <w:rPr>
          <w:rFonts w:ascii="Arial" w:eastAsiaTheme="minorHAnsi" w:hAnsi="Arial" w:cs="Arial"/>
          <w:color w:val="000000"/>
          <w:sz w:val="22"/>
          <w:szCs w:val="22"/>
          <w:lang w:val="uk-UA" w:eastAsia="en-US"/>
        </w:rPr>
        <w:t> р</w:t>
      </w:r>
      <w:r w:rsidR="0065518F" w:rsidRPr="0065518F">
        <w:rPr>
          <w:rFonts w:ascii="Arial" w:eastAsiaTheme="minorHAnsi" w:hAnsi="Arial" w:cs="Arial"/>
          <w:color w:val="000000"/>
          <w:sz w:val="22"/>
          <w:szCs w:val="22"/>
          <w:lang w:val="uk-UA" w:eastAsia="en-US"/>
        </w:rPr>
        <w:t>.</w:t>
      </w:r>
      <w:r w:rsidR="0065518F">
        <w:rPr>
          <w:rFonts w:ascii="Arial" w:eastAsiaTheme="minorHAnsi" w:hAnsi="Arial" w:cs="Arial"/>
          <w:color w:val="000000"/>
          <w:sz w:val="22"/>
          <w:szCs w:val="22"/>
          <w:lang w:val="uk-UA" w:eastAsia="en-US"/>
        </w:rPr>
        <w:t>,</w:t>
      </w:r>
      <w:r w:rsidR="0065518F" w:rsidRPr="0065518F">
        <w:rPr>
          <w:rFonts w:ascii="Arial" w:eastAsiaTheme="minorHAnsi" w:hAnsi="Arial" w:cs="Arial"/>
          <w:color w:val="000000"/>
          <w:sz w:val="22"/>
          <w:szCs w:val="22"/>
          <w:lang w:val="uk-UA" w:eastAsia="en-US"/>
        </w:rPr>
        <w:t xml:space="preserve"> 21.11.2023</w:t>
      </w:r>
      <w:r w:rsidR="0065518F">
        <w:rPr>
          <w:rFonts w:ascii="Arial" w:eastAsiaTheme="minorHAnsi" w:hAnsi="Arial" w:cs="Arial"/>
          <w:color w:val="000000"/>
          <w:sz w:val="22"/>
          <w:szCs w:val="22"/>
          <w:lang w:val="uk-UA" w:eastAsia="en-US"/>
        </w:rPr>
        <w:t> р.</w:t>
      </w:r>
      <w:r w:rsidR="0065518F" w:rsidRPr="0065518F">
        <w:rPr>
          <w:rFonts w:ascii="Arial" w:eastAsiaTheme="minorHAnsi" w:hAnsi="Arial" w:cs="Arial"/>
          <w:color w:val="000000"/>
          <w:sz w:val="22"/>
          <w:szCs w:val="22"/>
          <w:lang w:val="uk-UA" w:eastAsia="en-US"/>
        </w:rPr>
        <w:t>, 18.12.2023</w:t>
      </w:r>
      <w:r w:rsidR="0065518F">
        <w:rPr>
          <w:rFonts w:ascii="Arial" w:eastAsiaTheme="minorHAnsi" w:hAnsi="Arial" w:cs="Arial"/>
          <w:color w:val="000000"/>
          <w:sz w:val="22"/>
          <w:szCs w:val="22"/>
          <w:lang w:val="uk-UA" w:eastAsia="en-US"/>
        </w:rPr>
        <w:t> р.</w:t>
      </w:r>
      <w:r w:rsidR="0065518F" w:rsidRPr="0065518F">
        <w:rPr>
          <w:rFonts w:ascii="Arial" w:eastAsiaTheme="minorHAnsi" w:hAnsi="Arial" w:cs="Arial"/>
          <w:color w:val="000000"/>
          <w:sz w:val="22"/>
          <w:szCs w:val="22"/>
          <w:lang w:val="uk-UA" w:eastAsia="en-US"/>
        </w:rPr>
        <w:t>, 16.01.2023</w:t>
      </w:r>
      <w:r w:rsidR="0065518F">
        <w:rPr>
          <w:rFonts w:ascii="Arial" w:eastAsiaTheme="minorHAnsi" w:hAnsi="Arial" w:cs="Arial"/>
          <w:color w:val="000000"/>
          <w:sz w:val="22"/>
          <w:szCs w:val="22"/>
          <w:lang w:val="uk-UA" w:eastAsia="en-US"/>
        </w:rPr>
        <w:t> р.</w:t>
      </w:r>
      <w:r w:rsidRPr="005D7ED3">
        <w:rPr>
          <w:rFonts w:ascii="Arial" w:eastAsiaTheme="minorHAnsi" w:hAnsi="Arial" w:cs="Arial"/>
          <w:color w:val="000000"/>
          <w:sz w:val="22"/>
          <w:szCs w:val="22"/>
          <w:lang w:val="uk-UA" w:eastAsia="en-US"/>
        </w:rPr>
        <w:t xml:space="preserve">), оприлюднено на офіційному веб-сайті Малинської міської ради проєкти Стратегії та Плану заходів з її реалізації, організовано їх громадське обговорення. </w:t>
      </w:r>
    </w:p>
    <w:p w:rsidR="00804A0D" w:rsidRPr="005D7ED3" w:rsidRDefault="00804A0D" w:rsidP="00804A0D">
      <w:pPr>
        <w:pStyle w:val="afc"/>
        <w:spacing w:after="120"/>
        <w:jc w:val="both"/>
        <w:rPr>
          <w:rFonts w:ascii="Arial" w:hAnsi="Arial" w:cs="Arial"/>
          <w:sz w:val="22"/>
          <w:szCs w:val="22"/>
        </w:rPr>
      </w:pPr>
      <w:r w:rsidRPr="005D7ED3">
        <w:rPr>
          <w:rFonts w:ascii="Arial" w:eastAsiaTheme="minorHAnsi" w:hAnsi="Arial" w:cs="Arial"/>
          <w:color w:val="000000"/>
          <w:sz w:val="22"/>
          <w:szCs w:val="22"/>
        </w:rPr>
        <w:t>Відповідно, Стратегія розвитку Малинської міської територіальної громади на період до 2027 року є документом, що враховує спільні інтереси та стратегічне бачення розвитку громади, та зорієнтований на забезпечення економічного розвитку громади і покращення рівня життя її мешканців.</w:t>
      </w:r>
    </w:p>
    <w:p w:rsidR="00170207" w:rsidRPr="00DF0F78" w:rsidRDefault="00170207" w:rsidP="00170207">
      <w:pPr>
        <w:spacing w:after="160" w:line="259" w:lineRule="auto"/>
        <w:rPr>
          <w:rFonts w:ascii="Arial" w:eastAsia="Calibri" w:hAnsi="Arial" w:cs="Arial"/>
          <w:b/>
          <w:bCs/>
          <w:lang w:val="uk-UA" w:eastAsia="uk-UA"/>
        </w:rPr>
      </w:pPr>
      <w:r w:rsidRPr="00DF0F78">
        <w:rPr>
          <w:rFonts w:ascii="Arial" w:eastAsia="Calibri" w:hAnsi="Arial" w:cs="Arial"/>
          <w:b/>
          <w:bCs/>
          <w:lang w:val="uk-UA" w:eastAsia="uk-UA"/>
        </w:rPr>
        <w:br w:type="page"/>
      </w:r>
    </w:p>
    <w:p w:rsidR="003A75DE" w:rsidRPr="00DF0F78" w:rsidRDefault="003A75DE" w:rsidP="007262CC">
      <w:pPr>
        <w:pStyle w:val="10"/>
      </w:pPr>
      <w:bookmarkStart w:id="1" w:name="_Toc156013081"/>
      <w:r>
        <w:lastRenderedPageBreak/>
        <w:t>Розділ 1. АНАЛІТИЧНА ЧАСТИНА</w:t>
      </w:r>
      <w:bookmarkEnd w:id="1"/>
    </w:p>
    <w:p w:rsidR="003A75DE" w:rsidRDefault="003A75DE" w:rsidP="00D1590D">
      <w:pPr>
        <w:pStyle w:val="afc"/>
        <w:spacing w:after="120"/>
        <w:jc w:val="both"/>
        <w:rPr>
          <w:rFonts w:ascii="Arial" w:hAnsi="Arial" w:cs="Arial"/>
          <w:sz w:val="22"/>
          <w:szCs w:val="22"/>
        </w:rPr>
      </w:pPr>
    </w:p>
    <w:p w:rsidR="00170207" w:rsidRPr="00DF0F78" w:rsidRDefault="00170207" w:rsidP="009302ED">
      <w:pPr>
        <w:pStyle w:val="2"/>
      </w:pPr>
      <w:bookmarkStart w:id="2" w:name="_Toc156013082"/>
      <w:r>
        <w:t>І. ІСТОРИЧНИЙ РОЗВИТОК ГРОМАДИ</w:t>
      </w:r>
      <w:bookmarkEnd w:id="2"/>
    </w:p>
    <w:p w:rsidR="00B30CCD" w:rsidRDefault="00B30CCD" w:rsidP="00782E1B">
      <w:pPr>
        <w:pStyle w:val="afc"/>
        <w:jc w:val="both"/>
        <w:rPr>
          <w:rFonts w:ascii="Arial" w:hAnsi="Arial" w:cs="Arial"/>
          <w:sz w:val="22"/>
          <w:szCs w:val="22"/>
        </w:rPr>
      </w:pPr>
    </w:p>
    <w:p w:rsidR="00767035" w:rsidRPr="00604BE3" w:rsidRDefault="00767035" w:rsidP="00767035">
      <w:pPr>
        <w:pStyle w:val="afc"/>
        <w:spacing w:after="120"/>
        <w:jc w:val="both"/>
        <w:rPr>
          <w:rFonts w:ascii="Arial" w:hAnsi="Arial" w:cs="Arial"/>
          <w:sz w:val="22"/>
          <w:szCs w:val="22"/>
        </w:rPr>
      </w:pPr>
      <w:r w:rsidRPr="00604BE3">
        <w:rPr>
          <w:rFonts w:ascii="Arial" w:hAnsi="Arial" w:cs="Arial"/>
          <w:sz w:val="22"/>
          <w:szCs w:val="22"/>
        </w:rPr>
        <w:t>Малинщинабулазаселеналюдьмидоситьрано,щезадобинеандертальців.</w:t>
      </w:r>
      <w:r>
        <w:rPr>
          <w:rFonts w:ascii="Arial" w:hAnsi="Arial" w:cs="Arial"/>
          <w:sz w:val="22"/>
          <w:szCs w:val="22"/>
        </w:rPr>
        <w:t>Найдавніше</w:t>
      </w:r>
      <w:r w:rsidRPr="00604BE3">
        <w:rPr>
          <w:rFonts w:ascii="Arial" w:hAnsi="Arial" w:cs="Arial"/>
          <w:sz w:val="22"/>
          <w:szCs w:val="22"/>
        </w:rPr>
        <w:t xml:space="preserve"> з відомих вченим поселення на </w:t>
      </w:r>
      <w:r>
        <w:rPr>
          <w:rFonts w:ascii="Arial" w:hAnsi="Arial" w:cs="Arial"/>
          <w:sz w:val="22"/>
          <w:szCs w:val="22"/>
        </w:rPr>
        <w:t xml:space="preserve">цій </w:t>
      </w:r>
      <w:r w:rsidRPr="00604BE3">
        <w:rPr>
          <w:rFonts w:ascii="Arial" w:hAnsi="Arial" w:cs="Arial"/>
          <w:sz w:val="22"/>
          <w:szCs w:val="22"/>
        </w:rPr>
        <w:t xml:space="preserve">території було </w:t>
      </w:r>
      <w:r>
        <w:rPr>
          <w:rFonts w:ascii="Arial" w:hAnsi="Arial" w:cs="Arial"/>
          <w:sz w:val="22"/>
          <w:szCs w:val="22"/>
        </w:rPr>
        <w:t>датовано</w:t>
      </w:r>
      <w:r w:rsidRPr="00604BE3">
        <w:rPr>
          <w:rFonts w:ascii="Arial" w:hAnsi="Arial" w:cs="Arial"/>
          <w:sz w:val="22"/>
          <w:szCs w:val="22"/>
        </w:rPr>
        <w:t xml:space="preserve"> від 50 до 35 тис р. до н. е.– періодомсереднього палеоліту.На Малинському городищі, життя на якому тривало майже безперервно біля 3тис. років, також було знайдено артефакти підгірцівсько-милоградської культури(VI-III</w:t>
      </w:r>
      <w:r w:rsidR="00782E1B">
        <w:rPr>
          <w:rFonts w:ascii="Arial" w:hAnsi="Arial" w:cs="Arial"/>
          <w:sz w:val="22"/>
          <w:szCs w:val="22"/>
        </w:rPr>
        <w:t> </w:t>
      </w:r>
      <w:r w:rsidRPr="00604BE3">
        <w:rPr>
          <w:rFonts w:ascii="Arial" w:hAnsi="Arial" w:cs="Arial"/>
          <w:sz w:val="22"/>
          <w:szCs w:val="22"/>
        </w:rPr>
        <w:t>ст. до н.е.).Тут же представлені слов’янські старожитності празько-корчацьк</w:t>
      </w:r>
      <w:r>
        <w:rPr>
          <w:rFonts w:ascii="Arial" w:hAnsi="Arial" w:cs="Arial"/>
          <w:sz w:val="22"/>
          <w:szCs w:val="22"/>
        </w:rPr>
        <w:t>ої</w:t>
      </w:r>
      <w:r w:rsidRPr="00604BE3">
        <w:rPr>
          <w:rFonts w:ascii="Arial" w:hAnsi="Arial" w:cs="Arial"/>
          <w:sz w:val="22"/>
          <w:szCs w:val="22"/>
        </w:rPr>
        <w:t xml:space="preserve"> культури (V-VII</w:t>
      </w:r>
      <w:r>
        <w:rPr>
          <w:rFonts w:ascii="Arial" w:hAnsi="Arial" w:cs="Arial"/>
          <w:sz w:val="22"/>
          <w:szCs w:val="22"/>
        </w:rPr>
        <w:t>ст.). З ї</w:t>
      </w:r>
      <w:r w:rsidRPr="00604BE3">
        <w:rPr>
          <w:rFonts w:ascii="Arial" w:hAnsi="Arial" w:cs="Arial"/>
          <w:sz w:val="22"/>
          <w:szCs w:val="22"/>
        </w:rPr>
        <w:t>х знахідками, на думку археологів, можна пов’язувати формування найбільшранньоїоборонноїспорудиічасформуваннясамогогородища,якеможебутивіднесенедо найбільшранніхміськихкомплексівСхідноїЄвропи.</w:t>
      </w:r>
    </w:p>
    <w:p w:rsidR="00767035" w:rsidRPr="00604BE3" w:rsidRDefault="00767035" w:rsidP="00767035">
      <w:pPr>
        <w:pStyle w:val="afc"/>
        <w:spacing w:after="120"/>
        <w:jc w:val="both"/>
        <w:rPr>
          <w:rFonts w:ascii="Arial" w:hAnsi="Arial" w:cs="Arial"/>
          <w:sz w:val="22"/>
          <w:szCs w:val="22"/>
        </w:rPr>
      </w:pPr>
      <w:r w:rsidRPr="00604BE3">
        <w:rPr>
          <w:rFonts w:ascii="Arial" w:hAnsi="Arial" w:cs="Arial"/>
          <w:sz w:val="22"/>
          <w:szCs w:val="22"/>
        </w:rPr>
        <w:t>Саму</w:t>
      </w:r>
      <w:r w:rsidRPr="00831950">
        <w:rPr>
          <w:rFonts w:ascii="Arial" w:hAnsi="Arial" w:cs="Arial"/>
          <w:sz w:val="22"/>
          <w:szCs w:val="22"/>
        </w:rPr>
        <w:t>назвумістаМалинбільшістьвченихпов’язуютьзлітописнимдревлянським князем Малом або його дочкою Малушею.</w:t>
      </w:r>
      <w:r>
        <w:rPr>
          <w:rFonts w:ascii="Arial" w:hAnsi="Arial" w:cs="Arial"/>
          <w:sz w:val="22"/>
          <w:szCs w:val="22"/>
        </w:rPr>
        <w:t>Малин служив форпостом на східних рубежах Древлянської землі. Дослідження дають змогу зробити висновок, що початок місту Малину поклало слов</w:t>
      </w:r>
      <w:r w:rsidRPr="002C2997">
        <w:rPr>
          <w:rFonts w:ascii="Arial" w:hAnsi="Arial" w:cs="Arial"/>
          <w:sz w:val="22"/>
          <w:szCs w:val="22"/>
        </w:rPr>
        <w:t>’</w:t>
      </w:r>
      <w:r>
        <w:rPr>
          <w:rFonts w:ascii="Arial" w:hAnsi="Arial" w:cs="Arial"/>
          <w:sz w:val="22"/>
          <w:szCs w:val="22"/>
        </w:rPr>
        <w:t xml:space="preserve">янське городище </w:t>
      </w:r>
      <w:r>
        <w:rPr>
          <w:rFonts w:ascii="Arial" w:hAnsi="Arial" w:cs="Arial"/>
          <w:sz w:val="22"/>
          <w:szCs w:val="22"/>
          <w:lang w:val="en-US"/>
        </w:rPr>
        <w:t>VIII</w:t>
      </w:r>
      <w:r w:rsidRPr="002C2997">
        <w:rPr>
          <w:rFonts w:ascii="Arial" w:hAnsi="Arial" w:cs="Arial"/>
          <w:sz w:val="22"/>
          <w:szCs w:val="22"/>
        </w:rPr>
        <w:t xml:space="preserve"> – </w:t>
      </w:r>
      <w:r>
        <w:rPr>
          <w:rFonts w:ascii="Arial" w:hAnsi="Arial" w:cs="Arial"/>
          <w:sz w:val="22"/>
          <w:szCs w:val="22"/>
          <w:lang w:val="en-US"/>
        </w:rPr>
        <w:t>IX</w:t>
      </w:r>
      <w:r>
        <w:rPr>
          <w:rFonts w:ascii="Arial" w:hAnsi="Arial" w:cs="Arial"/>
          <w:sz w:val="22"/>
          <w:szCs w:val="22"/>
        </w:rPr>
        <w:t xml:space="preserve">століття, яке наприкінці </w:t>
      </w:r>
      <w:r>
        <w:rPr>
          <w:rFonts w:ascii="Arial" w:hAnsi="Arial" w:cs="Arial"/>
          <w:sz w:val="22"/>
          <w:szCs w:val="22"/>
          <w:lang w:val="en-US"/>
        </w:rPr>
        <w:t>IX</w:t>
      </w:r>
      <w:r>
        <w:rPr>
          <w:rFonts w:ascii="Arial" w:hAnsi="Arial" w:cs="Arial"/>
          <w:sz w:val="22"/>
          <w:szCs w:val="22"/>
        </w:rPr>
        <w:t xml:space="preserve"> – початку </w:t>
      </w:r>
      <w:r>
        <w:rPr>
          <w:rFonts w:ascii="Arial" w:hAnsi="Arial" w:cs="Arial"/>
          <w:sz w:val="22"/>
          <w:szCs w:val="22"/>
          <w:lang w:val="en-US"/>
        </w:rPr>
        <w:t>X</w:t>
      </w:r>
      <w:r>
        <w:rPr>
          <w:rFonts w:ascii="Arial" w:hAnsi="Arial" w:cs="Arial"/>
          <w:sz w:val="22"/>
          <w:szCs w:val="22"/>
        </w:rPr>
        <w:t> століття набуває структури ранньоміського утворення.</w:t>
      </w:r>
    </w:p>
    <w:p w:rsidR="00767035" w:rsidRPr="00604BE3" w:rsidRDefault="00767035" w:rsidP="00767035">
      <w:pPr>
        <w:pStyle w:val="afc"/>
        <w:spacing w:after="120"/>
        <w:jc w:val="both"/>
        <w:rPr>
          <w:rFonts w:ascii="Arial" w:hAnsi="Arial" w:cs="Arial"/>
          <w:sz w:val="22"/>
          <w:szCs w:val="22"/>
        </w:rPr>
      </w:pPr>
      <w:r>
        <w:rPr>
          <w:rFonts w:ascii="Arial" w:hAnsi="Arial" w:cs="Arial"/>
          <w:sz w:val="22"/>
          <w:szCs w:val="22"/>
        </w:rPr>
        <w:t xml:space="preserve">У 1920-ті роки на Малинщині активно розвиваються економіка та промисловість. </w:t>
      </w:r>
      <w:r w:rsidRPr="00604BE3">
        <w:rPr>
          <w:rFonts w:ascii="Arial" w:hAnsi="Arial" w:cs="Arial"/>
          <w:sz w:val="22"/>
          <w:szCs w:val="22"/>
        </w:rPr>
        <w:t>24лютого1926</w:t>
      </w:r>
      <w:r>
        <w:rPr>
          <w:rFonts w:ascii="Arial" w:hAnsi="Arial" w:cs="Arial"/>
          <w:spacing w:val="1"/>
          <w:sz w:val="22"/>
          <w:szCs w:val="22"/>
        </w:rPr>
        <w:t> </w:t>
      </w:r>
      <w:r w:rsidRPr="00604BE3">
        <w:rPr>
          <w:rFonts w:ascii="Arial" w:hAnsi="Arial" w:cs="Arial"/>
          <w:sz w:val="22"/>
          <w:szCs w:val="22"/>
        </w:rPr>
        <w:t>р.утвореноМалинськуєврейськуселищнураду.Вдругій</w:t>
      </w:r>
      <w:r>
        <w:rPr>
          <w:rFonts w:ascii="Arial" w:hAnsi="Arial" w:cs="Arial"/>
          <w:sz w:val="22"/>
          <w:szCs w:val="22"/>
        </w:rPr>
        <w:t>половині 1920-</w:t>
      </w:r>
      <w:r w:rsidRPr="00604BE3">
        <w:rPr>
          <w:rFonts w:ascii="Arial" w:hAnsi="Arial" w:cs="Arial"/>
          <w:sz w:val="22"/>
          <w:szCs w:val="22"/>
        </w:rPr>
        <w:t>х рр. у Щербатівці, Клітні, Рудні Калинівській (на той час входила доскладу Базарського району) – утворили польські сільради, у Малинівці – чеську, вП'ятидубі(натойчасвходивдоскладуБазарського району)–російську.</w:t>
      </w:r>
      <w:r>
        <w:rPr>
          <w:rFonts w:ascii="Arial" w:hAnsi="Arial" w:cs="Arial"/>
          <w:sz w:val="22"/>
          <w:szCs w:val="22"/>
        </w:rPr>
        <w:t xml:space="preserve"> У 1932 році Малинська сільрада була перетворена на міську, а в 1938 році Малин було віднесено до категорії міст районного підпорядкування</w:t>
      </w:r>
    </w:p>
    <w:p w:rsidR="00767035" w:rsidRPr="00997AD6" w:rsidRDefault="00767035" w:rsidP="00767035">
      <w:pPr>
        <w:spacing w:after="120"/>
        <w:jc w:val="both"/>
        <w:rPr>
          <w:rFonts w:ascii="Arial" w:hAnsi="Arial" w:cs="Arial"/>
          <w:b/>
          <w:sz w:val="22"/>
          <w:szCs w:val="22"/>
          <w:lang w:val="uk-UA"/>
        </w:rPr>
      </w:pPr>
      <w:r>
        <w:rPr>
          <w:rFonts w:ascii="Arial" w:hAnsi="Arial" w:cs="Arial"/>
          <w:b/>
          <w:sz w:val="22"/>
          <w:szCs w:val="22"/>
          <w:lang w:val="uk-UA"/>
        </w:rPr>
        <w:t>Символіка Малинської громади</w:t>
      </w:r>
    </w:p>
    <w:p w:rsidR="00767035" w:rsidRPr="00604BE3" w:rsidRDefault="00767035" w:rsidP="00767035">
      <w:pPr>
        <w:spacing w:before="120" w:after="120"/>
        <w:jc w:val="both"/>
        <w:rPr>
          <w:rFonts w:ascii="Arial" w:hAnsi="Arial" w:cs="Arial"/>
          <w:color w:val="202122"/>
          <w:sz w:val="22"/>
          <w:szCs w:val="22"/>
          <w:lang w:val="uk-UA"/>
        </w:rPr>
      </w:pPr>
      <w:r w:rsidRPr="00604BE3">
        <w:rPr>
          <w:rFonts w:ascii="Arial" w:hAnsi="Arial" w:cs="Arial"/>
          <w:b/>
          <w:bCs/>
          <w:color w:val="202122"/>
          <w:sz w:val="22"/>
          <w:szCs w:val="22"/>
          <w:lang w:val="uk-UA"/>
        </w:rPr>
        <w:t>Герб Ма́лина</w:t>
      </w:r>
      <w:r w:rsidRPr="00604BE3">
        <w:rPr>
          <w:rFonts w:ascii="Arial" w:hAnsi="Arial" w:cs="Arial"/>
          <w:color w:val="202122"/>
          <w:sz w:val="22"/>
          <w:szCs w:val="22"/>
          <w:lang w:val="uk-UA"/>
        </w:rPr>
        <w:t xml:space="preserve">— офіційний геральдичний символ міста Малина </w:t>
      </w:r>
      <w:r w:rsidRPr="00604BE3">
        <w:rPr>
          <w:rFonts w:ascii="Arial" w:hAnsi="Arial" w:cs="Arial"/>
          <w:color w:val="000000"/>
          <w:sz w:val="22"/>
          <w:szCs w:val="22"/>
          <w:lang w:val="uk-UA" w:eastAsia="en-US"/>
        </w:rPr>
        <w:t>Житомирської</w:t>
      </w:r>
      <w:r w:rsidRPr="00604BE3">
        <w:rPr>
          <w:rFonts w:ascii="Arial" w:eastAsia="Arial" w:hAnsi="Arial" w:cs="Arial"/>
          <w:color w:val="000000" w:themeColor="text1"/>
          <w:sz w:val="22"/>
          <w:szCs w:val="22"/>
          <w:lang w:val="uk-UA" w:eastAsia="uk-UA"/>
        </w:rPr>
        <w:t xml:space="preserve"> області</w:t>
      </w:r>
      <w:r w:rsidRPr="00604BE3">
        <w:rPr>
          <w:rFonts w:ascii="Arial" w:hAnsi="Arial" w:cs="Arial"/>
          <w:color w:val="202122"/>
          <w:sz w:val="22"/>
          <w:szCs w:val="22"/>
          <w:lang w:val="uk-UA"/>
        </w:rPr>
        <w:t>, розроблений Євгеном Грищенком і затверд</w:t>
      </w:r>
      <w:r>
        <w:rPr>
          <w:rFonts w:ascii="Arial" w:hAnsi="Arial" w:cs="Arial"/>
          <w:color w:val="202122"/>
          <w:sz w:val="22"/>
          <w:szCs w:val="22"/>
          <w:lang w:val="uk-UA"/>
        </w:rPr>
        <w:t>жений міською радою у 2001 році</w:t>
      </w:r>
      <w:r w:rsidRPr="00604BE3">
        <w:rPr>
          <w:rFonts w:ascii="Arial" w:hAnsi="Arial" w:cs="Arial"/>
          <w:color w:val="202122"/>
          <w:sz w:val="22"/>
          <w:szCs w:val="22"/>
          <w:lang w:val="uk-UA"/>
        </w:rPr>
        <w:t>.</w:t>
      </w:r>
    </w:p>
    <w:p w:rsidR="00767035" w:rsidRPr="00604BE3" w:rsidRDefault="00767035" w:rsidP="00767035">
      <w:pPr>
        <w:spacing w:before="120" w:after="120"/>
        <w:jc w:val="both"/>
        <w:rPr>
          <w:rFonts w:ascii="Arial" w:hAnsi="Arial" w:cs="Arial"/>
          <w:color w:val="202122"/>
          <w:sz w:val="22"/>
          <w:szCs w:val="22"/>
          <w:lang w:val="uk-UA"/>
        </w:rPr>
      </w:pPr>
      <w:r w:rsidRPr="00604BE3">
        <w:rPr>
          <w:rFonts w:ascii="Arial" w:hAnsi="Arial" w:cs="Arial"/>
          <w:b/>
          <w:bCs/>
          <w:color w:val="202122"/>
          <w:sz w:val="22"/>
          <w:szCs w:val="22"/>
          <w:lang w:val="uk-UA"/>
        </w:rPr>
        <w:t>Пра́пор Ма́лина</w:t>
      </w:r>
      <w:r w:rsidRPr="00604BE3">
        <w:rPr>
          <w:rFonts w:ascii="Arial" w:hAnsi="Arial" w:cs="Arial"/>
          <w:color w:val="202122"/>
          <w:sz w:val="22"/>
          <w:szCs w:val="22"/>
          <w:lang w:val="uk-UA"/>
        </w:rPr>
        <w:t>— офіційний символ міста Малина</w:t>
      </w:r>
      <w:r>
        <w:rPr>
          <w:rFonts w:ascii="Arial" w:hAnsi="Arial" w:cs="Arial"/>
          <w:color w:val="202122"/>
          <w:sz w:val="22"/>
          <w:szCs w:val="22"/>
          <w:lang w:val="uk-UA"/>
        </w:rPr>
        <w:t>, адміністративного центру громади</w:t>
      </w:r>
      <w:r w:rsidRPr="00604BE3">
        <w:rPr>
          <w:rFonts w:ascii="Arial" w:hAnsi="Arial" w:cs="Arial"/>
          <w:color w:val="202122"/>
          <w:sz w:val="22"/>
          <w:szCs w:val="22"/>
          <w:lang w:val="uk-UA"/>
        </w:rPr>
        <w:t>. Розроблений Євгеном Грищенком і затверджений міською радою у 2001 році.</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8"/>
      </w:tblGrid>
      <w:tr w:rsidR="00767035" w:rsidRPr="00604BE3" w:rsidTr="00EC4F61">
        <w:trPr>
          <w:trHeight w:val="3359"/>
        </w:trPr>
        <w:tc>
          <w:tcPr>
            <w:tcW w:w="4927" w:type="dxa"/>
          </w:tcPr>
          <w:p w:rsidR="00767035" w:rsidRPr="00604BE3" w:rsidRDefault="00767035" w:rsidP="00EC4F61">
            <w:pPr>
              <w:spacing w:before="120" w:after="120"/>
              <w:rPr>
                <w:rFonts w:ascii="Arial" w:hAnsi="Arial" w:cs="Arial"/>
                <w:color w:val="202122"/>
              </w:rPr>
            </w:pPr>
            <w:r w:rsidRPr="00604BE3">
              <w:rPr>
                <w:rFonts w:ascii="Arial" w:hAnsi="Arial" w:cs="Arial"/>
                <w:noProof/>
                <w:color w:val="202122"/>
                <w:lang w:eastAsia="uk-UA"/>
              </w:rPr>
              <w:drawing>
                <wp:inline distT="0" distB="0" distL="0" distR="0">
                  <wp:extent cx="1192696" cy="1709048"/>
                  <wp:effectExtent l="0" t="0" r="7620" b="5715"/>
                  <wp:docPr id="1128" name="Рисунок 1" descr="C:\Users\12\Desktop\проекты\Татьяна Тимошенко\ОТГ\Стратегії\Житомирська область\Малинська ТГ\Матеріали\Malyn_ger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2\Desktop\проекты\Татьяна Тимошенко\ОТГ\Стратегії\Житомирська область\Малинська ТГ\Матеріали\Malyn_gerb.png"/>
                          <pic:cNvPicPr>
                            <a:picLocks noChangeAspect="1" noChangeArrowheads="1"/>
                          </pic:cNvPicPr>
                        </pic:nvPicPr>
                        <pic:blipFill>
                          <a:blip r:embed="rId8" cstate="print"/>
                          <a:srcRect/>
                          <a:stretch>
                            <a:fillRect/>
                          </a:stretch>
                        </pic:blipFill>
                        <pic:spPr bwMode="auto">
                          <a:xfrm>
                            <a:off x="0" y="0"/>
                            <a:ext cx="1207955" cy="1730913"/>
                          </a:xfrm>
                          <a:prstGeom prst="rect">
                            <a:avLst/>
                          </a:prstGeom>
                          <a:noFill/>
                          <a:ln w="9525">
                            <a:noFill/>
                            <a:miter lim="800000"/>
                            <a:headEnd/>
                            <a:tailEnd/>
                          </a:ln>
                        </pic:spPr>
                      </pic:pic>
                    </a:graphicData>
                  </a:graphic>
                </wp:inline>
              </w:drawing>
            </w:r>
          </w:p>
          <w:p w:rsidR="00767035" w:rsidRPr="00604BE3" w:rsidRDefault="00767035" w:rsidP="009F4BD5">
            <w:pPr>
              <w:pStyle w:val="TableParagraph"/>
              <w:rPr>
                <w:noProof/>
                <w:szCs w:val="24"/>
              </w:rPr>
            </w:pPr>
            <w:bookmarkStart w:id="3" w:name="_Toc145697877"/>
            <w:bookmarkStart w:id="4" w:name="_Toc149433468"/>
            <w:bookmarkStart w:id="5" w:name="_Toc156013149"/>
            <w:bookmarkStart w:id="6" w:name="_Toc156557307"/>
            <w:r w:rsidRPr="00997AD6">
              <w:t xml:space="preserve">Рисунок </w:t>
            </w:r>
            <w:r>
              <w:t>1.</w:t>
            </w:r>
            <w:r w:rsidR="009F4BD5">
              <w:t>1</w:t>
            </w:r>
            <w:r w:rsidRPr="00997AD6">
              <w:t>.</w:t>
            </w:r>
            <w:r w:rsidR="001D5BE5" w:rsidRPr="00997AD6">
              <w:fldChar w:fldCharType="begin"/>
            </w:r>
            <w:r w:rsidRPr="00997AD6">
              <w:instrText xml:space="preserve"> SEQ Рисунок \* ARABIC \s 1 </w:instrText>
            </w:r>
            <w:r w:rsidR="001D5BE5" w:rsidRPr="00997AD6">
              <w:fldChar w:fldCharType="separate"/>
            </w:r>
            <w:r w:rsidR="006F3627">
              <w:rPr>
                <w:noProof/>
              </w:rPr>
              <w:t>1</w:t>
            </w:r>
            <w:r w:rsidR="001D5BE5" w:rsidRPr="00997AD6">
              <w:fldChar w:fldCharType="end"/>
            </w:r>
            <w:r>
              <w:t xml:space="preserve"> Герб Малинської </w:t>
            </w:r>
            <w:r w:rsidRPr="00997AD6">
              <w:t>ТГ</w:t>
            </w:r>
            <w:bookmarkEnd w:id="3"/>
            <w:bookmarkEnd w:id="4"/>
            <w:bookmarkEnd w:id="5"/>
            <w:bookmarkEnd w:id="6"/>
          </w:p>
        </w:tc>
        <w:tc>
          <w:tcPr>
            <w:tcW w:w="4928" w:type="dxa"/>
          </w:tcPr>
          <w:p w:rsidR="00767035" w:rsidRPr="00604BE3" w:rsidRDefault="00767035" w:rsidP="00EC4F61">
            <w:pPr>
              <w:spacing w:before="600" w:after="120"/>
              <w:rPr>
                <w:rFonts w:ascii="Arial" w:hAnsi="Arial" w:cs="Arial"/>
                <w:color w:val="202122"/>
              </w:rPr>
            </w:pPr>
            <w:r w:rsidRPr="00604BE3">
              <w:rPr>
                <w:rFonts w:ascii="Arial" w:hAnsi="Arial" w:cs="Arial"/>
                <w:noProof/>
                <w:color w:val="202122"/>
                <w:lang w:eastAsia="uk-UA"/>
              </w:rPr>
              <w:drawing>
                <wp:inline distT="0" distB="0" distL="0" distR="0">
                  <wp:extent cx="2520563" cy="1262807"/>
                  <wp:effectExtent l="0" t="0" r="0" b="0"/>
                  <wp:docPr id="1134" name="Рисунок 1" descr="C:\Users\12\Desktop\проекты\Татьяна Тимошенко\ОТГ\Стратегії\Житомирська область\Малинська ТГ\Матеріали\Malyn_prap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2\Desktop\проекты\Татьяна Тимошенко\ОТГ\Стратегії\Житомирська область\Малинська ТГ\Матеріали\Malyn_prapor.png"/>
                          <pic:cNvPicPr>
                            <a:picLocks noChangeAspect="1" noChangeArrowheads="1"/>
                          </pic:cNvPicPr>
                        </pic:nvPicPr>
                        <pic:blipFill>
                          <a:blip r:embed="rId11" cstate="print"/>
                          <a:srcRect/>
                          <a:stretch>
                            <a:fillRect/>
                          </a:stretch>
                        </pic:blipFill>
                        <pic:spPr bwMode="auto">
                          <a:xfrm>
                            <a:off x="0" y="0"/>
                            <a:ext cx="2549405" cy="1277257"/>
                          </a:xfrm>
                          <a:prstGeom prst="rect">
                            <a:avLst/>
                          </a:prstGeom>
                          <a:noFill/>
                          <a:ln w="9525">
                            <a:noFill/>
                            <a:miter lim="800000"/>
                            <a:headEnd/>
                            <a:tailEnd/>
                          </a:ln>
                        </pic:spPr>
                      </pic:pic>
                    </a:graphicData>
                  </a:graphic>
                </wp:inline>
              </w:drawing>
            </w:r>
          </w:p>
          <w:p w:rsidR="00767035" w:rsidRPr="00604BE3" w:rsidRDefault="00767035" w:rsidP="00EC4F61">
            <w:pPr>
              <w:rPr>
                <w:rFonts w:ascii="Arial" w:hAnsi="Arial" w:cs="Arial"/>
                <w:color w:val="202122"/>
              </w:rPr>
            </w:pPr>
          </w:p>
          <w:p w:rsidR="00767035" w:rsidRPr="00604BE3" w:rsidRDefault="00767035" w:rsidP="009F4BD5">
            <w:pPr>
              <w:pStyle w:val="TableParagraph"/>
              <w:rPr>
                <w:color w:val="202122"/>
              </w:rPr>
            </w:pPr>
            <w:bookmarkStart w:id="7" w:name="_Toc145697878"/>
            <w:bookmarkStart w:id="8" w:name="_Toc149433469"/>
            <w:bookmarkStart w:id="9" w:name="_Toc156013150"/>
            <w:bookmarkStart w:id="10" w:name="_Toc156557308"/>
            <w:r w:rsidRPr="00997AD6">
              <w:t xml:space="preserve">Рисунок </w:t>
            </w:r>
            <w:r>
              <w:t>1.</w:t>
            </w:r>
            <w:r w:rsidR="009F4BD5">
              <w:t>1</w:t>
            </w:r>
            <w:r w:rsidRPr="00997AD6">
              <w:t>.</w:t>
            </w:r>
            <w:r w:rsidR="001D5BE5" w:rsidRPr="00997AD6">
              <w:fldChar w:fldCharType="begin"/>
            </w:r>
            <w:r w:rsidRPr="00997AD6">
              <w:instrText xml:space="preserve"> SEQ Рисунок \* ARABIC \s 1 </w:instrText>
            </w:r>
            <w:r w:rsidR="001D5BE5" w:rsidRPr="00997AD6">
              <w:fldChar w:fldCharType="separate"/>
            </w:r>
            <w:r w:rsidR="006F3627">
              <w:rPr>
                <w:noProof/>
              </w:rPr>
              <w:t>2</w:t>
            </w:r>
            <w:r w:rsidR="001D5BE5" w:rsidRPr="00997AD6">
              <w:fldChar w:fldCharType="end"/>
            </w:r>
            <w:r w:rsidR="009F4BD5">
              <w:t>Прапор</w:t>
            </w:r>
            <w:r>
              <w:t xml:space="preserve"> Малинської </w:t>
            </w:r>
            <w:r w:rsidRPr="00997AD6">
              <w:t>ТГ</w:t>
            </w:r>
            <w:bookmarkEnd w:id="7"/>
            <w:bookmarkEnd w:id="8"/>
            <w:bookmarkEnd w:id="9"/>
            <w:bookmarkEnd w:id="10"/>
          </w:p>
        </w:tc>
      </w:tr>
    </w:tbl>
    <w:p w:rsidR="00767035" w:rsidRDefault="00767035" w:rsidP="00767035">
      <w:pPr>
        <w:pStyle w:val="afc"/>
        <w:jc w:val="both"/>
        <w:rPr>
          <w:rFonts w:ascii="Arial" w:hAnsi="Arial" w:cs="Arial"/>
          <w:sz w:val="22"/>
          <w:szCs w:val="22"/>
        </w:rPr>
      </w:pPr>
    </w:p>
    <w:p w:rsidR="00767035" w:rsidRPr="00B44DE1" w:rsidRDefault="00767035" w:rsidP="00767035">
      <w:pPr>
        <w:spacing w:after="120"/>
        <w:jc w:val="both"/>
        <w:rPr>
          <w:rFonts w:ascii="Arial" w:eastAsia="Calibri" w:hAnsi="Arial" w:cs="Arial"/>
          <w:b/>
          <w:bCs/>
          <w:color w:val="0070C0"/>
          <w:sz w:val="22"/>
          <w:szCs w:val="22"/>
          <w:shd w:val="clear" w:color="auto" w:fill="FFFFFF"/>
          <w:lang w:val="uk-UA" w:eastAsia="uk-UA"/>
        </w:rPr>
      </w:pPr>
      <w:r w:rsidRPr="00B44DE1">
        <w:rPr>
          <w:rFonts w:ascii="Arial" w:eastAsia="Calibri" w:hAnsi="Arial" w:cs="Arial"/>
          <w:b/>
          <w:bCs/>
          <w:color w:val="0070C0"/>
          <w:sz w:val="22"/>
          <w:szCs w:val="22"/>
          <w:shd w:val="clear" w:color="auto" w:fill="FFFFFF"/>
          <w:lang w:val="uk-UA" w:eastAsia="uk-UA"/>
        </w:rPr>
        <w:t>Висновки</w:t>
      </w:r>
    </w:p>
    <w:p w:rsidR="00767035" w:rsidRPr="00980581" w:rsidRDefault="00767035" w:rsidP="00767035">
      <w:pPr>
        <w:spacing w:after="120"/>
        <w:jc w:val="both"/>
        <w:rPr>
          <w:rFonts w:ascii="Arial" w:eastAsiaTheme="minorHAnsi" w:hAnsi="Arial" w:cs="Arial"/>
          <w:i/>
          <w:sz w:val="22"/>
          <w:szCs w:val="22"/>
          <w:lang w:val="uk-UA" w:eastAsia="en-US"/>
        </w:rPr>
      </w:pPr>
      <w:r w:rsidRPr="00980581">
        <w:rPr>
          <w:rFonts w:ascii="Arial" w:eastAsiaTheme="minorHAnsi" w:hAnsi="Arial" w:cs="Arial"/>
          <w:i/>
          <w:sz w:val="22"/>
          <w:szCs w:val="22"/>
          <w:lang w:val="uk-UA" w:eastAsia="en-US"/>
        </w:rPr>
        <w:t>1. Малинська громада багата історією, а місто Малин є одним з найдавніших поселень Українського Полісся. Найдавніші знахідки вказують на поселення людей у період від 50 до 35</w:t>
      </w:r>
      <w:r>
        <w:rPr>
          <w:rFonts w:ascii="Arial" w:eastAsiaTheme="minorHAnsi" w:hAnsi="Arial" w:cs="Arial"/>
          <w:i/>
          <w:sz w:val="22"/>
          <w:szCs w:val="22"/>
          <w:lang w:val="uk-UA" w:eastAsia="en-US"/>
        </w:rPr>
        <w:t> </w:t>
      </w:r>
      <w:r w:rsidRPr="00980581">
        <w:rPr>
          <w:rFonts w:ascii="Arial" w:eastAsiaTheme="minorHAnsi" w:hAnsi="Arial" w:cs="Arial"/>
          <w:i/>
          <w:sz w:val="22"/>
          <w:szCs w:val="22"/>
          <w:lang w:val="uk-UA" w:eastAsia="en-US"/>
        </w:rPr>
        <w:t xml:space="preserve"> тис. р. до н. е. Саму назву міста Малин та громади пов’язують з іменами історичних постатей часів древньої Київщини - з літописним древлянським князем Малом та його дочкою Малушею. Більшість об’єктів історичної спадщини знаходяться в стані дослідження. Історія міста Малина та сіл Малинської громади від найдавніших часів до наших днів представлена у трьох музеях громади.</w:t>
      </w:r>
    </w:p>
    <w:p w:rsidR="00767035" w:rsidRDefault="00767035" w:rsidP="00767035">
      <w:pPr>
        <w:spacing w:after="120"/>
        <w:jc w:val="both"/>
        <w:rPr>
          <w:rFonts w:ascii="Arial" w:eastAsiaTheme="minorHAnsi" w:hAnsi="Arial" w:cs="Arial"/>
          <w:sz w:val="22"/>
          <w:szCs w:val="22"/>
          <w:lang w:val="uk-UA" w:eastAsia="en-US"/>
        </w:rPr>
      </w:pPr>
      <w:r w:rsidRPr="00980581">
        <w:rPr>
          <w:rFonts w:ascii="Arial" w:eastAsiaTheme="minorHAnsi" w:hAnsi="Arial" w:cs="Arial"/>
          <w:i/>
          <w:sz w:val="22"/>
          <w:szCs w:val="22"/>
          <w:lang w:val="uk-UA" w:eastAsia="en-US"/>
        </w:rPr>
        <w:lastRenderedPageBreak/>
        <w:t>2. В місті Малин проживала родина видатного вченого-енциклопедиста Миколи Миколайовича Миклухо-Маклая. Сам вчений також деякий час досліджував історію Малинської землі. У Малині знаходиться перший в світі, нині єдиний в Україні пам’ятник видатному вченому, а також діє музей Миклухо-Маклая.</w:t>
      </w:r>
    </w:p>
    <w:p w:rsidR="00767035" w:rsidRDefault="00767035" w:rsidP="00767035">
      <w:pPr>
        <w:spacing w:after="120"/>
        <w:jc w:val="both"/>
        <w:rPr>
          <w:rFonts w:ascii="Arial" w:eastAsiaTheme="minorHAnsi" w:hAnsi="Arial" w:cs="Arial"/>
          <w:sz w:val="22"/>
          <w:szCs w:val="22"/>
          <w:lang w:val="uk-UA" w:eastAsia="en-US"/>
        </w:rPr>
      </w:pPr>
    </w:p>
    <w:p w:rsidR="00767035" w:rsidRPr="00712B28" w:rsidRDefault="00767035" w:rsidP="00767035">
      <w:pPr>
        <w:keepNext/>
        <w:pBdr>
          <w:top w:val="nil"/>
          <w:left w:val="nil"/>
          <w:bottom w:val="nil"/>
          <w:right w:val="nil"/>
          <w:between w:val="nil"/>
        </w:pBdr>
        <w:shd w:val="clear" w:color="auto" w:fill="A7C6ED"/>
        <w:spacing w:after="120"/>
        <w:jc w:val="both"/>
        <w:outlineLvl w:val="1"/>
        <w:rPr>
          <w:rFonts w:ascii="Arial" w:eastAsia="Arial" w:hAnsi="Arial" w:cs="Arial"/>
          <w:color w:val="000000" w:themeColor="text1"/>
          <w:sz w:val="22"/>
          <w:szCs w:val="22"/>
          <w:lang w:val="uk-UA" w:eastAsia="uk-UA"/>
        </w:rPr>
      </w:pPr>
      <w:bookmarkStart w:id="11" w:name="_Toc145874295"/>
      <w:bookmarkStart w:id="12" w:name="_Toc156013083"/>
      <w:r>
        <w:rPr>
          <w:rFonts w:ascii="Arial" w:eastAsia="Arial" w:hAnsi="Arial" w:cs="Arial"/>
          <w:color w:val="000000" w:themeColor="text1"/>
          <w:sz w:val="22"/>
          <w:szCs w:val="22"/>
          <w:lang w:val="uk-UA" w:eastAsia="uk-UA"/>
        </w:rPr>
        <w:t xml:space="preserve">ІІ. </w:t>
      </w:r>
      <w:r w:rsidRPr="00712B28">
        <w:rPr>
          <w:rFonts w:ascii="Arial" w:eastAsia="Arial" w:hAnsi="Arial" w:cs="Arial"/>
          <w:color w:val="000000" w:themeColor="text1"/>
          <w:sz w:val="22"/>
          <w:szCs w:val="22"/>
          <w:lang w:val="uk-UA" w:eastAsia="uk-UA"/>
        </w:rPr>
        <w:t>ЗАГАЛЬНА ХАРАКТЕРИСТИКА ТА ГЕОГРАФІЧНЕ РОЗТАШУВАННЯ ГРОМАДИ</w:t>
      </w:r>
      <w:bookmarkEnd w:id="11"/>
      <w:bookmarkEnd w:id="12"/>
    </w:p>
    <w:p w:rsidR="00767035" w:rsidRDefault="00767035" w:rsidP="00767035">
      <w:pPr>
        <w:pStyle w:val="afc"/>
        <w:jc w:val="both"/>
        <w:rPr>
          <w:rFonts w:ascii="Arial" w:hAnsi="Arial" w:cs="Arial"/>
          <w:sz w:val="22"/>
          <w:szCs w:val="22"/>
        </w:rPr>
      </w:pPr>
    </w:p>
    <w:p w:rsidR="00767035" w:rsidRPr="00712B28" w:rsidRDefault="00767035" w:rsidP="00767035">
      <w:pPr>
        <w:spacing w:after="120"/>
        <w:jc w:val="both"/>
        <w:rPr>
          <w:rFonts w:ascii="Arial" w:eastAsia="Calibri" w:hAnsi="Arial" w:cs="Arial"/>
          <w:b/>
          <w:bCs/>
          <w:color w:val="0070C0"/>
          <w:sz w:val="22"/>
          <w:szCs w:val="22"/>
          <w:shd w:val="clear" w:color="auto" w:fill="FFFFFF"/>
          <w:lang w:val="uk-UA" w:eastAsia="uk-UA"/>
        </w:rPr>
      </w:pPr>
      <w:bookmarkStart w:id="13" w:name="_Toc145874296"/>
      <w:r w:rsidRPr="00712B28">
        <w:rPr>
          <w:rFonts w:ascii="Arial" w:eastAsia="Calibri" w:hAnsi="Arial" w:cs="Arial"/>
          <w:b/>
          <w:bCs/>
          <w:color w:val="0070C0"/>
          <w:sz w:val="22"/>
          <w:szCs w:val="22"/>
          <w:shd w:val="clear" w:color="auto" w:fill="FFFFFF"/>
          <w:lang w:val="uk-UA" w:eastAsia="uk-UA"/>
        </w:rPr>
        <w:t>Розташування та адміністративно-територіальний поділ громади</w:t>
      </w:r>
      <w:bookmarkEnd w:id="13"/>
    </w:p>
    <w:p w:rsidR="00767035" w:rsidRPr="00604BE3" w:rsidRDefault="00767035" w:rsidP="00767035">
      <w:pPr>
        <w:pStyle w:val="afc"/>
        <w:spacing w:after="120"/>
        <w:jc w:val="both"/>
        <w:rPr>
          <w:rFonts w:ascii="Arial" w:hAnsi="Arial" w:cs="Arial"/>
          <w:sz w:val="22"/>
          <w:szCs w:val="22"/>
        </w:rPr>
      </w:pPr>
      <w:r w:rsidRPr="00604BE3">
        <w:rPr>
          <w:rFonts w:ascii="Arial" w:hAnsi="Arial" w:cs="Arial"/>
          <w:sz w:val="22"/>
          <w:szCs w:val="22"/>
        </w:rPr>
        <w:t>Малинська міська територіальна громадаутворенавідповіднодорозпорядженняКабінетуМіністрівУкраїни№711-рвід12.06.2020року.Першасесіяміськоїрадивідбулася24листопада2020року.Кількістьрад,щооб'єдналися</w:t>
      </w:r>
      <w:r>
        <w:rPr>
          <w:rFonts w:ascii="Arial" w:hAnsi="Arial" w:cs="Arial"/>
          <w:sz w:val="22"/>
          <w:szCs w:val="22"/>
        </w:rPr>
        <w:t>, –</w:t>
      </w:r>
      <w:r w:rsidRPr="00604BE3">
        <w:rPr>
          <w:rFonts w:ascii="Arial" w:hAnsi="Arial" w:cs="Arial"/>
          <w:sz w:val="22"/>
          <w:szCs w:val="22"/>
        </w:rPr>
        <w:t xml:space="preserve">21,кількість населених пунктів </w:t>
      </w:r>
      <w:r>
        <w:rPr>
          <w:rFonts w:ascii="Arial" w:hAnsi="Arial" w:cs="Arial"/>
          <w:sz w:val="22"/>
          <w:szCs w:val="22"/>
        </w:rPr>
        <w:t xml:space="preserve">– </w:t>
      </w:r>
      <w:r w:rsidRPr="00604BE3">
        <w:rPr>
          <w:rFonts w:ascii="Arial" w:hAnsi="Arial" w:cs="Arial"/>
          <w:sz w:val="22"/>
          <w:szCs w:val="22"/>
        </w:rPr>
        <w:t xml:space="preserve">77 од. </w:t>
      </w:r>
    </w:p>
    <w:p w:rsidR="00767035" w:rsidRPr="00604BE3" w:rsidRDefault="00767035" w:rsidP="00767035">
      <w:pPr>
        <w:pStyle w:val="afc"/>
        <w:spacing w:after="120"/>
        <w:jc w:val="both"/>
        <w:rPr>
          <w:rFonts w:ascii="Arial" w:hAnsi="Arial" w:cs="Arial"/>
          <w:sz w:val="22"/>
          <w:szCs w:val="22"/>
        </w:rPr>
      </w:pPr>
      <w:r w:rsidRPr="00E24675">
        <w:rPr>
          <w:rFonts w:ascii="Arial" w:hAnsi="Arial" w:cs="Arial"/>
          <w:sz w:val="22"/>
          <w:szCs w:val="22"/>
        </w:rPr>
        <w:t xml:space="preserve">Громада розташована у східній частині Житомирської області, її площа становить </w:t>
      </w:r>
      <w:r w:rsidRPr="00604BE3">
        <w:rPr>
          <w:rFonts w:ascii="Arial" w:hAnsi="Arial" w:cs="Arial"/>
          <w:sz w:val="22"/>
          <w:szCs w:val="22"/>
        </w:rPr>
        <w:t>1127,3</w:t>
      </w:r>
      <w:r>
        <w:rPr>
          <w:rFonts w:ascii="Arial" w:hAnsi="Arial" w:cs="Arial"/>
          <w:sz w:val="22"/>
          <w:szCs w:val="22"/>
        </w:rPr>
        <w:t> </w:t>
      </w:r>
      <w:r w:rsidRPr="00604BE3">
        <w:rPr>
          <w:rFonts w:ascii="Arial" w:hAnsi="Arial" w:cs="Arial"/>
          <w:sz w:val="22"/>
          <w:szCs w:val="22"/>
        </w:rPr>
        <w:t xml:space="preserve">кв.км </w:t>
      </w:r>
      <w:r w:rsidRPr="00E24675">
        <w:rPr>
          <w:rFonts w:ascii="Arial" w:hAnsi="Arial" w:cs="Arial"/>
          <w:sz w:val="22"/>
          <w:szCs w:val="22"/>
        </w:rPr>
        <w:t>та складає 10,18</w:t>
      </w:r>
      <w:r>
        <w:rPr>
          <w:rFonts w:ascii="Arial" w:hAnsi="Arial" w:cs="Arial"/>
          <w:sz w:val="22"/>
          <w:szCs w:val="22"/>
        </w:rPr>
        <w:t> </w:t>
      </w:r>
      <w:r w:rsidRPr="00E24675">
        <w:rPr>
          <w:rFonts w:ascii="Arial" w:hAnsi="Arial" w:cs="Arial"/>
          <w:sz w:val="22"/>
          <w:szCs w:val="22"/>
        </w:rPr>
        <w:t>% площі Коростенського району, 3,78</w:t>
      </w:r>
      <w:r>
        <w:rPr>
          <w:rFonts w:ascii="Arial" w:hAnsi="Arial" w:cs="Arial"/>
          <w:sz w:val="22"/>
          <w:szCs w:val="22"/>
        </w:rPr>
        <w:t> </w:t>
      </w:r>
      <w:r w:rsidRPr="00E24675">
        <w:rPr>
          <w:rFonts w:ascii="Arial" w:hAnsi="Arial" w:cs="Arial"/>
          <w:sz w:val="22"/>
          <w:szCs w:val="22"/>
        </w:rPr>
        <w:t>% площі Житомирської області.</w:t>
      </w:r>
      <w:r w:rsidRPr="00604BE3">
        <w:rPr>
          <w:rFonts w:ascii="Arial" w:hAnsi="Arial" w:cs="Arial"/>
          <w:sz w:val="22"/>
          <w:szCs w:val="22"/>
        </w:rPr>
        <w:t>Територіально громада межує з</w:t>
      </w:r>
      <w:r>
        <w:rPr>
          <w:rFonts w:ascii="Arial" w:hAnsi="Arial" w:cs="Arial"/>
          <w:sz w:val="22"/>
          <w:szCs w:val="22"/>
        </w:rPr>
        <w:t xml:space="preserve"> громадами Житомирської області: з</w:t>
      </w:r>
      <w:r w:rsidRPr="00604BE3">
        <w:rPr>
          <w:rFonts w:ascii="Arial" w:hAnsi="Arial" w:cs="Arial"/>
          <w:sz w:val="22"/>
          <w:szCs w:val="22"/>
        </w:rPr>
        <w:t xml:space="preserve"> півночі – з Народицькою громадою; із заходу – з Коростенською громадою; з півдня – ізРадомишльською та Хорошівською громадами</w:t>
      </w:r>
      <w:r>
        <w:rPr>
          <w:rFonts w:ascii="Arial" w:hAnsi="Arial" w:cs="Arial"/>
          <w:sz w:val="22"/>
          <w:szCs w:val="22"/>
        </w:rPr>
        <w:t>. З</w:t>
      </w:r>
      <w:r w:rsidRPr="00604BE3">
        <w:rPr>
          <w:rFonts w:ascii="Arial" w:hAnsi="Arial" w:cs="Arial"/>
          <w:sz w:val="22"/>
          <w:szCs w:val="22"/>
        </w:rPr>
        <w:t>і сходу</w:t>
      </w:r>
      <w:r>
        <w:rPr>
          <w:rFonts w:ascii="Arial" w:hAnsi="Arial" w:cs="Arial"/>
          <w:sz w:val="22"/>
          <w:szCs w:val="22"/>
        </w:rPr>
        <w:t xml:space="preserve"> Малинська громада межує </w:t>
      </w:r>
      <w:r w:rsidRPr="00604BE3">
        <w:rPr>
          <w:rFonts w:ascii="Arial" w:hAnsi="Arial" w:cs="Arial"/>
          <w:sz w:val="22"/>
          <w:szCs w:val="22"/>
        </w:rPr>
        <w:t>зКиївськоюобластю.</w:t>
      </w:r>
    </w:p>
    <w:p w:rsidR="00767035" w:rsidRDefault="00767035" w:rsidP="00767035">
      <w:pPr>
        <w:pStyle w:val="afc"/>
        <w:spacing w:after="120"/>
        <w:jc w:val="center"/>
        <w:rPr>
          <w:rFonts w:ascii="Arial" w:hAnsi="Arial" w:cs="Arial"/>
          <w:sz w:val="22"/>
          <w:szCs w:val="22"/>
        </w:rPr>
      </w:pPr>
      <w:r>
        <w:rPr>
          <w:noProof/>
          <w:lang w:eastAsia="uk-UA"/>
        </w:rPr>
        <w:drawing>
          <wp:inline distT="0" distB="0" distL="0" distR="0">
            <wp:extent cx="4834825" cy="3678865"/>
            <wp:effectExtent l="0" t="0" r="444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854941" cy="3694172"/>
                    </a:xfrm>
                    <a:prstGeom prst="rect">
                      <a:avLst/>
                    </a:prstGeom>
                  </pic:spPr>
                </pic:pic>
              </a:graphicData>
            </a:graphic>
          </wp:inline>
        </w:drawing>
      </w:r>
    </w:p>
    <w:p w:rsidR="00767035" w:rsidRPr="00E24675" w:rsidRDefault="00767035" w:rsidP="00B30CCD">
      <w:pPr>
        <w:pStyle w:val="TableParagraph"/>
      </w:pPr>
      <w:bookmarkStart w:id="14" w:name="_Toc145697879"/>
      <w:bookmarkStart w:id="15" w:name="_Toc149433470"/>
      <w:bookmarkStart w:id="16" w:name="_Toc156013151"/>
      <w:bookmarkStart w:id="17" w:name="_Toc156557309"/>
      <w:r w:rsidRPr="00E24675">
        <w:t xml:space="preserve">Рисунок </w:t>
      </w:r>
      <w:r>
        <w:t>1.</w:t>
      </w:r>
      <w:r w:rsidRPr="00E24675">
        <w:t>2.1. Карта Малинської міської територіальної громади</w:t>
      </w:r>
      <w:bookmarkEnd w:id="14"/>
      <w:bookmarkEnd w:id="15"/>
      <w:bookmarkEnd w:id="16"/>
      <w:bookmarkEnd w:id="17"/>
    </w:p>
    <w:p w:rsidR="00767035" w:rsidRPr="00E24675" w:rsidRDefault="00767035" w:rsidP="00767035">
      <w:pPr>
        <w:pStyle w:val="afc"/>
        <w:spacing w:after="120"/>
        <w:jc w:val="both"/>
        <w:rPr>
          <w:rFonts w:ascii="Arial" w:hAnsi="Arial" w:cs="Arial"/>
          <w:sz w:val="22"/>
          <w:szCs w:val="22"/>
        </w:rPr>
      </w:pPr>
      <w:r>
        <w:rPr>
          <w:rFonts w:ascii="Arial" w:hAnsi="Arial" w:cs="Arial"/>
          <w:sz w:val="22"/>
          <w:szCs w:val="22"/>
        </w:rPr>
        <w:t xml:space="preserve">Громада має </w:t>
      </w:r>
      <w:r w:rsidRPr="00604BE3">
        <w:rPr>
          <w:rFonts w:ascii="Arial" w:hAnsi="Arial" w:cs="Arial"/>
          <w:sz w:val="22"/>
          <w:szCs w:val="22"/>
        </w:rPr>
        <w:t>розгалужену мережу автомобільних шляхів</w:t>
      </w:r>
      <w:r>
        <w:rPr>
          <w:rFonts w:ascii="Arial" w:hAnsi="Arial" w:cs="Arial"/>
          <w:sz w:val="22"/>
          <w:szCs w:val="22"/>
        </w:rPr>
        <w:t>.Її територією</w:t>
      </w:r>
      <w:r w:rsidRPr="00E24675">
        <w:rPr>
          <w:rFonts w:ascii="Arial" w:hAnsi="Arial" w:cs="Arial"/>
          <w:sz w:val="22"/>
          <w:szCs w:val="22"/>
        </w:rPr>
        <w:t xml:space="preserve"> пролягають: автошлях Т-0607 Черня</w:t>
      </w:r>
      <w:r>
        <w:rPr>
          <w:rFonts w:ascii="Arial" w:hAnsi="Arial" w:cs="Arial"/>
          <w:sz w:val="22"/>
          <w:szCs w:val="22"/>
        </w:rPr>
        <w:t xml:space="preserve">хів-Малин-Термахівка; автошлях </w:t>
      </w:r>
      <w:r w:rsidRPr="00E24675">
        <w:rPr>
          <w:rFonts w:ascii="Arial" w:hAnsi="Arial" w:cs="Arial"/>
          <w:sz w:val="22"/>
          <w:szCs w:val="22"/>
        </w:rPr>
        <w:t>Т-</w:t>
      </w:r>
      <w:r>
        <w:rPr>
          <w:rFonts w:ascii="Arial" w:hAnsi="Arial" w:cs="Arial"/>
          <w:sz w:val="22"/>
          <w:szCs w:val="22"/>
        </w:rPr>
        <w:t> </w:t>
      </w:r>
      <w:r w:rsidRPr="00E24675">
        <w:rPr>
          <w:rFonts w:ascii="Arial" w:hAnsi="Arial" w:cs="Arial"/>
          <w:sz w:val="22"/>
          <w:szCs w:val="22"/>
        </w:rPr>
        <w:t>0608 Овруч-Малин-Кочерів, який поєднує громаду з автошляхом міжнародного значення М0</w:t>
      </w:r>
      <w:r>
        <w:rPr>
          <w:rFonts w:ascii="Arial" w:hAnsi="Arial" w:cs="Arial"/>
          <w:sz w:val="22"/>
          <w:szCs w:val="22"/>
        </w:rPr>
        <w:t> Київ-Чоп,</w:t>
      </w:r>
      <w:r w:rsidRPr="00E24675">
        <w:rPr>
          <w:rFonts w:ascii="Arial" w:hAnsi="Arial" w:cs="Arial"/>
          <w:sz w:val="22"/>
          <w:szCs w:val="22"/>
        </w:rPr>
        <w:t xml:space="preserve"> Європ</w:t>
      </w:r>
      <w:r>
        <w:rPr>
          <w:rFonts w:ascii="Arial" w:hAnsi="Arial" w:cs="Arial"/>
          <w:sz w:val="22"/>
          <w:szCs w:val="22"/>
        </w:rPr>
        <w:t>ейським автомобільним маршрутом</w:t>
      </w:r>
      <w:r w:rsidRPr="00E24675">
        <w:rPr>
          <w:rFonts w:ascii="Arial" w:hAnsi="Arial" w:cs="Arial"/>
          <w:sz w:val="22"/>
          <w:szCs w:val="22"/>
        </w:rPr>
        <w:t xml:space="preserve"> Е40 (Кале-Брюссель-Краків-Київ-Ташкент-Алмати-Ріддер); автошлях міжнародного значення М-07</w:t>
      </w:r>
      <w:r>
        <w:rPr>
          <w:rFonts w:ascii="Arial" w:hAnsi="Arial" w:cs="Arial"/>
          <w:sz w:val="22"/>
          <w:szCs w:val="22"/>
        </w:rPr>
        <w:t> </w:t>
      </w:r>
      <w:r w:rsidRPr="00E24675">
        <w:rPr>
          <w:rFonts w:ascii="Arial" w:hAnsi="Arial" w:cs="Arial"/>
          <w:sz w:val="22"/>
          <w:szCs w:val="22"/>
        </w:rPr>
        <w:t xml:space="preserve">Київ-Ковель-Ягодин. </w:t>
      </w:r>
    </w:p>
    <w:p w:rsidR="00767035" w:rsidRPr="00604BE3" w:rsidRDefault="00767035" w:rsidP="00B30CCD">
      <w:pPr>
        <w:pStyle w:val="TableParagraph"/>
      </w:pPr>
      <w:bookmarkStart w:id="18" w:name="_Toc131893322"/>
      <w:bookmarkStart w:id="19" w:name="_Toc149433471"/>
      <w:bookmarkStart w:id="20" w:name="_Toc156557310"/>
      <w:r w:rsidRPr="00604BE3">
        <w:t xml:space="preserve">Таблиця </w:t>
      </w:r>
      <w:r>
        <w:t>1.2</w:t>
      </w:r>
      <w:r w:rsidRPr="00604BE3">
        <w:t>.</w:t>
      </w:r>
      <w:r w:rsidR="001D5BE5" w:rsidRPr="00604BE3">
        <w:fldChar w:fldCharType="begin"/>
      </w:r>
      <w:r w:rsidRPr="00604BE3">
        <w:instrText xml:space="preserve"> SEQ Таблиця \* ARABIC \s 1 </w:instrText>
      </w:r>
      <w:r w:rsidR="001D5BE5" w:rsidRPr="00604BE3">
        <w:fldChar w:fldCharType="separate"/>
      </w:r>
      <w:r w:rsidR="006F3627">
        <w:rPr>
          <w:noProof/>
        </w:rPr>
        <w:t>1</w:t>
      </w:r>
      <w:r w:rsidR="001D5BE5" w:rsidRPr="00604BE3">
        <w:fldChar w:fldCharType="end"/>
      </w:r>
      <w:r w:rsidRPr="00604BE3">
        <w:t xml:space="preserve"> Характеристики Малинської міської територіальної громади</w:t>
      </w:r>
      <w:bookmarkEnd w:id="18"/>
      <w:bookmarkEnd w:id="19"/>
      <w:bookmarkEnd w:id="20"/>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tblPr>
      <w:tblGrid>
        <w:gridCol w:w="2396"/>
        <w:gridCol w:w="1131"/>
        <w:gridCol w:w="1982"/>
        <w:gridCol w:w="1274"/>
        <w:gridCol w:w="1839"/>
        <w:gridCol w:w="1149"/>
      </w:tblGrid>
      <w:tr w:rsidR="00767035" w:rsidRPr="00DF0F78" w:rsidTr="00EC4F61">
        <w:trPr>
          <w:trHeight w:val="768"/>
        </w:trPr>
        <w:tc>
          <w:tcPr>
            <w:tcW w:w="1226" w:type="pct"/>
            <w:tcBorders>
              <w:bottom w:val="single" w:sz="4" w:space="0" w:color="000000"/>
              <w:right w:val="single" w:sz="4" w:space="0" w:color="000000"/>
            </w:tcBorders>
            <w:shd w:val="clear" w:color="auto" w:fill="D0CECE"/>
            <w:vAlign w:val="center"/>
          </w:tcPr>
          <w:p w:rsidR="00767035" w:rsidRPr="00DF0F78" w:rsidRDefault="00767035" w:rsidP="00B30CCD">
            <w:pPr>
              <w:widowControl w:val="0"/>
              <w:autoSpaceDE w:val="0"/>
              <w:autoSpaceDN w:val="0"/>
              <w:ind w:right="129"/>
              <w:jc w:val="center"/>
              <w:rPr>
                <w:rFonts w:ascii="Arial" w:hAnsi="Arial" w:cs="Arial"/>
                <w:b/>
                <w:sz w:val="18"/>
                <w:szCs w:val="20"/>
                <w:lang w:val="uk-UA" w:eastAsia="en-US"/>
              </w:rPr>
            </w:pPr>
            <w:r w:rsidRPr="00DF0F78">
              <w:rPr>
                <w:rFonts w:ascii="Arial" w:hAnsi="Arial" w:cs="Arial"/>
                <w:b/>
                <w:sz w:val="18"/>
                <w:szCs w:val="20"/>
                <w:lang w:val="uk-UA" w:eastAsia="en-US"/>
              </w:rPr>
              <w:t>Регіон</w:t>
            </w:r>
          </w:p>
        </w:tc>
        <w:tc>
          <w:tcPr>
            <w:tcW w:w="579" w:type="pct"/>
            <w:tcBorders>
              <w:left w:val="single" w:sz="4" w:space="0" w:color="000000"/>
              <w:bottom w:val="single" w:sz="4" w:space="0" w:color="000000"/>
              <w:right w:val="single" w:sz="4" w:space="0" w:color="000000"/>
            </w:tcBorders>
            <w:shd w:val="clear" w:color="auto" w:fill="D0CECE"/>
            <w:vAlign w:val="center"/>
          </w:tcPr>
          <w:p w:rsidR="00767035" w:rsidRPr="00DF0F78" w:rsidRDefault="00767035" w:rsidP="00B30CCD">
            <w:pPr>
              <w:widowControl w:val="0"/>
              <w:autoSpaceDE w:val="0"/>
              <w:autoSpaceDN w:val="0"/>
              <w:ind w:right="39"/>
              <w:jc w:val="center"/>
              <w:rPr>
                <w:rFonts w:ascii="Arial" w:hAnsi="Arial" w:cs="Arial"/>
                <w:b/>
                <w:sz w:val="18"/>
                <w:szCs w:val="20"/>
                <w:lang w:val="uk-UA" w:eastAsia="en-US"/>
              </w:rPr>
            </w:pPr>
            <w:r w:rsidRPr="00DF0F78">
              <w:rPr>
                <w:rFonts w:ascii="Arial" w:hAnsi="Arial" w:cs="Arial"/>
                <w:b/>
                <w:sz w:val="18"/>
                <w:szCs w:val="20"/>
                <w:lang w:val="uk-UA" w:eastAsia="en-US"/>
              </w:rPr>
              <w:t>Площа, км</w:t>
            </w:r>
            <w:r w:rsidRPr="00DF0F78">
              <w:rPr>
                <w:rFonts w:ascii="Arial" w:hAnsi="Arial" w:cs="Arial"/>
                <w:b/>
                <w:sz w:val="18"/>
                <w:szCs w:val="20"/>
                <w:vertAlign w:val="superscript"/>
                <w:lang w:val="uk-UA" w:eastAsia="en-US"/>
              </w:rPr>
              <w:t>2</w:t>
            </w:r>
          </w:p>
        </w:tc>
        <w:tc>
          <w:tcPr>
            <w:tcW w:w="1014" w:type="pct"/>
            <w:tcBorders>
              <w:left w:val="single" w:sz="4" w:space="0" w:color="000000"/>
              <w:bottom w:val="single" w:sz="4" w:space="0" w:color="000000"/>
              <w:right w:val="single" w:sz="4" w:space="0" w:color="000000"/>
            </w:tcBorders>
            <w:shd w:val="clear" w:color="auto" w:fill="D0CECE"/>
            <w:vAlign w:val="center"/>
          </w:tcPr>
          <w:p w:rsidR="00767035" w:rsidRPr="00DF0F78" w:rsidRDefault="00767035" w:rsidP="00B30CCD">
            <w:pPr>
              <w:widowControl w:val="0"/>
              <w:autoSpaceDE w:val="0"/>
              <w:autoSpaceDN w:val="0"/>
              <w:ind w:right="103" w:firstLine="1"/>
              <w:jc w:val="center"/>
              <w:rPr>
                <w:rFonts w:ascii="Arial" w:hAnsi="Arial" w:cs="Arial"/>
                <w:b/>
                <w:sz w:val="18"/>
                <w:szCs w:val="20"/>
                <w:lang w:val="uk-UA" w:eastAsia="en-US"/>
              </w:rPr>
            </w:pPr>
            <w:r w:rsidRPr="00DF0F78">
              <w:rPr>
                <w:rFonts w:ascii="Arial" w:hAnsi="Arial" w:cs="Arial"/>
                <w:b/>
                <w:sz w:val="18"/>
                <w:szCs w:val="20"/>
                <w:lang w:val="uk-UA" w:eastAsia="en-US"/>
              </w:rPr>
              <w:t>Площа</w:t>
            </w:r>
            <w:r w:rsidRPr="00DF0F78">
              <w:rPr>
                <w:rFonts w:ascii="Arial" w:hAnsi="Arial" w:cs="Arial"/>
                <w:b/>
                <w:spacing w:val="-1"/>
                <w:sz w:val="18"/>
                <w:szCs w:val="20"/>
                <w:lang w:val="uk-UA" w:eastAsia="en-US"/>
              </w:rPr>
              <w:t xml:space="preserve"> громади </w:t>
            </w:r>
            <w:r w:rsidRPr="00DF0F78">
              <w:rPr>
                <w:rFonts w:ascii="Arial" w:hAnsi="Arial" w:cs="Arial"/>
                <w:b/>
                <w:sz w:val="18"/>
                <w:szCs w:val="20"/>
                <w:lang w:val="uk-UA" w:eastAsia="en-US"/>
              </w:rPr>
              <w:t>у % до загальної площі району/області</w:t>
            </w:r>
          </w:p>
        </w:tc>
        <w:tc>
          <w:tcPr>
            <w:tcW w:w="652" w:type="pct"/>
            <w:tcBorders>
              <w:left w:val="single" w:sz="4" w:space="0" w:color="000000"/>
              <w:bottom w:val="single" w:sz="4" w:space="0" w:color="000000"/>
              <w:right w:val="single" w:sz="4" w:space="0" w:color="000000"/>
            </w:tcBorders>
            <w:shd w:val="clear" w:color="auto" w:fill="D0CECE"/>
            <w:vAlign w:val="center"/>
          </w:tcPr>
          <w:p w:rsidR="00767035" w:rsidRPr="00DF0F78" w:rsidRDefault="00767035" w:rsidP="00B30CCD">
            <w:pPr>
              <w:widowControl w:val="0"/>
              <w:autoSpaceDE w:val="0"/>
              <w:autoSpaceDN w:val="0"/>
              <w:ind w:right="48"/>
              <w:jc w:val="center"/>
              <w:rPr>
                <w:rFonts w:ascii="Arial" w:hAnsi="Arial" w:cs="Arial"/>
                <w:b/>
                <w:sz w:val="18"/>
                <w:szCs w:val="20"/>
                <w:lang w:val="uk-UA" w:eastAsia="en-US"/>
              </w:rPr>
            </w:pPr>
            <w:r w:rsidRPr="00DF0F78">
              <w:rPr>
                <w:rFonts w:ascii="Arial" w:hAnsi="Arial" w:cs="Arial"/>
                <w:b/>
                <w:spacing w:val="-1"/>
                <w:sz w:val="18"/>
                <w:szCs w:val="20"/>
                <w:lang w:val="uk-UA" w:eastAsia="en-US"/>
              </w:rPr>
              <w:t>Населення,</w:t>
            </w:r>
            <w:r w:rsidRPr="00DF0F78">
              <w:rPr>
                <w:rFonts w:ascii="Arial" w:hAnsi="Arial" w:cs="Arial"/>
                <w:b/>
                <w:sz w:val="18"/>
                <w:szCs w:val="20"/>
                <w:lang w:val="uk-UA" w:eastAsia="en-US"/>
              </w:rPr>
              <w:t>тис.осіб</w:t>
            </w:r>
          </w:p>
        </w:tc>
        <w:tc>
          <w:tcPr>
            <w:tcW w:w="941" w:type="pct"/>
            <w:tcBorders>
              <w:left w:val="single" w:sz="4" w:space="0" w:color="000000"/>
              <w:bottom w:val="single" w:sz="4" w:space="0" w:color="000000"/>
              <w:right w:val="single" w:sz="4" w:space="0" w:color="000000"/>
            </w:tcBorders>
            <w:shd w:val="clear" w:color="auto" w:fill="D0CECE"/>
            <w:vAlign w:val="center"/>
          </w:tcPr>
          <w:p w:rsidR="00767035" w:rsidRPr="00DF0F78" w:rsidRDefault="00767035" w:rsidP="00B30CCD">
            <w:pPr>
              <w:widowControl w:val="0"/>
              <w:autoSpaceDE w:val="0"/>
              <w:autoSpaceDN w:val="0"/>
              <w:ind w:right="54" w:hanging="2"/>
              <w:jc w:val="center"/>
              <w:rPr>
                <w:rFonts w:ascii="Arial" w:hAnsi="Arial" w:cs="Arial"/>
                <w:b/>
                <w:sz w:val="18"/>
                <w:szCs w:val="20"/>
                <w:lang w:val="uk-UA" w:eastAsia="en-US"/>
              </w:rPr>
            </w:pPr>
            <w:r w:rsidRPr="00DF0F78">
              <w:rPr>
                <w:rFonts w:ascii="Arial" w:hAnsi="Arial" w:cs="Arial"/>
                <w:b/>
                <w:sz w:val="18"/>
                <w:szCs w:val="20"/>
                <w:lang w:val="uk-UA" w:eastAsia="en-US"/>
              </w:rPr>
              <w:t>Населення громади у % до</w:t>
            </w:r>
            <w:r w:rsidRPr="00DF0F78">
              <w:rPr>
                <w:rFonts w:ascii="Arial" w:hAnsi="Arial" w:cs="Arial"/>
                <w:b/>
                <w:spacing w:val="-1"/>
                <w:sz w:val="18"/>
                <w:szCs w:val="20"/>
                <w:lang w:val="uk-UA" w:eastAsia="en-US"/>
              </w:rPr>
              <w:t>населення району/</w:t>
            </w:r>
            <w:r w:rsidRPr="00DF0F78">
              <w:rPr>
                <w:rFonts w:ascii="Arial" w:hAnsi="Arial" w:cs="Arial"/>
                <w:b/>
                <w:sz w:val="18"/>
                <w:szCs w:val="20"/>
                <w:lang w:val="uk-UA" w:eastAsia="en-US"/>
              </w:rPr>
              <w:t>області</w:t>
            </w:r>
          </w:p>
        </w:tc>
        <w:tc>
          <w:tcPr>
            <w:tcW w:w="588" w:type="pct"/>
            <w:tcBorders>
              <w:left w:val="single" w:sz="4" w:space="0" w:color="000000"/>
              <w:bottom w:val="single" w:sz="4" w:space="0" w:color="000000"/>
            </w:tcBorders>
            <w:shd w:val="clear" w:color="auto" w:fill="D0CECE"/>
            <w:vAlign w:val="center"/>
          </w:tcPr>
          <w:p w:rsidR="00767035" w:rsidRPr="00DF0F78" w:rsidRDefault="00767035" w:rsidP="00B30CCD">
            <w:pPr>
              <w:widowControl w:val="0"/>
              <w:autoSpaceDE w:val="0"/>
              <w:autoSpaceDN w:val="0"/>
              <w:ind w:right="41"/>
              <w:jc w:val="center"/>
              <w:rPr>
                <w:rFonts w:ascii="Arial" w:hAnsi="Arial" w:cs="Arial"/>
                <w:b/>
                <w:sz w:val="18"/>
                <w:szCs w:val="20"/>
                <w:lang w:val="uk-UA" w:eastAsia="en-US"/>
              </w:rPr>
            </w:pPr>
            <w:r w:rsidRPr="00DF0F78">
              <w:rPr>
                <w:rFonts w:ascii="Arial" w:hAnsi="Arial" w:cs="Arial"/>
                <w:b/>
                <w:sz w:val="18"/>
                <w:szCs w:val="20"/>
                <w:lang w:val="uk-UA" w:eastAsia="en-US"/>
              </w:rPr>
              <w:t xml:space="preserve">Густота </w:t>
            </w:r>
            <w:r w:rsidRPr="00DF0F78">
              <w:rPr>
                <w:rFonts w:ascii="Arial" w:hAnsi="Arial" w:cs="Arial"/>
                <w:b/>
                <w:spacing w:val="-1"/>
                <w:sz w:val="18"/>
                <w:szCs w:val="20"/>
                <w:lang w:val="uk-UA" w:eastAsia="en-US"/>
              </w:rPr>
              <w:t xml:space="preserve">населення </w:t>
            </w:r>
            <w:r w:rsidRPr="00DF0F78">
              <w:rPr>
                <w:rFonts w:ascii="Arial" w:hAnsi="Arial" w:cs="Arial"/>
                <w:b/>
                <w:sz w:val="18"/>
                <w:szCs w:val="20"/>
                <w:lang w:val="uk-UA" w:eastAsia="en-US"/>
              </w:rPr>
              <w:t>(осіб/км²)</w:t>
            </w:r>
          </w:p>
        </w:tc>
      </w:tr>
      <w:tr w:rsidR="00767035" w:rsidRPr="006150FE" w:rsidTr="00EC4F61">
        <w:trPr>
          <w:trHeight w:val="249"/>
        </w:trPr>
        <w:tc>
          <w:tcPr>
            <w:tcW w:w="1226" w:type="pct"/>
            <w:tcBorders>
              <w:top w:val="single" w:sz="4" w:space="0" w:color="000000"/>
              <w:left w:val="single" w:sz="4" w:space="0" w:color="000000"/>
              <w:bottom w:val="single" w:sz="4" w:space="0" w:color="000000"/>
              <w:right w:val="single" w:sz="4" w:space="0" w:color="000000"/>
            </w:tcBorders>
          </w:tcPr>
          <w:p w:rsidR="00767035" w:rsidRPr="006150FE" w:rsidRDefault="00767035" w:rsidP="00B30CCD">
            <w:pPr>
              <w:widowControl w:val="0"/>
              <w:autoSpaceDE w:val="0"/>
              <w:autoSpaceDN w:val="0"/>
              <w:ind w:left="53" w:right="35"/>
              <w:jc w:val="both"/>
              <w:rPr>
                <w:rFonts w:ascii="Arial" w:hAnsi="Arial" w:cs="Arial"/>
                <w:sz w:val="20"/>
                <w:lang w:val="uk-UA" w:eastAsia="en-US"/>
              </w:rPr>
            </w:pPr>
            <w:r w:rsidRPr="006150FE">
              <w:rPr>
                <w:rFonts w:ascii="Arial" w:hAnsi="Arial" w:cs="Arial"/>
                <w:sz w:val="20"/>
                <w:szCs w:val="22"/>
                <w:lang w:val="uk-UA"/>
              </w:rPr>
              <w:t>Громада</w:t>
            </w:r>
          </w:p>
        </w:tc>
        <w:tc>
          <w:tcPr>
            <w:tcW w:w="579" w:type="pct"/>
            <w:tcBorders>
              <w:top w:val="single" w:sz="4" w:space="0" w:color="000000"/>
              <w:left w:val="single" w:sz="4" w:space="0" w:color="000000"/>
              <w:bottom w:val="single" w:sz="4" w:space="0" w:color="000000"/>
              <w:right w:val="single" w:sz="4" w:space="0" w:color="000000"/>
            </w:tcBorders>
            <w:vAlign w:val="center"/>
          </w:tcPr>
          <w:p w:rsidR="00767035" w:rsidRPr="00E86B6A" w:rsidRDefault="00767035" w:rsidP="00B30CCD">
            <w:pPr>
              <w:widowControl w:val="0"/>
              <w:autoSpaceDE w:val="0"/>
              <w:autoSpaceDN w:val="0"/>
              <w:ind w:left="139" w:right="120"/>
              <w:jc w:val="center"/>
              <w:rPr>
                <w:rFonts w:ascii="Arial" w:hAnsi="Arial" w:cs="Arial"/>
                <w:sz w:val="20"/>
                <w:szCs w:val="20"/>
                <w:lang w:eastAsia="en-US"/>
              </w:rPr>
            </w:pPr>
            <w:r w:rsidRPr="00E86B6A">
              <w:rPr>
                <w:rFonts w:ascii="Arial" w:hAnsi="Arial" w:cs="Arial"/>
                <w:sz w:val="20"/>
                <w:szCs w:val="20"/>
              </w:rPr>
              <w:t>1127,3</w:t>
            </w:r>
          </w:p>
        </w:tc>
        <w:tc>
          <w:tcPr>
            <w:tcW w:w="1014" w:type="pct"/>
            <w:tcBorders>
              <w:top w:val="single" w:sz="4" w:space="0" w:color="000000"/>
              <w:left w:val="single" w:sz="4" w:space="0" w:color="000000"/>
              <w:bottom w:val="single" w:sz="4" w:space="0" w:color="000000"/>
              <w:right w:val="single" w:sz="4" w:space="0" w:color="000000"/>
            </w:tcBorders>
            <w:vAlign w:val="center"/>
          </w:tcPr>
          <w:p w:rsidR="00767035" w:rsidRPr="00E86B6A" w:rsidRDefault="00767035" w:rsidP="00B30CCD">
            <w:pPr>
              <w:widowControl w:val="0"/>
              <w:autoSpaceDE w:val="0"/>
              <w:autoSpaceDN w:val="0"/>
              <w:ind w:left="463" w:right="448"/>
              <w:jc w:val="center"/>
              <w:rPr>
                <w:rFonts w:ascii="Arial" w:hAnsi="Arial" w:cs="Arial"/>
                <w:sz w:val="20"/>
                <w:szCs w:val="20"/>
                <w:lang w:eastAsia="en-US"/>
              </w:rPr>
            </w:pPr>
          </w:p>
        </w:tc>
        <w:tc>
          <w:tcPr>
            <w:tcW w:w="652" w:type="pct"/>
            <w:tcBorders>
              <w:top w:val="single" w:sz="4" w:space="0" w:color="000000"/>
              <w:left w:val="single" w:sz="4" w:space="0" w:color="000000"/>
              <w:bottom w:val="single" w:sz="4" w:space="0" w:color="000000"/>
              <w:right w:val="single" w:sz="4" w:space="0" w:color="000000"/>
            </w:tcBorders>
            <w:vAlign w:val="center"/>
          </w:tcPr>
          <w:p w:rsidR="00767035" w:rsidRPr="00E86B6A" w:rsidRDefault="00767035" w:rsidP="00B30CCD">
            <w:pPr>
              <w:widowControl w:val="0"/>
              <w:autoSpaceDE w:val="0"/>
              <w:autoSpaceDN w:val="0"/>
              <w:ind w:left="277" w:right="260"/>
              <w:jc w:val="center"/>
              <w:rPr>
                <w:rFonts w:ascii="Arial" w:hAnsi="Arial" w:cs="Arial"/>
                <w:sz w:val="20"/>
                <w:szCs w:val="20"/>
                <w:lang w:eastAsia="en-US"/>
              </w:rPr>
            </w:pPr>
            <w:r w:rsidRPr="00E86B6A">
              <w:rPr>
                <w:rFonts w:ascii="Arial" w:hAnsi="Arial" w:cs="Arial"/>
                <w:color w:val="000000"/>
                <w:sz w:val="20"/>
                <w:szCs w:val="20"/>
                <w:lang w:eastAsia="en-US"/>
              </w:rPr>
              <w:t>36,7</w:t>
            </w:r>
          </w:p>
        </w:tc>
        <w:tc>
          <w:tcPr>
            <w:tcW w:w="941" w:type="pct"/>
            <w:tcBorders>
              <w:top w:val="single" w:sz="4" w:space="0" w:color="000000"/>
              <w:left w:val="single" w:sz="4" w:space="0" w:color="000000"/>
              <w:bottom w:val="single" w:sz="4" w:space="0" w:color="000000"/>
              <w:right w:val="single" w:sz="4" w:space="0" w:color="000000"/>
            </w:tcBorders>
            <w:vAlign w:val="center"/>
          </w:tcPr>
          <w:p w:rsidR="00767035" w:rsidRPr="00E86B6A" w:rsidRDefault="00767035" w:rsidP="00B30CCD">
            <w:pPr>
              <w:widowControl w:val="0"/>
              <w:autoSpaceDE w:val="0"/>
              <w:autoSpaceDN w:val="0"/>
              <w:ind w:left="672" w:right="654"/>
              <w:jc w:val="center"/>
              <w:rPr>
                <w:rFonts w:ascii="Arial" w:hAnsi="Arial" w:cs="Arial"/>
                <w:sz w:val="20"/>
                <w:szCs w:val="20"/>
                <w:lang w:eastAsia="en-US"/>
              </w:rPr>
            </w:pPr>
            <w:r w:rsidRPr="00E86B6A">
              <w:rPr>
                <w:rFonts w:ascii="Arial" w:hAnsi="Arial" w:cs="Arial"/>
                <w:color w:val="000000"/>
                <w:sz w:val="20"/>
                <w:szCs w:val="20"/>
              </w:rPr>
              <w:t>-</w:t>
            </w:r>
          </w:p>
        </w:tc>
        <w:tc>
          <w:tcPr>
            <w:tcW w:w="588" w:type="pct"/>
            <w:tcBorders>
              <w:top w:val="single" w:sz="4" w:space="0" w:color="000000"/>
              <w:left w:val="single" w:sz="4" w:space="0" w:color="000000"/>
              <w:bottom w:val="single" w:sz="4" w:space="0" w:color="000000"/>
              <w:right w:val="single" w:sz="4" w:space="0" w:color="000000"/>
            </w:tcBorders>
            <w:vAlign w:val="center"/>
          </w:tcPr>
          <w:p w:rsidR="00767035" w:rsidRPr="00E86B6A" w:rsidRDefault="00767035" w:rsidP="00B30CCD">
            <w:pPr>
              <w:widowControl w:val="0"/>
              <w:autoSpaceDE w:val="0"/>
              <w:autoSpaceDN w:val="0"/>
              <w:ind w:left="107"/>
              <w:jc w:val="center"/>
              <w:rPr>
                <w:rFonts w:ascii="Arial" w:hAnsi="Arial" w:cs="Arial"/>
                <w:sz w:val="20"/>
                <w:szCs w:val="20"/>
                <w:lang w:eastAsia="en-US"/>
              </w:rPr>
            </w:pPr>
            <w:r w:rsidRPr="00E86B6A">
              <w:rPr>
                <w:rFonts w:ascii="Arial" w:hAnsi="Arial" w:cs="Arial"/>
                <w:color w:val="000000"/>
                <w:sz w:val="20"/>
                <w:szCs w:val="20"/>
              </w:rPr>
              <w:t>32,5</w:t>
            </w:r>
          </w:p>
        </w:tc>
      </w:tr>
      <w:tr w:rsidR="00767035" w:rsidRPr="006150FE" w:rsidTr="00EC4F61">
        <w:trPr>
          <w:trHeight w:val="249"/>
        </w:trPr>
        <w:tc>
          <w:tcPr>
            <w:tcW w:w="1226" w:type="pct"/>
            <w:tcBorders>
              <w:top w:val="single" w:sz="4" w:space="0" w:color="000000"/>
              <w:left w:val="single" w:sz="4" w:space="0" w:color="000000"/>
              <w:bottom w:val="single" w:sz="4" w:space="0" w:color="000000"/>
              <w:right w:val="single" w:sz="4" w:space="0" w:color="000000"/>
            </w:tcBorders>
          </w:tcPr>
          <w:p w:rsidR="00767035" w:rsidRPr="006150FE" w:rsidRDefault="00767035" w:rsidP="00B30CCD">
            <w:pPr>
              <w:widowControl w:val="0"/>
              <w:autoSpaceDE w:val="0"/>
              <w:autoSpaceDN w:val="0"/>
              <w:ind w:left="52" w:right="35"/>
              <w:jc w:val="both"/>
              <w:rPr>
                <w:rFonts w:ascii="Arial" w:hAnsi="Arial" w:cs="Arial"/>
                <w:sz w:val="20"/>
                <w:lang w:val="uk-UA" w:eastAsia="en-US"/>
              </w:rPr>
            </w:pPr>
            <w:r w:rsidRPr="006150FE">
              <w:rPr>
                <w:rFonts w:ascii="Arial" w:hAnsi="Arial" w:cs="Arial"/>
                <w:sz w:val="20"/>
                <w:szCs w:val="22"/>
                <w:lang w:val="uk-UA"/>
              </w:rPr>
              <w:t xml:space="preserve">Коростенський район </w:t>
            </w:r>
          </w:p>
        </w:tc>
        <w:tc>
          <w:tcPr>
            <w:tcW w:w="579" w:type="pct"/>
            <w:tcBorders>
              <w:top w:val="single" w:sz="4" w:space="0" w:color="000000"/>
              <w:left w:val="single" w:sz="4" w:space="0" w:color="000000"/>
              <w:bottom w:val="single" w:sz="4" w:space="0" w:color="000000"/>
              <w:right w:val="single" w:sz="4" w:space="0" w:color="000000"/>
            </w:tcBorders>
            <w:vAlign w:val="center"/>
          </w:tcPr>
          <w:p w:rsidR="00767035" w:rsidRPr="00E86B6A" w:rsidRDefault="00767035" w:rsidP="00B30CCD">
            <w:pPr>
              <w:widowControl w:val="0"/>
              <w:autoSpaceDE w:val="0"/>
              <w:autoSpaceDN w:val="0"/>
              <w:ind w:left="139" w:right="120"/>
              <w:jc w:val="center"/>
              <w:rPr>
                <w:rFonts w:ascii="Arial" w:hAnsi="Arial" w:cs="Arial"/>
                <w:sz w:val="20"/>
                <w:szCs w:val="20"/>
                <w:lang w:eastAsia="en-US"/>
              </w:rPr>
            </w:pPr>
            <w:r w:rsidRPr="00E86B6A">
              <w:rPr>
                <w:rFonts w:ascii="Arial" w:hAnsi="Arial" w:cs="Arial"/>
                <w:sz w:val="20"/>
                <w:szCs w:val="20"/>
              </w:rPr>
              <w:t>11 070</w:t>
            </w:r>
          </w:p>
        </w:tc>
        <w:tc>
          <w:tcPr>
            <w:tcW w:w="1014" w:type="pct"/>
            <w:tcBorders>
              <w:top w:val="single" w:sz="4" w:space="0" w:color="000000"/>
              <w:left w:val="single" w:sz="4" w:space="0" w:color="000000"/>
              <w:bottom w:val="single" w:sz="4" w:space="0" w:color="000000"/>
              <w:right w:val="single" w:sz="4" w:space="0" w:color="000000"/>
            </w:tcBorders>
            <w:vAlign w:val="center"/>
          </w:tcPr>
          <w:p w:rsidR="00767035" w:rsidRPr="00E86B6A" w:rsidRDefault="00767035" w:rsidP="00B30CCD">
            <w:pPr>
              <w:widowControl w:val="0"/>
              <w:autoSpaceDE w:val="0"/>
              <w:autoSpaceDN w:val="0"/>
              <w:ind w:left="463" w:right="445"/>
              <w:jc w:val="center"/>
              <w:rPr>
                <w:rFonts w:ascii="Arial" w:hAnsi="Arial" w:cs="Arial"/>
                <w:sz w:val="20"/>
                <w:szCs w:val="20"/>
                <w:lang w:eastAsia="en-US"/>
              </w:rPr>
            </w:pPr>
            <w:r w:rsidRPr="00E86B6A">
              <w:rPr>
                <w:rFonts w:ascii="Arial" w:eastAsia="Arial" w:hAnsi="Arial" w:cs="Arial"/>
                <w:color w:val="000000" w:themeColor="text1"/>
                <w:sz w:val="20"/>
                <w:szCs w:val="20"/>
                <w:lang w:eastAsia="uk-UA"/>
              </w:rPr>
              <w:t>10,18</w:t>
            </w:r>
          </w:p>
        </w:tc>
        <w:tc>
          <w:tcPr>
            <w:tcW w:w="652" w:type="pct"/>
            <w:tcBorders>
              <w:top w:val="single" w:sz="4" w:space="0" w:color="000000"/>
              <w:left w:val="single" w:sz="4" w:space="0" w:color="000000"/>
              <w:bottom w:val="single" w:sz="4" w:space="0" w:color="000000"/>
              <w:right w:val="single" w:sz="4" w:space="0" w:color="000000"/>
            </w:tcBorders>
            <w:vAlign w:val="center"/>
          </w:tcPr>
          <w:p w:rsidR="00767035" w:rsidRPr="00E86B6A" w:rsidRDefault="00767035" w:rsidP="00B30CCD">
            <w:pPr>
              <w:widowControl w:val="0"/>
              <w:autoSpaceDE w:val="0"/>
              <w:autoSpaceDN w:val="0"/>
              <w:ind w:left="277" w:right="260"/>
              <w:jc w:val="center"/>
              <w:rPr>
                <w:rFonts w:ascii="Arial" w:hAnsi="Arial" w:cs="Arial"/>
                <w:sz w:val="20"/>
                <w:szCs w:val="20"/>
                <w:lang w:eastAsia="en-US"/>
              </w:rPr>
            </w:pPr>
            <w:r w:rsidRPr="00E86B6A">
              <w:rPr>
                <w:rFonts w:ascii="Arial" w:hAnsi="Arial" w:cs="Arial"/>
                <w:sz w:val="20"/>
                <w:szCs w:val="20"/>
              </w:rPr>
              <w:t>262,1</w:t>
            </w:r>
          </w:p>
        </w:tc>
        <w:tc>
          <w:tcPr>
            <w:tcW w:w="941" w:type="pct"/>
            <w:tcBorders>
              <w:top w:val="single" w:sz="4" w:space="0" w:color="000000"/>
              <w:left w:val="single" w:sz="4" w:space="0" w:color="000000"/>
              <w:bottom w:val="single" w:sz="4" w:space="0" w:color="000000"/>
              <w:right w:val="single" w:sz="4" w:space="0" w:color="000000"/>
            </w:tcBorders>
            <w:vAlign w:val="center"/>
          </w:tcPr>
          <w:p w:rsidR="00767035" w:rsidRPr="00E86B6A" w:rsidRDefault="00767035" w:rsidP="00B30CCD">
            <w:pPr>
              <w:widowControl w:val="0"/>
              <w:autoSpaceDE w:val="0"/>
              <w:autoSpaceDN w:val="0"/>
              <w:ind w:left="669" w:right="654"/>
              <w:jc w:val="center"/>
              <w:rPr>
                <w:rFonts w:ascii="Arial" w:hAnsi="Arial" w:cs="Arial"/>
                <w:sz w:val="20"/>
                <w:szCs w:val="20"/>
                <w:lang w:eastAsia="en-US"/>
              </w:rPr>
            </w:pPr>
            <w:r w:rsidRPr="00E86B6A">
              <w:rPr>
                <w:rFonts w:ascii="Arial" w:hAnsi="Arial" w:cs="Arial"/>
                <w:color w:val="000000"/>
                <w:sz w:val="20"/>
                <w:szCs w:val="20"/>
              </w:rPr>
              <w:t>14</w:t>
            </w:r>
          </w:p>
        </w:tc>
        <w:tc>
          <w:tcPr>
            <w:tcW w:w="588" w:type="pct"/>
            <w:tcBorders>
              <w:top w:val="single" w:sz="4" w:space="0" w:color="000000"/>
              <w:left w:val="single" w:sz="4" w:space="0" w:color="000000"/>
              <w:bottom w:val="single" w:sz="4" w:space="0" w:color="000000"/>
              <w:right w:val="single" w:sz="4" w:space="0" w:color="000000"/>
            </w:tcBorders>
            <w:vAlign w:val="center"/>
          </w:tcPr>
          <w:p w:rsidR="00767035" w:rsidRPr="00E86B6A" w:rsidRDefault="00767035" w:rsidP="00B30CCD">
            <w:pPr>
              <w:widowControl w:val="0"/>
              <w:autoSpaceDE w:val="0"/>
              <w:autoSpaceDN w:val="0"/>
              <w:ind w:left="107"/>
              <w:jc w:val="center"/>
              <w:rPr>
                <w:rFonts w:ascii="Arial" w:hAnsi="Arial" w:cs="Arial"/>
                <w:sz w:val="20"/>
                <w:szCs w:val="20"/>
                <w:lang w:eastAsia="en-US"/>
              </w:rPr>
            </w:pPr>
            <w:r w:rsidRPr="00E86B6A">
              <w:rPr>
                <w:rFonts w:ascii="Arial" w:hAnsi="Arial" w:cs="Arial"/>
                <w:color w:val="000000"/>
                <w:sz w:val="20"/>
                <w:szCs w:val="20"/>
              </w:rPr>
              <w:t>23,7</w:t>
            </w:r>
          </w:p>
        </w:tc>
      </w:tr>
      <w:tr w:rsidR="00767035" w:rsidRPr="006150FE" w:rsidTr="00EC4F61">
        <w:trPr>
          <w:trHeight w:val="249"/>
        </w:trPr>
        <w:tc>
          <w:tcPr>
            <w:tcW w:w="1226" w:type="pct"/>
            <w:tcBorders>
              <w:top w:val="single" w:sz="4" w:space="0" w:color="000000"/>
              <w:left w:val="single" w:sz="4" w:space="0" w:color="000000"/>
              <w:bottom w:val="single" w:sz="4" w:space="0" w:color="000000"/>
              <w:right w:val="single" w:sz="4" w:space="0" w:color="000000"/>
            </w:tcBorders>
          </w:tcPr>
          <w:p w:rsidR="00767035" w:rsidRPr="006150FE" w:rsidRDefault="00767035" w:rsidP="00B30CCD">
            <w:pPr>
              <w:widowControl w:val="0"/>
              <w:autoSpaceDE w:val="0"/>
              <w:autoSpaceDN w:val="0"/>
              <w:ind w:left="53" w:right="35"/>
              <w:jc w:val="both"/>
              <w:rPr>
                <w:rFonts w:ascii="Arial" w:hAnsi="Arial" w:cs="Arial"/>
                <w:sz w:val="20"/>
                <w:lang w:val="uk-UA" w:eastAsia="en-US"/>
              </w:rPr>
            </w:pPr>
            <w:r w:rsidRPr="006150FE">
              <w:rPr>
                <w:rFonts w:ascii="Arial" w:hAnsi="Arial" w:cs="Arial"/>
                <w:sz w:val="20"/>
                <w:szCs w:val="22"/>
                <w:lang w:val="uk-UA"/>
              </w:rPr>
              <w:lastRenderedPageBreak/>
              <w:t>Житомирська область</w:t>
            </w:r>
          </w:p>
        </w:tc>
        <w:tc>
          <w:tcPr>
            <w:tcW w:w="579" w:type="pct"/>
            <w:tcBorders>
              <w:top w:val="single" w:sz="4" w:space="0" w:color="000000"/>
              <w:left w:val="single" w:sz="4" w:space="0" w:color="000000"/>
              <w:bottom w:val="single" w:sz="4" w:space="0" w:color="000000"/>
              <w:right w:val="single" w:sz="4" w:space="0" w:color="000000"/>
            </w:tcBorders>
            <w:vAlign w:val="center"/>
          </w:tcPr>
          <w:p w:rsidR="00767035" w:rsidRPr="00E86B6A" w:rsidRDefault="00767035" w:rsidP="00B30CCD">
            <w:pPr>
              <w:widowControl w:val="0"/>
              <w:autoSpaceDE w:val="0"/>
              <w:autoSpaceDN w:val="0"/>
              <w:ind w:left="139" w:right="120"/>
              <w:jc w:val="center"/>
              <w:rPr>
                <w:rFonts w:ascii="Arial" w:hAnsi="Arial" w:cs="Arial"/>
                <w:sz w:val="20"/>
                <w:szCs w:val="20"/>
                <w:lang w:eastAsia="en-US"/>
              </w:rPr>
            </w:pPr>
            <w:r w:rsidRPr="00E86B6A">
              <w:rPr>
                <w:rFonts w:ascii="Arial" w:hAnsi="Arial" w:cs="Arial"/>
                <w:sz w:val="20"/>
                <w:szCs w:val="20"/>
              </w:rPr>
              <w:t>29 832</w:t>
            </w:r>
          </w:p>
        </w:tc>
        <w:tc>
          <w:tcPr>
            <w:tcW w:w="1014" w:type="pct"/>
            <w:tcBorders>
              <w:top w:val="single" w:sz="4" w:space="0" w:color="000000"/>
              <w:left w:val="single" w:sz="4" w:space="0" w:color="000000"/>
              <w:bottom w:val="single" w:sz="4" w:space="0" w:color="000000"/>
              <w:right w:val="single" w:sz="4" w:space="0" w:color="000000"/>
            </w:tcBorders>
            <w:vAlign w:val="center"/>
          </w:tcPr>
          <w:p w:rsidR="00767035" w:rsidRPr="00E86B6A" w:rsidRDefault="00767035" w:rsidP="00B30CCD">
            <w:pPr>
              <w:widowControl w:val="0"/>
              <w:autoSpaceDE w:val="0"/>
              <w:autoSpaceDN w:val="0"/>
              <w:ind w:left="17"/>
              <w:jc w:val="center"/>
              <w:rPr>
                <w:rFonts w:ascii="Arial" w:hAnsi="Arial" w:cs="Arial"/>
                <w:sz w:val="20"/>
                <w:szCs w:val="20"/>
                <w:lang w:eastAsia="en-US"/>
              </w:rPr>
            </w:pPr>
            <w:r w:rsidRPr="00E86B6A">
              <w:rPr>
                <w:rFonts w:ascii="Arial" w:eastAsia="Arial" w:hAnsi="Arial" w:cs="Arial"/>
                <w:color w:val="000000" w:themeColor="text1"/>
                <w:sz w:val="20"/>
                <w:szCs w:val="20"/>
                <w:lang w:eastAsia="uk-UA"/>
              </w:rPr>
              <w:t>3,8</w:t>
            </w:r>
          </w:p>
        </w:tc>
        <w:tc>
          <w:tcPr>
            <w:tcW w:w="652" w:type="pct"/>
            <w:tcBorders>
              <w:top w:val="single" w:sz="4" w:space="0" w:color="000000"/>
              <w:left w:val="single" w:sz="4" w:space="0" w:color="000000"/>
              <w:bottom w:val="single" w:sz="4" w:space="0" w:color="000000"/>
              <w:right w:val="single" w:sz="4" w:space="0" w:color="000000"/>
            </w:tcBorders>
            <w:vAlign w:val="center"/>
          </w:tcPr>
          <w:p w:rsidR="00767035" w:rsidRPr="00E86B6A" w:rsidRDefault="00767035" w:rsidP="00B30CCD">
            <w:pPr>
              <w:widowControl w:val="0"/>
              <w:autoSpaceDE w:val="0"/>
              <w:autoSpaceDN w:val="0"/>
              <w:ind w:left="277" w:right="260"/>
              <w:jc w:val="center"/>
              <w:rPr>
                <w:rFonts w:ascii="Arial" w:hAnsi="Arial" w:cs="Arial"/>
                <w:sz w:val="20"/>
                <w:szCs w:val="20"/>
                <w:lang w:eastAsia="en-US"/>
              </w:rPr>
            </w:pPr>
            <w:r w:rsidRPr="00E86B6A">
              <w:rPr>
                <w:rFonts w:ascii="Arial" w:hAnsi="Arial" w:cs="Arial"/>
                <w:sz w:val="20"/>
                <w:szCs w:val="20"/>
              </w:rPr>
              <w:t>1208,2</w:t>
            </w:r>
          </w:p>
        </w:tc>
        <w:tc>
          <w:tcPr>
            <w:tcW w:w="941" w:type="pct"/>
            <w:tcBorders>
              <w:top w:val="single" w:sz="4" w:space="0" w:color="000000"/>
              <w:left w:val="single" w:sz="4" w:space="0" w:color="000000"/>
              <w:bottom w:val="single" w:sz="4" w:space="0" w:color="000000"/>
              <w:right w:val="single" w:sz="4" w:space="0" w:color="000000"/>
            </w:tcBorders>
            <w:vAlign w:val="center"/>
          </w:tcPr>
          <w:p w:rsidR="00767035" w:rsidRPr="00E86B6A" w:rsidRDefault="00767035" w:rsidP="00B30CCD">
            <w:pPr>
              <w:widowControl w:val="0"/>
              <w:autoSpaceDE w:val="0"/>
              <w:autoSpaceDN w:val="0"/>
              <w:ind w:left="15"/>
              <w:jc w:val="center"/>
              <w:rPr>
                <w:rFonts w:ascii="Arial" w:hAnsi="Arial" w:cs="Arial"/>
                <w:sz w:val="20"/>
                <w:szCs w:val="20"/>
                <w:lang w:eastAsia="en-US"/>
              </w:rPr>
            </w:pPr>
            <w:r w:rsidRPr="00E86B6A">
              <w:rPr>
                <w:rFonts w:ascii="Arial" w:hAnsi="Arial" w:cs="Arial"/>
                <w:color w:val="000000"/>
                <w:sz w:val="20"/>
                <w:szCs w:val="20"/>
              </w:rPr>
              <w:t>3</w:t>
            </w:r>
          </w:p>
        </w:tc>
        <w:tc>
          <w:tcPr>
            <w:tcW w:w="588" w:type="pct"/>
            <w:tcBorders>
              <w:top w:val="single" w:sz="4" w:space="0" w:color="000000"/>
              <w:left w:val="single" w:sz="4" w:space="0" w:color="000000"/>
              <w:bottom w:val="single" w:sz="4" w:space="0" w:color="000000"/>
              <w:right w:val="single" w:sz="4" w:space="0" w:color="000000"/>
            </w:tcBorders>
            <w:vAlign w:val="center"/>
          </w:tcPr>
          <w:p w:rsidR="00767035" w:rsidRPr="00E86B6A" w:rsidRDefault="00767035" w:rsidP="00B30CCD">
            <w:pPr>
              <w:widowControl w:val="0"/>
              <w:autoSpaceDE w:val="0"/>
              <w:autoSpaceDN w:val="0"/>
              <w:ind w:left="107"/>
              <w:jc w:val="center"/>
              <w:rPr>
                <w:rFonts w:ascii="Arial" w:hAnsi="Arial" w:cs="Arial"/>
                <w:sz w:val="20"/>
                <w:szCs w:val="20"/>
                <w:lang w:eastAsia="en-US"/>
              </w:rPr>
            </w:pPr>
            <w:r w:rsidRPr="00E86B6A">
              <w:rPr>
                <w:rFonts w:ascii="Arial" w:hAnsi="Arial" w:cs="Arial"/>
                <w:color w:val="000000"/>
                <w:sz w:val="20"/>
                <w:szCs w:val="20"/>
              </w:rPr>
              <w:t>40,5</w:t>
            </w:r>
          </w:p>
        </w:tc>
      </w:tr>
    </w:tbl>
    <w:p w:rsidR="00767035" w:rsidRDefault="00767035" w:rsidP="00767035">
      <w:pPr>
        <w:jc w:val="both"/>
        <w:rPr>
          <w:rFonts w:ascii="Arial" w:eastAsia="Calibri" w:hAnsi="Arial" w:cs="Arial"/>
          <w:sz w:val="22"/>
          <w:szCs w:val="22"/>
          <w:lang w:val="uk-UA" w:eastAsia="uk-UA"/>
        </w:rPr>
      </w:pPr>
    </w:p>
    <w:p w:rsidR="00782E1B" w:rsidRPr="00E24675" w:rsidRDefault="00782E1B" w:rsidP="00782E1B">
      <w:pPr>
        <w:pStyle w:val="afc"/>
        <w:spacing w:after="120"/>
        <w:jc w:val="both"/>
        <w:rPr>
          <w:rFonts w:ascii="Arial" w:hAnsi="Arial" w:cs="Arial"/>
          <w:sz w:val="22"/>
          <w:szCs w:val="22"/>
        </w:rPr>
      </w:pPr>
      <w:r w:rsidRPr="00E24675">
        <w:rPr>
          <w:rFonts w:ascii="Arial" w:hAnsi="Arial" w:cs="Arial"/>
          <w:sz w:val="22"/>
          <w:szCs w:val="22"/>
        </w:rPr>
        <w:t>Населення громади на 1.01.2021 за офіційними джерелами становило 37403 особи</w:t>
      </w:r>
      <w:r w:rsidRPr="00A4020F">
        <w:rPr>
          <w:rFonts w:ascii="Arial" w:hAnsi="Arial" w:cs="Arial"/>
          <w:sz w:val="22"/>
          <w:szCs w:val="22"/>
          <w:vertAlign w:val="superscript"/>
        </w:rPr>
        <w:t>1</w:t>
      </w:r>
      <w:r>
        <w:rPr>
          <w:rFonts w:ascii="Arial" w:hAnsi="Arial" w:cs="Arial"/>
          <w:sz w:val="22"/>
          <w:szCs w:val="22"/>
        </w:rPr>
        <w:t>; с</w:t>
      </w:r>
      <w:r w:rsidRPr="00E24675">
        <w:rPr>
          <w:rFonts w:ascii="Arial" w:hAnsi="Arial" w:cs="Arial"/>
          <w:sz w:val="22"/>
          <w:szCs w:val="22"/>
        </w:rPr>
        <w:t>таном на 1</w:t>
      </w:r>
      <w:r>
        <w:rPr>
          <w:rFonts w:ascii="Arial" w:hAnsi="Arial" w:cs="Arial"/>
          <w:sz w:val="22"/>
          <w:szCs w:val="22"/>
        </w:rPr>
        <w:t xml:space="preserve">.01.2022 року – 36 723 </w:t>
      </w:r>
      <w:r w:rsidRPr="00E24675">
        <w:rPr>
          <w:rFonts w:ascii="Arial" w:hAnsi="Arial" w:cs="Arial"/>
          <w:sz w:val="22"/>
          <w:szCs w:val="22"/>
        </w:rPr>
        <w:t>особи</w:t>
      </w:r>
      <w:r w:rsidRPr="00C02479">
        <w:rPr>
          <w:rFonts w:ascii="Arial" w:hAnsi="Arial" w:cs="Arial"/>
          <w:sz w:val="22"/>
          <w:szCs w:val="22"/>
          <w:vertAlign w:val="superscript"/>
        </w:rPr>
        <w:footnoteReference w:id="2"/>
      </w:r>
      <w:r w:rsidRPr="00E24675">
        <w:rPr>
          <w:rFonts w:ascii="Arial" w:hAnsi="Arial" w:cs="Arial"/>
          <w:sz w:val="22"/>
          <w:szCs w:val="22"/>
        </w:rPr>
        <w:t>, з них – 13871 чоловіків та 16628</w:t>
      </w:r>
      <w:r>
        <w:rPr>
          <w:rFonts w:ascii="Arial" w:hAnsi="Arial" w:cs="Arial"/>
          <w:sz w:val="22"/>
          <w:szCs w:val="22"/>
        </w:rPr>
        <w:t xml:space="preserve"> жінок; </w:t>
      </w:r>
      <w:r w:rsidRPr="00E24675">
        <w:rPr>
          <w:rFonts w:ascii="Arial" w:hAnsi="Arial" w:cs="Arial"/>
          <w:sz w:val="22"/>
          <w:szCs w:val="22"/>
        </w:rPr>
        <w:t>на серпень 2023</w:t>
      </w:r>
      <w:r>
        <w:rPr>
          <w:rFonts w:ascii="Arial" w:hAnsi="Arial" w:cs="Arial"/>
          <w:sz w:val="22"/>
          <w:szCs w:val="22"/>
        </w:rPr>
        <w:t xml:space="preserve"> р.</w:t>
      </w:r>
      <w:r w:rsidRPr="00E24675">
        <w:rPr>
          <w:rFonts w:ascii="Arial" w:hAnsi="Arial" w:cs="Arial"/>
          <w:sz w:val="22"/>
          <w:szCs w:val="22"/>
        </w:rPr>
        <w:t xml:space="preserve"> за даними Малинської міської ради </w:t>
      </w:r>
      <w:r>
        <w:rPr>
          <w:rFonts w:ascii="Arial" w:hAnsi="Arial" w:cs="Arial"/>
          <w:sz w:val="22"/>
          <w:szCs w:val="22"/>
        </w:rPr>
        <w:t>–</w:t>
      </w:r>
      <w:r w:rsidRPr="00E24675">
        <w:rPr>
          <w:rFonts w:ascii="Arial" w:hAnsi="Arial" w:cs="Arial"/>
          <w:sz w:val="22"/>
          <w:szCs w:val="22"/>
        </w:rPr>
        <w:t xml:space="preserve"> 33 671 особ</w:t>
      </w:r>
      <w:r>
        <w:rPr>
          <w:rFonts w:ascii="Arial" w:hAnsi="Arial" w:cs="Arial"/>
          <w:sz w:val="22"/>
          <w:szCs w:val="22"/>
        </w:rPr>
        <w:t>и.</w:t>
      </w:r>
    </w:p>
    <w:p w:rsidR="00767035" w:rsidRPr="00604BE3" w:rsidRDefault="00767035" w:rsidP="00767035">
      <w:pPr>
        <w:spacing w:after="120"/>
        <w:jc w:val="both"/>
        <w:rPr>
          <w:rFonts w:ascii="Arial" w:hAnsi="Arial" w:cs="Arial"/>
          <w:sz w:val="22"/>
          <w:szCs w:val="22"/>
          <w:lang w:val="uk-UA"/>
        </w:rPr>
      </w:pPr>
      <w:r w:rsidRPr="00604BE3">
        <w:rPr>
          <w:rFonts w:ascii="Arial" w:eastAsia="Calibri" w:hAnsi="Arial" w:cs="Arial"/>
          <w:sz w:val="22"/>
          <w:szCs w:val="22"/>
          <w:lang w:val="uk-UA" w:eastAsia="uk-UA"/>
        </w:rPr>
        <w:t xml:space="preserve">До складу Малинської міської </w:t>
      </w:r>
      <w:r>
        <w:rPr>
          <w:rFonts w:ascii="Arial" w:eastAsia="Calibri" w:hAnsi="Arial" w:cs="Arial"/>
          <w:sz w:val="22"/>
          <w:szCs w:val="22"/>
          <w:lang w:val="uk-UA" w:eastAsia="uk-UA"/>
        </w:rPr>
        <w:t xml:space="preserve">ТГ увійшли: місто Малин, селище </w:t>
      </w:r>
      <w:r w:rsidRPr="00604BE3">
        <w:rPr>
          <w:rFonts w:ascii="Arial" w:eastAsia="Calibri" w:hAnsi="Arial" w:cs="Arial"/>
          <w:sz w:val="22"/>
          <w:szCs w:val="22"/>
          <w:lang w:val="uk-UA" w:eastAsia="uk-UA"/>
        </w:rPr>
        <w:t xml:space="preserve">Гранітне та 75 сіл. </w:t>
      </w:r>
      <w:r w:rsidRPr="00604BE3">
        <w:rPr>
          <w:rFonts w:ascii="Arial" w:eastAsia="Calibri" w:hAnsi="Arial" w:cs="Arial"/>
          <w:spacing w:val="-1"/>
          <w:sz w:val="22"/>
          <w:szCs w:val="22"/>
          <w:lang w:val="uk-UA" w:eastAsia="uk-UA"/>
        </w:rPr>
        <w:t xml:space="preserve">У громаді сформовано </w:t>
      </w:r>
      <w:r w:rsidRPr="00A47572">
        <w:rPr>
          <w:rFonts w:ascii="Arial" w:eastAsia="Calibri" w:hAnsi="Arial" w:cs="Arial"/>
          <w:b/>
          <w:spacing w:val="-1"/>
          <w:sz w:val="22"/>
          <w:szCs w:val="22"/>
          <w:lang w:val="uk-UA" w:eastAsia="uk-UA"/>
        </w:rPr>
        <w:t>14 старостинських округів</w:t>
      </w:r>
      <w:r w:rsidRPr="00604BE3">
        <w:rPr>
          <w:rFonts w:ascii="Arial" w:hAnsi="Arial" w:cs="Arial"/>
          <w:sz w:val="22"/>
          <w:szCs w:val="22"/>
          <w:lang w:val="uk-UA"/>
        </w:rPr>
        <w:t>. Згідно з рішенням Малинської міської ради від 30</w:t>
      </w:r>
      <w:r w:rsidR="00782E1B">
        <w:rPr>
          <w:rFonts w:ascii="Arial" w:hAnsi="Arial" w:cs="Arial"/>
          <w:sz w:val="22"/>
          <w:szCs w:val="22"/>
          <w:lang w:val="uk-UA"/>
        </w:rPr>
        <w:t> </w:t>
      </w:r>
      <w:r w:rsidRPr="00604BE3">
        <w:rPr>
          <w:rFonts w:ascii="Arial" w:hAnsi="Arial" w:cs="Arial"/>
          <w:sz w:val="22"/>
          <w:szCs w:val="22"/>
          <w:lang w:val="uk-UA"/>
        </w:rPr>
        <w:t>серпня2021</w:t>
      </w:r>
      <w:r>
        <w:rPr>
          <w:rFonts w:ascii="Arial" w:hAnsi="Arial" w:cs="Arial"/>
          <w:sz w:val="22"/>
          <w:szCs w:val="22"/>
          <w:lang w:val="uk-UA"/>
        </w:rPr>
        <w:t> </w:t>
      </w:r>
      <w:r w:rsidRPr="00604BE3">
        <w:rPr>
          <w:rFonts w:ascii="Arial" w:hAnsi="Arial" w:cs="Arial"/>
          <w:sz w:val="22"/>
          <w:szCs w:val="22"/>
          <w:lang w:val="uk-UA"/>
        </w:rPr>
        <w:t>року№</w:t>
      </w:r>
      <w:r>
        <w:rPr>
          <w:rFonts w:ascii="Arial" w:hAnsi="Arial" w:cs="Arial"/>
          <w:spacing w:val="1"/>
          <w:sz w:val="22"/>
          <w:szCs w:val="22"/>
          <w:lang w:val="uk-UA"/>
        </w:rPr>
        <w:t> </w:t>
      </w:r>
      <w:r w:rsidRPr="00604BE3">
        <w:rPr>
          <w:rFonts w:ascii="Arial" w:hAnsi="Arial" w:cs="Arial"/>
          <w:sz w:val="22"/>
          <w:szCs w:val="22"/>
          <w:lang w:val="uk-UA"/>
        </w:rPr>
        <w:t>424«ПроутвореннястаростинськихокругівМалинськоїміськоїтериторіальноїгромади»з01.11.2021утворенінаступні</w:t>
      </w:r>
      <w:r w:rsidRPr="00604BE3">
        <w:rPr>
          <w:rFonts w:ascii="Arial" w:hAnsi="Arial" w:cs="Arial"/>
          <w:b/>
          <w:sz w:val="22"/>
          <w:szCs w:val="22"/>
          <w:lang w:val="uk-UA"/>
        </w:rPr>
        <w:t>старостинськіокруги:</w:t>
      </w:r>
    </w:p>
    <w:p w:rsidR="00767035" w:rsidRPr="00604BE3" w:rsidRDefault="00767035" w:rsidP="00AC7BC7">
      <w:pPr>
        <w:pStyle w:val="af"/>
        <w:widowControl w:val="0"/>
        <w:numPr>
          <w:ilvl w:val="0"/>
          <w:numId w:val="4"/>
        </w:numPr>
        <w:autoSpaceDE w:val="0"/>
        <w:autoSpaceDN w:val="0"/>
        <w:spacing w:line="240" w:lineRule="auto"/>
        <w:ind w:left="0" w:right="28" w:firstLine="0"/>
        <w:contextualSpacing w:val="0"/>
        <w:rPr>
          <w:rFonts w:ascii="Arial" w:hAnsi="Arial" w:cs="Arial"/>
          <w:sz w:val="22"/>
          <w:szCs w:val="22"/>
        </w:rPr>
      </w:pPr>
      <w:r w:rsidRPr="00604BE3">
        <w:rPr>
          <w:rFonts w:ascii="Arial" w:hAnsi="Arial" w:cs="Arial"/>
          <w:b/>
          <w:sz w:val="22"/>
          <w:szCs w:val="22"/>
        </w:rPr>
        <w:t>Недашківський старостинський округ</w:t>
      </w:r>
      <w:r w:rsidRPr="00604BE3">
        <w:rPr>
          <w:rFonts w:ascii="Arial" w:hAnsi="Arial" w:cs="Arial"/>
          <w:sz w:val="22"/>
          <w:szCs w:val="22"/>
        </w:rPr>
        <w:t>, з центром в селі Недашки, до складувходять:с.</w:t>
      </w:r>
      <w:r>
        <w:rPr>
          <w:rFonts w:ascii="Arial" w:hAnsi="Arial" w:cs="Arial"/>
          <w:spacing w:val="1"/>
          <w:sz w:val="22"/>
          <w:szCs w:val="22"/>
        </w:rPr>
        <w:t> </w:t>
      </w:r>
      <w:r w:rsidRPr="00604BE3">
        <w:rPr>
          <w:rFonts w:ascii="Arial" w:hAnsi="Arial" w:cs="Arial"/>
          <w:sz w:val="22"/>
          <w:szCs w:val="22"/>
        </w:rPr>
        <w:t>Недашки,с.Вишнянка,с.ЗеленийГай,с.Ксаверів,с.Рудня-Калинівка,с.Савлуки.</w:t>
      </w:r>
    </w:p>
    <w:p w:rsidR="00767035" w:rsidRPr="00604BE3" w:rsidRDefault="00767035" w:rsidP="00AC7BC7">
      <w:pPr>
        <w:pStyle w:val="af"/>
        <w:widowControl w:val="0"/>
        <w:numPr>
          <w:ilvl w:val="0"/>
          <w:numId w:val="4"/>
        </w:numPr>
        <w:tabs>
          <w:tab w:val="left" w:pos="699"/>
        </w:tabs>
        <w:autoSpaceDE w:val="0"/>
        <w:autoSpaceDN w:val="0"/>
        <w:spacing w:line="240" w:lineRule="auto"/>
        <w:ind w:left="0" w:right="28" w:firstLine="0"/>
        <w:contextualSpacing w:val="0"/>
        <w:rPr>
          <w:rFonts w:ascii="Arial" w:hAnsi="Arial" w:cs="Arial"/>
          <w:sz w:val="22"/>
          <w:szCs w:val="22"/>
        </w:rPr>
      </w:pPr>
      <w:r w:rsidRPr="00604BE3">
        <w:rPr>
          <w:rFonts w:ascii="Arial" w:hAnsi="Arial" w:cs="Arial"/>
          <w:b/>
          <w:sz w:val="22"/>
          <w:szCs w:val="22"/>
        </w:rPr>
        <w:t>Морозівський старостинський округ</w:t>
      </w:r>
      <w:r w:rsidRPr="00604BE3">
        <w:rPr>
          <w:rFonts w:ascii="Arial" w:hAnsi="Arial" w:cs="Arial"/>
          <w:sz w:val="22"/>
          <w:szCs w:val="22"/>
        </w:rPr>
        <w:t>, з центром в селі Морозівка, до складувходять: с.</w:t>
      </w:r>
      <w:r>
        <w:rPr>
          <w:rFonts w:ascii="Arial" w:hAnsi="Arial" w:cs="Arial"/>
          <w:sz w:val="22"/>
          <w:szCs w:val="22"/>
        </w:rPr>
        <w:t> </w:t>
      </w:r>
      <w:r w:rsidRPr="00604BE3">
        <w:rPr>
          <w:rFonts w:ascii="Arial" w:hAnsi="Arial" w:cs="Arial"/>
          <w:sz w:val="22"/>
          <w:szCs w:val="22"/>
        </w:rPr>
        <w:t>Вишів, с. Мар'ятин, с. Трудолюбівка, с. Косня,с.Морозівка, с.Вороб'ївщина, с.Нова Гута, с.Нова Рутвянка, с.П'ятидуб, с.Рутвянка,с.Свиридівка,с.СтараГута.</w:t>
      </w:r>
    </w:p>
    <w:p w:rsidR="00767035" w:rsidRPr="00604BE3" w:rsidRDefault="00767035" w:rsidP="00AC7BC7">
      <w:pPr>
        <w:pStyle w:val="af"/>
        <w:widowControl w:val="0"/>
        <w:numPr>
          <w:ilvl w:val="0"/>
          <w:numId w:val="4"/>
        </w:numPr>
        <w:autoSpaceDE w:val="0"/>
        <w:autoSpaceDN w:val="0"/>
        <w:spacing w:line="240" w:lineRule="auto"/>
        <w:ind w:left="0" w:right="28" w:firstLine="0"/>
        <w:contextualSpacing w:val="0"/>
        <w:rPr>
          <w:rFonts w:ascii="Arial" w:hAnsi="Arial" w:cs="Arial"/>
          <w:sz w:val="22"/>
          <w:szCs w:val="22"/>
        </w:rPr>
      </w:pPr>
      <w:r w:rsidRPr="00604BE3">
        <w:rPr>
          <w:rFonts w:ascii="Arial" w:hAnsi="Arial" w:cs="Arial"/>
          <w:b/>
          <w:sz w:val="22"/>
          <w:szCs w:val="22"/>
        </w:rPr>
        <w:t>Пиріжківський старостинський округ</w:t>
      </w:r>
      <w:r w:rsidRPr="00604BE3">
        <w:rPr>
          <w:rFonts w:ascii="Arial" w:hAnsi="Arial" w:cs="Arial"/>
          <w:sz w:val="22"/>
          <w:szCs w:val="22"/>
        </w:rPr>
        <w:t>, з центром в селі Пиріжки, до складувходять</w:t>
      </w:r>
      <w:r>
        <w:rPr>
          <w:rFonts w:ascii="Arial" w:hAnsi="Arial" w:cs="Arial"/>
          <w:sz w:val="22"/>
          <w:szCs w:val="22"/>
        </w:rPr>
        <w:t>:</w:t>
      </w:r>
      <w:r w:rsidRPr="00604BE3">
        <w:rPr>
          <w:rFonts w:ascii="Arial" w:hAnsi="Arial" w:cs="Arial"/>
          <w:sz w:val="22"/>
          <w:szCs w:val="22"/>
        </w:rPr>
        <w:t>с.</w:t>
      </w:r>
      <w:r>
        <w:rPr>
          <w:rFonts w:ascii="Arial" w:hAnsi="Arial" w:cs="Arial"/>
          <w:spacing w:val="4"/>
          <w:sz w:val="22"/>
          <w:szCs w:val="22"/>
        </w:rPr>
        <w:t> </w:t>
      </w:r>
      <w:r w:rsidRPr="00604BE3">
        <w:rPr>
          <w:rFonts w:ascii="Arial" w:hAnsi="Arial" w:cs="Arial"/>
          <w:sz w:val="22"/>
          <w:szCs w:val="22"/>
        </w:rPr>
        <w:t>Пиріжки,с.Баранівка.</w:t>
      </w:r>
    </w:p>
    <w:p w:rsidR="00767035" w:rsidRPr="00604BE3" w:rsidRDefault="00767035" w:rsidP="00AC7BC7">
      <w:pPr>
        <w:pStyle w:val="af"/>
        <w:widowControl w:val="0"/>
        <w:numPr>
          <w:ilvl w:val="0"/>
          <w:numId w:val="4"/>
        </w:numPr>
        <w:autoSpaceDE w:val="0"/>
        <w:autoSpaceDN w:val="0"/>
        <w:spacing w:line="240" w:lineRule="auto"/>
        <w:ind w:left="0" w:right="28" w:firstLine="0"/>
        <w:contextualSpacing w:val="0"/>
        <w:rPr>
          <w:rFonts w:ascii="Arial" w:hAnsi="Arial" w:cs="Arial"/>
          <w:sz w:val="22"/>
          <w:szCs w:val="22"/>
        </w:rPr>
      </w:pPr>
      <w:r w:rsidRPr="00604BE3">
        <w:rPr>
          <w:rFonts w:ascii="Arial" w:hAnsi="Arial" w:cs="Arial"/>
          <w:b/>
          <w:sz w:val="22"/>
          <w:szCs w:val="22"/>
        </w:rPr>
        <w:t>Нововороб'ївський старостинський округ</w:t>
      </w:r>
      <w:r w:rsidRPr="00604BE3">
        <w:rPr>
          <w:rFonts w:ascii="Arial" w:hAnsi="Arial" w:cs="Arial"/>
          <w:sz w:val="22"/>
          <w:szCs w:val="22"/>
        </w:rPr>
        <w:t>, з центром в селі Нові Вороб'ї, до складувходять: с.</w:t>
      </w:r>
      <w:r>
        <w:rPr>
          <w:rFonts w:ascii="Arial" w:hAnsi="Arial" w:cs="Arial"/>
          <w:sz w:val="22"/>
          <w:szCs w:val="22"/>
        </w:rPr>
        <w:t> </w:t>
      </w:r>
      <w:r w:rsidRPr="00604BE3">
        <w:rPr>
          <w:rFonts w:ascii="Arial" w:hAnsi="Arial" w:cs="Arial"/>
          <w:sz w:val="22"/>
          <w:szCs w:val="22"/>
        </w:rPr>
        <w:t>Нові Вороб'ї, с. Дружне, с. Будо-Вороб'ї , с.Клітня,с.НовеЖиття,с.Рудня-Вороб'ївська,с.Яблунівка,с.СтаріВороб'ї,с.Студень,с.Першотравневе.</w:t>
      </w:r>
    </w:p>
    <w:p w:rsidR="00767035" w:rsidRPr="00604BE3" w:rsidRDefault="00767035" w:rsidP="00AC7BC7">
      <w:pPr>
        <w:pStyle w:val="af"/>
        <w:widowControl w:val="0"/>
        <w:numPr>
          <w:ilvl w:val="0"/>
          <w:numId w:val="4"/>
        </w:numPr>
        <w:autoSpaceDE w:val="0"/>
        <w:autoSpaceDN w:val="0"/>
        <w:spacing w:line="240" w:lineRule="auto"/>
        <w:ind w:left="0" w:right="28" w:firstLine="0"/>
        <w:contextualSpacing w:val="0"/>
        <w:rPr>
          <w:rFonts w:ascii="Arial" w:hAnsi="Arial" w:cs="Arial"/>
          <w:sz w:val="22"/>
          <w:szCs w:val="22"/>
        </w:rPr>
      </w:pPr>
      <w:r w:rsidRPr="00604BE3">
        <w:rPr>
          <w:rFonts w:ascii="Arial" w:hAnsi="Arial" w:cs="Arial"/>
          <w:b/>
          <w:sz w:val="22"/>
          <w:szCs w:val="22"/>
        </w:rPr>
        <w:t>Любовицькийстаростинськийокруг</w:t>
      </w:r>
      <w:r w:rsidRPr="00604BE3">
        <w:rPr>
          <w:rFonts w:ascii="Arial" w:hAnsi="Arial" w:cs="Arial"/>
          <w:sz w:val="22"/>
          <w:szCs w:val="22"/>
        </w:rPr>
        <w:t>,з центромвселі Любовичі,до складувходять:с.</w:t>
      </w:r>
      <w:r>
        <w:rPr>
          <w:rFonts w:ascii="Arial" w:hAnsi="Arial" w:cs="Arial"/>
          <w:spacing w:val="1"/>
          <w:sz w:val="22"/>
          <w:szCs w:val="22"/>
        </w:rPr>
        <w:t> </w:t>
      </w:r>
      <w:r w:rsidRPr="00604BE3">
        <w:rPr>
          <w:rFonts w:ascii="Arial" w:hAnsi="Arial" w:cs="Arial"/>
          <w:sz w:val="22"/>
          <w:szCs w:val="22"/>
        </w:rPr>
        <w:t>Любовичі,с.БілийБерег,с.Новоселиця,с.Стасева,с.Ялцівка,с.Привітне.</w:t>
      </w:r>
    </w:p>
    <w:p w:rsidR="00767035" w:rsidRPr="00604BE3" w:rsidRDefault="00767035" w:rsidP="00AC7BC7">
      <w:pPr>
        <w:pStyle w:val="af"/>
        <w:widowControl w:val="0"/>
        <w:numPr>
          <w:ilvl w:val="0"/>
          <w:numId w:val="4"/>
        </w:numPr>
        <w:autoSpaceDE w:val="0"/>
        <w:autoSpaceDN w:val="0"/>
        <w:spacing w:line="240" w:lineRule="auto"/>
        <w:ind w:left="0" w:right="28" w:firstLine="0"/>
        <w:contextualSpacing w:val="0"/>
        <w:rPr>
          <w:rFonts w:ascii="Arial" w:hAnsi="Arial" w:cs="Arial"/>
          <w:sz w:val="22"/>
          <w:szCs w:val="22"/>
        </w:rPr>
      </w:pPr>
      <w:r w:rsidRPr="00604BE3">
        <w:rPr>
          <w:rFonts w:ascii="Arial" w:hAnsi="Arial" w:cs="Arial"/>
          <w:b/>
          <w:sz w:val="22"/>
          <w:szCs w:val="22"/>
        </w:rPr>
        <w:t>Гранітненський старостинський округ</w:t>
      </w:r>
      <w:r w:rsidRPr="00604BE3">
        <w:rPr>
          <w:rFonts w:ascii="Arial" w:hAnsi="Arial" w:cs="Arial"/>
          <w:sz w:val="22"/>
          <w:szCs w:val="22"/>
        </w:rPr>
        <w:t>, з центром в смт.Гранітне, до складувходять:смт.</w:t>
      </w:r>
      <w:r>
        <w:rPr>
          <w:rFonts w:ascii="Arial" w:hAnsi="Arial" w:cs="Arial"/>
          <w:spacing w:val="3"/>
          <w:sz w:val="22"/>
          <w:szCs w:val="22"/>
        </w:rPr>
        <w:t> </w:t>
      </w:r>
      <w:r w:rsidRPr="00604BE3">
        <w:rPr>
          <w:rFonts w:ascii="Arial" w:hAnsi="Arial" w:cs="Arial"/>
          <w:sz w:val="22"/>
          <w:szCs w:val="22"/>
        </w:rPr>
        <w:t>Гранітне,с.Федорівка.</w:t>
      </w:r>
    </w:p>
    <w:p w:rsidR="00767035" w:rsidRPr="00604BE3" w:rsidRDefault="00767035" w:rsidP="00AC7BC7">
      <w:pPr>
        <w:pStyle w:val="af"/>
        <w:widowControl w:val="0"/>
        <w:numPr>
          <w:ilvl w:val="0"/>
          <w:numId w:val="4"/>
        </w:numPr>
        <w:autoSpaceDE w:val="0"/>
        <w:autoSpaceDN w:val="0"/>
        <w:spacing w:line="240" w:lineRule="auto"/>
        <w:ind w:left="0" w:right="28" w:firstLine="0"/>
        <w:contextualSpacing w:val="0"/>
        <w:rPr>
          <w:rFonts w:ascii="Arial" w:hAnsi="Arial" w:cs="Arial"/>
          <w:sz w:val="22"/>
          <w:szCs w:val="22"/>
        </w:rPr>
      </w:pPr>
      <w:r w:rsidRPr="00604BE3">
        <w:rPr>
          <w:rFonts w:ascii="Arial" w:hAnsi="Arial" w:cs="Arial"/>
          <w:b/>
          <w:sz w:val="22"/>
          <w:szCs w:val="22"/>
        </w:rPr>
        <w:t>Малинівськийстаростинськийокруг</w:t>
      </w:r>
      <w:r w:rsidRPr="00604BE3">
        <w:rPr>
          <w:rFonts w:ascii="Arial" w:hAnsi="Arial" w:cs="Arial"/>
          <w:sz w:val="22"/>
          <w:szCs w:val="22"/>
        </w:rPr>
        <w:t>, зцентромвс.Малинівка, до складувходять:с.</w:t>
      </w:r>
      <w:r>
        <w:rPr>
          <w:rFonts w:ascii="Arial" w:hAnsi="Arial" w:cs="Arial"/>
          <w:spacing w:val="3"/>
          <w:sz w:val="22"/>
          <w:szCs w:val="22"/>
        </w:rPr>
        <w:t> </w:t>
      </w:r>
      <w:r w:rsidRPr="00604BE3">
        <w:rPr>
          <w:rFonts w:ascii="Arial" w:hAnsi="Arial" w:cs="Arial"/>
          <w:sz w:val="22"/>
          <w:szCs w:val="22"/>
        </w:rPr>
        <w:t>Малинівка,с.Лумля,с.Різня,с.Юрівка.</w:t>
      </w:r>
    </w:p>
    <w:p w:rsidR="00767035" w:rsidRPr="00604BE3" w:rsidRDefault="00767035" w:rsidP="00AC7BC7">
      <w:pPr>
        <w:pStyle w:val="af"/>
        <w:widowControl w:val="0"/>
        <w:numPr>
          <w:ilvl w:val="0"/>
          <w:numId w:val="4"/>
        </w:numPr>
        <w:autoSpaceDE w:val="0"/>
        <w:autoSpaceDN w:val="0"/>
        <w:spacing w:line="240" w:lineRule="auto"/>
        <w:ind w:left="0" w:right="28" w:firstLine="0"/>
        <w:contextualSpacing w:val="0"/>
        <w:rPr>
          <w:rFonts w:ascii="Arial" w:hAnsi="Arial" w:cs="Arial"/>
          <w:sz w:val="22"/>
          <w:szCs w:val="22"/>
        </w:rPr>
      </w:pPr>
      <w:r w:rsidRPr="00604BE3">
        <w:rPr>
          <w:rFonts w:ascii="Arial" w:hAnsi="Arial" w:cs="Arial"/>
          <w:b/>
          <w:sz w:val="22"/>
          <w:szCs w:val="22"/>
        </w:rPr>
        <w:t>Українківськийстаростинськийокруг</w:t>
      </w:r>
      <w:r w:rsidRPr="00604BE3">
        <w:rPr>
          <w:rFonts w:ascii="Arial" w:hAnsi="Arial" w:cs="Arial"/>
          <w:sz w:val="22"/>
          <w:szCs w:val="22"/>
        </w:rPr>
        <w:t>,зцентромвс.Українка,до складувходять:с.</w:t>
      </w:r>
      <w:r>
        <w:rPr>
          <w:rFonts w:ascii="Arial" w:hAnsi="Arial" w:cs="Arial"/>
          <w:sz w:val="22"/>
          <w:szCs w:val="22"/>
        </w:rPr>
        <w:t> </w:t>
      </w:r>
      <w:r w:rsidRPr="00604BE3">
        <w:rPr>
          <w:rFonts w:ascii="Arial" w:hAnsi="Arial" w:cs="Arial"/>
          <w:sz w:val="22"/>
          <w:szCs w:val="22"/>
        </w:rPr>
        <w:t>Українка.</w:t>
      </w:r>
    </w:p>
    <w:p w:rsidR="00767035" w:rsidRPr="00604BE3" w:rsidRDefault="00767035" w:rsidP="00AC7BC7">
      <w:pPr>
        <w:pStyle w:val="af"/>
        <w:widowControl w:val="0"/>
        <w:numPr>
          <w:ilvl w:val="0"/>
          <w:numId w:val="4"/>
        </w:numPr>
        <w:autoSpaceDE w:val="0"/>
        <w:autoSpaceDN w:val="0"/>
        <w:spacing w:line="240" w:lineRule="auto"/>
        <w:ind w:left="0" w:right="28" w:firstLine="0"/>
        <w:contextualSpacing w:val="0"/>
        <w:rPr>
          <w:rFonts w:ascii="Arial" w:hAnsi="Arial" w:cs="Arial"/>
          <w:sz w:val="22"/>
          <w:szCs w:val="22"/>
        </w:rPr>
      </w:pPr>
      <w:r w:rsidRPr="00604BE3">
        <w:rPr>
          <w:rFonts w:ascii="Arial" w:hAnsi="Arial" w:cs="Arial"/>
          <w:b/>
          <w:sz w:val="22"/>
          <w:szCs w:val="22"/>
        </w:rPr>
        <w:t>Слобідськийстаростинськийокруг</w:t>
      </w:r>
      <w:r w:rsidRPr="00604BE3">
        <w:rPr>
          <w:rFonts w:ascii="Arial" w:hAnsi="Arial" w:cs="Arial"/>
          <w:sz w:val="22"/>
          <w:szCs w:val="22"/>
        </w:rPr>
        <w:t>,зцентромвс.Слобідка, до складувходять:с.</w:t>
      </w:r>
      <w:r>
        <w:rPr>
          <w:rFonts w:ascii="Arial" w:hAnsi="Arial" w:cs="Arial"/>
          <w:spacing w:val="3"/>
          <w:sz w:val="22"/>
          <w:szCs w:val="22"/>
        </w:rPr>
        <w:t> </w:t>
      </w:r>
      <w:r w:rsidRPr="00604BE3">
        <w:rPr>
          <w:rFonts w:ascii="Arial" w:hAnsi="Arial" w:cs="Arial"/>
          <w:sz w:val="22"/>
          <w:szCs w:val="22"/>
        </w:rPr>
        <w:t>Слобідка,с.Гамарня,с.Щербатівка.</w:t>
      </w:r>
    </w:p>
    <w:p w:rsidR="00767035" w:rsidRPr="00604BE3" w:rsidRDefault="00767035" w:rsidP="00AC7BC7">
      <w:pPr>
        <w:pStyle w:val="af"/>
        <w:widowControl w:val="0"/>
        <w:numPr>
          <w:ilvl w:val="0"/>
          <w:numId w:val="4"/>
        </w:numPr>
        <w:autoSpaceDE w:val="0"/>
        <w:autoSpaceDN w:val="0"/>
        <w:spacing w:line="240" w:lineRule="auto"/>
        <w:ind w:left="0" w:right="28" w:firstLine="0"/>
        <w:contextualSpacing w:val="0"/>
        <w:rPr>
          <w:rFonts w:ascii="Arial" w:hAnsi="Arial" w:cs="Arial"/>
          <w:sz w:val="22"/>
          <w:szCs w:val="22"/>
        </w:rPr>
      </w:pPr>
      <w:r w:rsidRPr="00604BE3">
        <w:rPr>
          <w:rFonts w:ascii="Arial" w:hAnsi="Arial" w:cs="Arial"/>
          <w:b/>
          <w:sz w:val="22"/>
          <w:szCs w:val="22"/>
        </w:rPr>
        <w:t>Горинськийстаростинськийокруг</w:t>
      </w:r>
      <w:r w:rsidRPr="00604BE3">
        <w:rPr>
          <w:rFonts w:ascii="Arial" w:hAnsi="Arial" w:cs="Arial"/>
          <w:sz w:val="22"/>
          <w:szCs w:val="22"/>
        </w:rPr>
        <w:t>,зцентромвс.Горинь,до складувходять: с.</w:t>
      </w:r>
      <w:r>
        <w:rPr>
          <w:rFonts w:ascii="Arial" w:hAnsi="Arial" w:cs="Arial"/>
          <w:sz w:val="22"/>
          <w:szCs w:val="22"/>
        </w:rPr>
        <w:t> </w:t>
      </w:r>
      <w:r w:rsidRPr="00604BE3">
        <w:rPr>
          <w:rFonts w:ascii="Arial" w:hAnsi="Arial" w:cs="Arial"/>
          <w:sz w:val="22"/>
          <w:szCs w:val="22"/>
        </w:rPr>
        <w:t>Горинь, с. Березине, с. В'юнище, с. Гута-Логанівська, с.Єлівка,с.Ободівка,с.Соснівка,с.Нянівка.</w:t>
      </w:r>
    </w:p>
    <w:p w:rsidR="00767035" w:rsidRPr="00604BE3" w:rsidRDefault="00767035" w:rsidP="00AC7BC7">
      <w:pPr>
        <w:pStyle w:val="af"/>
        <w:widowControl w:val="0"/>
        <w:numPr>
          <w:ilvl w:val="0"/>
          <w:numId w:val="4"/>
        </w:numPr>
        <w:autoSpaceDE w:val="0"/>
        <w:autoSpaceDN w:val="0"/>
        <w:spacing w:line="240" w:lineRule="auto"/>
        <w:ind w:left="0" w:right="28" w:firstLine="0"/>
        <w:contextualSpacing w:val="0"/>
        <w:rPr>
          <w:rFonts w:ascii="Arial" w:hAnsi="Arial" w:cs="Arial"/>
          <w:sz w:val="22"/>
          <w:szCs w:val="22"/>
        </w:rPr>
      </w:pPr>
      <w:r w:rsidRPr="00604BE3">
        <w:rPr>
          <w:rFonts w:ascii="Arial" w:hAnsi="Arial" w:cs="Arial"/>
          <w:b/>
          <w:sz w:val="22"/>
          <w:szCs w:val="22"/>
        </w:rPr>
        <w:t>Устинівський старостинський округ</w:t>
      </w:r>
      <w:r w:rsidRPr="00604BE3">
        <w:rPr>
          <w:rFonts w:ascii="Arial" w:hAnsi="Arial" w:cs="Arial"/>
          <w:sz w:val="22"/>
          <w:szCs w:val="22"/>
        </w:rPr>
        <w:t>, з центром в с.Устинівка, до складувходять: с.</w:t>
      </w:r>
      <w:r>
        <w:rPr>
          <w:rFonts w:ascii="Arial" w:hAnsi="Arial" w:cs="Arial"/>
          <w:sz w:val="22"/>
          <w:szCs w:val="22"/>
        </w:rPr>
        <w:t> </w:t>
      </w:r>
      <w:r w:rsidRPr="00604BE3">
        <w:rPr>
          <w:rFonts w:ascii="Arial" w:hAnsi="Arial" w:cs="Arial"/>
          <w:sz w:val="22"/>
          <w:szCs w:val="22"/>
        </w:rPr>
        <w:t>Устинівка, с. Іванівка, с. Жабоч, с. Рубанка, с. Тарасівка,с.Тростяниця,с.Фортунатівка.</w:t>
      </w:r>
    </w:p>
    <w:p w:rsidR="00767035" w:rsidRPr="00604BE3" w:rsidRDefault="00767035" w:rsidP="00AC7BC7">
      <w:pPr>
        <w:pStyle w:val="af"/>
        <w:widowControl w:val="0"/>
        <w:numPr>
          <w:ilvl w:val="0"/>
          <w:numId w:val="4"/>
        </w:numPr>
        <w:autoSpaceDE w:val="0"/>
        <w:autoSpaceDN w:val="0"/>
        <w:spacing w:line="240" w:lineRule="auto"/>
        <w:ind w:left="0" w:right="28" w:firstLine="0"/>
        <w:contextualSpacing w:val="0"/>
        <w:rPr>
          <w:rFonts w:ascii="Arial" w:hAnsi="Arial" w:cs="Arial"/>
          <w:sz w:val="22"/>
          <w:szCs w:val="22"/>
        </w:rPr>
      </w:pPr>
      <w:r w:rsidRPr="00604BE3">
        <w:rPr>
          <w:rFonts w:ascii="Arial" w:hAnsi="Arial" w:cs="Arial"/>
          <w:b/>
          <w:sz w:val="22"/>
          <w:szCs w:val="22"/>
        </w:rPr>
        <w:t>Луківськийстаростинськийокруг,</w:t>
      </w:r>
      <w:r w:rsidRPr="00604BE3">
        <w:rPr>
          <w:rFonts w:ascii="Arial" w:hAnsi="Arial" w:cs="Arial"/>
          <w:sz w:val="22"/>
          <w:szCs w:val="22"/>
        </w:rPr>
        <w:t>зцентромвс.Луки,до складувходять:с.</w:t>
      </w:r>
      <w:r>
        <w:rPr>
          <w:rFonts w:ascii="Arial" w:hAnsi="Arial" w:cs="Arial"/>
          <w:spacing w:val="1"/>
          <w:sz w:val="22"/>
          <w:szCs w:val="22"/>
        </w:rPr>
        <w:t> </w:t>
      </w:r>
      <w:r w:rsidRPr="00604BE3">
        <w:rPr>
          <w:rFonts w:ascii="Arial" w:hAnsi="Arial" w:cs="Arial"/>
          <w:sz w:val="22"/>
          <w:szCs w:val="22"/>
        </w:rPr>
        <w:t>Луки, с.</w:t>
      </w:r>
      <w:r>
        <w:rPr>
          <w:rFonts w:ascii="Arial" w:hAnsi="Arial" w:cs="Arial"/>
          <w:spacing w:val="1"/>
          <w:sz w:val="22"/>
          <w:szCs w:val="22"/>
        </w:rPr>
        <w:t> </w:t>
      </w:r>
      <w:r w:rsidRPr="00604BE3">
        <w:rPr>
          <w:rFonts w:ascii="Arial" w:hAnsi="Arial" w:cs="Arial"/>
          <w:sz w:val="22"/>
          <w:szCs w:val="22"/>
        </w:rPr>
        <w:t>Буки, с.Бучки,с.Забране,с.Сичівка.</w:t>
      </w:r>
    </w:p>
    <w:p w:rsidR="00767035" w:rsidRPr="00604BE3" w:rsidRDefault="00767035" w:rsidP="00AC7BC7">
      <w:pPr>
        <w:pStyle w:val="af"/>
        <w:widowControl w:val="0"/>
        <w:numPr>
          <w:ilvl w:val="0"/>
          <w:numId w:val="4"/>
        </w:numPr>
        <w:autoSpaceDE w:val="0"/>
        <w:autoSpaceDN w:val="0"/>
        <w:spacing w:line="240" w:lineRule="auto"/>
        <w:ind w:left="0" w:right="28" w:firstLine="0"/>
        <w:contextualSpacing w:val="0"/>
        <w:rPr>
          <w:rFonts w:ascii="Arial" w:hAnsi="Arial" w:cs="Arial"/>
          <w:sz w:val="22"/>
          <w:szCs w:val="22"/>
        </w:rPr>
      </w:pPr>
      <w:r w:rsidRPr="00604BE3">
        <w:rPr>
          <w:rFonts w:ascii="Arial" w:hAnsi="Arial" w:cs="Arial"/>
          <w:b/>
          <w:sz w:val="22"/>
          <w:szCs w:val="22"/>
        </w:rPr>
        <w:t>Ворсівський старостинський округ</w:t>
      </w:r>
      <w:r w:rsidRPr="00604BE3">
        <w:rPr>
          <w:rFonts w:ascii="Arial" w:hAnsi="Arial" w:cs="Arial"/>
          <w:sz w:val="22"/>
          <w:szCs w:val="22"/>
        </w:rPr>
        <w:t>, з центром в с.Ворсівка, до складувходять: с.</w:t>
      </w:r>
      <w:r>
        <w:rPr>
          <w:rFonts w:ascii="Arial" w:hAnsi="Arial" w:cs="Arial"/>
          <w:sz w:val="22"/>
          <w:szCs w:val="22"/>
        </w:rPr>
        <w:t> </w:t>
      </w:r>
      <w:r w:rsidRPr="00604BE3">
        <w:rPr>
          <w:rFonts w:ascii="Arial" w:hAnsi="Arial" w:cs="Arial"/>
          <w:sz w:val="22"/>
          <w:szCs w:val="22"/>
        </w:rPr>
        <w:t>Ворсівка,с. Візня, с. Зибин, с. Королівка, с. Рудня-Городищенська.</w:t>
      </w:r>
    </w:p>
    <w:p w:rsidR="00767035" w:rsidRPr="00604BE3" w:rsidRDefault="00767035" w:rsidP="00AC7BC7">
      <w:pPr>
        <w:pStyle w:val="af"/>
        <w:widowControl w:val="0"/>
        <w:numPr>
          <w:ilvl w:val="0"/>
          <w:numId w:val="4"/>
        </w:numPr>
        <w:autoSpaceDE w:val="0"/>
        <w:autoSpaceDN w:val="0"/>
        <w:spacing w:after="120" w:line="240" w:lineRule="auto"/>
        <w:ind w:left="0" w:right="28" w:firstLine="0"/>
        <w:contextualSpacing w:val="0"/>
        <w:rPr>
          <w:rFonts w:ascii="Arial" w:hAnsi="Arial" w:cs="Arial"/>
          <w:sz w:val="22"/>
          <w:szCs w:val="22"/>
        </w:rPr>
      </w:pPr>
      <w:r w:rsidRPr="00604BE3">
        <w:rPr>
          <w:rFonts w:ascii="Arial" w:hAnsi="Arial" w:cs="Arial"/>
          <w:b/>
          <w:sz w:val="22"/>
          <w:szCs w:val="22"/>
        </w:rPr>
        <w:t>Дібрівський старостинськийокруг</w:t>
      </w:r>
      <w:r w:rsidRPr="00604BE3">
        <w:rPr>
          <w:rFonts w:ascii="Arial" w:hAnsi="Arial" w:cs="Arial"/>
          <w:sz w:val="22"/>
          <w:szCs w:val="22"/>
        </w:rPr>
        <w:t>,з центромв с.Діброва,до складувходять: с.</w:t>
      </w:r>
      <w:r>
        <w:rPr>
          <w:rFonts w:ascii="Arial" w:hAnsi="Arial" w:cs="Arial"/>
          <w:sz w:val="22"/>
          <w:szCs w:val="22"/>
        </w:rPr>
        <w:t> </w:t>
      </w:r>
      <w:r w:rsidRPr="00604BE3">
        <w:rPr>
          <w:rFonts w:ascii="Arial" w:hAnsi="Arial" w:cs="Arial"/>
          <w:sz w:val="22"/>
          <w:szCs w:val="22"/>
        </w:rPr>
        <w:t>Діброва, с. Гуска, с. Лісна Колона, с. Нова Діброва, с.Ярочище.</w:t>
      </w:r>
    </w:p>
    <w:p w:rsidR="00767035" w:rsidRPr="00604BE3" w:rsidRDefault="00767035" w:rsidP="00767035">
      <w:pPr>
        <w:pStyle w:val="afc"/>
        <w:spacing w:after="120"/>
        <w:jc w:val="both"/>
        <w:rPr>
          <w:rFonts w:ascii="Arial" w:hAnsi="Arial" w:cs="Arial"/>
          <w:sz w:val="22"/>
          <w:szCs w:val="22"/>
        </w:rPr>
      </w:pPr>
      <w:bookmarkStart w:id="21" w:name="_Toc145874297"/>
      <w:r w:rsidRPr="00A47572">
        <w:rPr>
          <w:rFonts w:ascii="Arial" w:hAnsi="Arial" w:cs="Arial"/>
          <w:b/>
          <w:sz w:val="22"/>
          <w:szCs w:val="22"/>
        </w:rPr>
        <w:t>Адміністративний центр</w:t>
      </w:r>
      <w:r w:rsidRPr="00604BE3">
        <w:rPr>
          <w:rFonts w:ascii="Arial" w:hAnsi="Arial" w:cs="Arial"/>
          <w:sz w:val="22"/>
          <w:szCs w:val="22"/>
        </w:rPr>
        <w:t xml:space="preserve"> - </w:t>
      </w:r>
      <w:r w:rsidRPr="00E24675">
        <w:rPr>
          <w:rFonts w:ascii="Arial" w:hAnsi="Arial" w:cs="Arial"/>
          <w:sz w:val="22"/>
          <w:szCs w:val="22"/>
        </w:rPr>
        <w:t xml:space="preserve">місто Малин Коростенського району Житомирської області, розташований </w:t>
      </w:r>
      <w:r>
        <w:rPr>
          <w:rFonts w:ascii="Arial" w:hAnsi="Arial" w:cs="Arial"/>
          <w:sz w:val="22"/>
          <w:szCs w:val="22"/>
        </w:rPr>
        <w:t>у межах Поліської низовини у зоні мішаних лісів</w:t>
      </w:r>
      <w:r w:rsidRPr="00E24675">
        <w:rPr>
          <w:rFonts w:ascii="Arial" w:hAnsi="Arial" w:cs="Arial"/>
          <w:sz w:val="22"/>
          <w:szCs w:val="22"/>
        </w:rPr>
        <w:t>на берегах річки Ірші за 90</w:t>
      </w:r>
      <w:r>
        <w:rPr>
          <w:rFonts w:ascii="Arial" w:hAnsi="Arial" w:cs="Arial"/>
          <w:sz w:val="22"/>
          <w:szCs w:val="22"/>
        </w:rPr>
        <w:t> </w:t>
      </w:r>
      <w:r w:rsidRPr="00E24675">
        <w:rPr>
          <w:rFonts w:ascii="Arial" w:hAnsi="Arial" w:cs="Arial"/>
          <w:sz w:val="22"/>
          <w:szCs w:val="22"/>
        </w:rPr>
        <w:t>км на північний схід від м. Житомира та 103</w:t>
      </w:r>
      <w:r>
        <w:rPr>
          <w:rFonts w:ascii="Arial" w:hAnsi="Arial" w:cs="Arial"/>
          <w:sz w:val="22"/>
          <w:szCs w:val="22"/>
        </w:rPr>
        <w:t> км на захід від м. </w:t>
      </w:r>
      <w:r w:rsidRPr="00E24675">
        <w:rPr>
          <w:rFonts w:ascii="Arial" w:hAnsi="Arial" w:cs="Arial"/>
          <w:sz w:val="22"/>
          <w:szCs w:val="22"/>
        </w:rPr>
        <w:t xml:space="preserve">Києва, недалеко від автотраси Київ – Ковель – Варшава. </w:t>
      </w:r>
      <w:r w:rsidRPr="00604BE3">
        <w:rPr>
          <w:rFonts w:ascii="Arial" w:hAnsi="Arial" w:cs="Arial"/>
          <w:sz w:val="22"/>
          <w:szCs w:val="22"/>
        </w:rPr>
        <w:t xml:space="preserve">Через місто проходить </w:t>
      </w:r>
      <w:r>
        <w:rPr>
          <w:rFonts w:ascii="Arial" w:hAnsi="Arial" w:cs="Arial"/>
          <w:sz w:val="22"/>
          <w:szCs w:val="22"/>
        </w:rPr>
        <w:t xml:space="preserve">Південно-Західна залізниця - </w:t>
      </w:r>
      <w:r w:rsidRPr="00604BE3">
        <w:rPr>
          <w:rFonts w:ascii="Arial" w:hAnsi="Arial" w:cs="Arial"/>
          <w:sz w:val="22"/>
          <w:szCs w:val="22"/>
        </w:rPr>
        <w:t>Малин є залізничною станцією державного і міжнародного значення. ЗКиєвом та Житомиром місто з’єднане залізничним і автомобільним сполученням.</w:t>
      </w:r>
      <w:r>
        <w:rPr>
          <w:rFonts w:ascii="Arial" w:hAnsi="Arial" w:cs="Arial"/>
          <w:sz w:val="22"/>
          <w:szCs w:val="22"/>
        </w:rPr>
        <w:t xml:space="preserve"> Відстань до Міжнародного</w:t>
      </w:r>
      <w:r w:rsidRPr="00E24675">
        <w:rPr>
          <w:rFonts w:ascii="Arial" w:hAnsi="Arial" w:cs="Arial"/>
          <w:sz w:val="22"/>
          <w:szCs w:val="22"/>
        </w:rPr>
        <w:t xml:space="preserve"> аеропорту «Київ» - 122</w:t>
      </w:r>
      <w:r w:rsidR="00782E1B">
        <w:rPr>
          <w:rFonts w:ascii="Arial" w:hAnsi="Arial" w:cs="Arial"/>
          <w:sz w:val="22"/>
          <w:szCs w:val="22"/>
        </w:rPr>
        <w:t> </w:t>
      </w:r>
      <w:r w:rsidRPr="00E24675">
        <w:rPr>
          <w:rFonts w:ascii="Arial" w:hAnsi="Arial" w:cs="Arial"/>
          <w:sz w:val="22"/>
          <w:szCs w:val="22"/>
        </w:rPr>
        <w:t>км, до аеропорту «Житомир» – 101 км.</w:t>
      </w:r>
    </w:p>
    <w:bookmarkEnd w:id="21"/>
    <w:p w:rsidR="00767035" w:rsidRPr="00707ED7" w:rsidRDefault="00767035" w:rsidP="00767035">
      <w:pPr>
        <w:pStyle w:val="ad"/>
        <w:shd w:val="clear" w:color="auto" w:fill="FFFFFF"/>
        <w:spacing w:before="120" w:beforeAutospacing="0" w:after="120" w:afterAutospacing="0"/>
        <w:jc w:val="both"/>
        <w:rPr>
          <w:rFonts w:ascii="Arial" w:eastAsia="Calibri" w:hAnsi="Arial" w:cs="Arial"/>
          <w:sz w:val="22"/>
          <w:szCs w:val="22"/>
        </w:rPr>
      </w:pPr>
      <w:r w:rsidRPr="00707ED7">
        <w:rPr>
          <w:rFonts w:ascii="Arial" w:hAnsi="Arial" w:cs="Arial"/>
          <w:sz w:val="22"/>
          <w:szCs w:val="22"/>
        </w:rPr>
        <w:t>Історія Малина налічує понад 1130 років, датою заснування міста вважають 891 рік, коли про місто з</w:t>
      </w:r>
      <w:r>
        <w:rPr>
          <w:rFonts w:ascii="Arial" w:hAnsi="Arial" w:cs="Arial"/>
          <w:sz w:val="22"/>
          <w:szCs w:val="22"/>
        </w:rPr>
        <w:t>’</w:t>
      </w:r>
      <w:r w:rsidRPr="00707ED7">
        <w:rPr>
          <w:rFonts w:ascii="Arial" w:hAnsi="Arial" w:cs="Arial"/>
          <w:sz w:val="22"/>
          <w:szCs w:val="22"/>
        </w:rPr>
        <w:t xml:space="preserve">явилась перша згадка в літопису. </w:t>
      </w:r>
      <w:r w:rsidRPr="00707ED7">
        <w:rPr>
          <w:rFonts w:ascii="Arial" w:eastAsia="Arial" w:hAnsi="Arial" w:cs="Arial"/>
          <w:sz w:val="22"/>
          <w:szCs w:val="22"/>
        </w:rPr>
        <w:t xml:space="preserve">На 1.01.2022 року </w:t>
      </w:r>
      <w:r>
        <w:rPr>
          <w:rFonts w:ascii="Arial" w:eastAsia="Arial" w:hAnsi="Arial" w:cs="Arial"/>
          <w:sz w:val="22"/>
          <w:szCs w:val="22"/>
        </w:rPr>
        <w:t xml:space="preserve">в </w:t>
      </w:r>
      <w:r w:rsidRPr="00707ED7">
        <w:rPr>
          <w:rFonts w:ascii="Arial" w:eastAsia="Arial" w:hAnsi="Arial" w:cs="Arial"/>
          <w:sz w:val="22"/>
          <w:szCs w:val="22"/>
        </w:rPr>
        <w:t>м.</w:t>
      </w:r>
      <w:r>
        <w:rPr>
          <w:rFonts w:ascii="Arial" w:eastAsia="Arial" w:hAnsi="Arial" w:cs="Arial"/>
          <w:sz w:val="22"/>
          <w:szCs w:val="22"/>
        </w:rPr>
        <w:t> </w:t>
      </w:r>
      <w:r w:rsidRPr="00707ED7">
        <w:rPr>
          <w:rFonts w:ascii="Arial" w:eastAsia="Arial" w:hAnsi="Arial" w:cs="Arial"/>
          <w:sz w:val="22"/>
          <w:szCs w:val="22"/>
        </w:rPr>
        <w:t>Малин проживало 25</w:t>
      </w:r>
      <w:r w:rsidR="00782E1B">
        <w:rPr>
          <w:rFonts w:ascii="Arial" w:eastAsia="Arial" w:hAnsi="Arial" w:cs="Arial"/>
          <w:sz w:val="22"/>
          <w:szCs w:val="22"/>
        </w:rPr>
        <w:t> </w:t>
      </w:r>
      <w:r>
        <w:rPr>
          <w:rFonts w:ascii="Arial" w:eastAsia="Arial" w:hAnsi="Arial" w:cs="Arial"/>
          <w:sz w:val="22"/>
          <w:szCs w:val="22"/>
        </w:rPr>
        <w:t>172</w:t>
      </w:r>
      <w:r w:rsidR="00782E1B">
        <w:rPr>
          <w:rFonts w:ascii="Arial" w:eastAsia="Arial" w:hAnsi="Arial" w:cs="Arial"/>
          <w:sz w:val="22"/>
          <w:szCs w:val="22"/>
        </w:rPr>
        <w:t> </w:t>
      </w:r>
      <w:r>
        <w:rPr>
          <w:rFonts w:ascii="Arial" w:eastAsia="Arial" w:hAnsi="Arial" w:cs="Arial"/>
          <w:sz w:val="22"/>
          <w:szCs w:val="22"/>
        </w:rPr>
        <w:t>жителі</w:t>
      </w:r>
      <w:r w:rsidRPr="00707ED7">
        <w:rPr>
          <w:rFonts w:ascii="Arial" w:eastAsia="Arial" w:hAnsi="Arial" w:cs="Arial"/>
          <w:sz w:val="22"/>
          <w:szCs w:val="22"/>
        </w:rPr>
        <w:t xml:space="preserve">. </w:t>
      </w:r>
      <w:r w:rsidRPr="00707ED7">
        <w:rPr>
          <w:rFonts w:ascii="Arial" w:hAnsi="Arial" w:cs="Arial"/>
          <w:sz w:val="22"/>
          <w:szCs w:val="22"/>
          <w:shd w:val="clear" w:color="auto" w:fill="FFFFFF"/>
        </w:rPr>
        <w:t xml:space="preserve">Більшість населення - українці. </w:t>
      </w:r>
      <w:r>
        <w:rPr>
          <w:rFonts w:ascii="Arial" w:hAnsi="Arial" w:cs="Arial"/>
          <w:sz w:val="22"/>
          <w:szCs w:val="22"/>
        </w:rPr>
        <w:t xml:space="preserve">Місто </w:t>
      </w:r>
      <w:r w:rsidRPr="00707ED7">
        <w:rPr>
          <w:rFonts w:ascii="Arial" w:hAnsi="Arial" w:cs="Arial"/>
          <w:sz w:val="22"/>
          <w:szCs w:val="22"/>
        </w:rPr>
        <w:t xml:space="preserve">Малин концентрує потужний економічний потенціал громади. Зокрема тут працюють </w:t>
      </w:r>
      <w:r w:rsidRPr="00707ED7">
        <w:rPr>
          <w:rStyle w:val="ae"/>
          <w:rFonts w:ascii="Arial" w:hAnsi="Arial" w:cs="Arial"/>
          <w:sz w:val="22"/>
          <w:szCs w:val="22"/>
        </w:rPr>
        <w:t xml:space="preserve">підприємства целюлозно-паперової промисловості, машинобудування, лісового господарства та деревообробки, харчової промисловості </w:t>
      </w:r>
      <w:r w:rsidRPr="00707ED7">
        <w:rPr>
          <w:rStyle w:val="ae"/>
          <w:rFonts w:ascii="Arial" w:hAnsi="Arial" w:cs="Arial"/>
          <w:sz w:val="22"/>
          <w:szCs w:val="22"/>
        </w:rPr>
        <w:lastRenderedPageBreak/>
        <w:t>тощо</w:t>
      </w:r>
      <w:r w:rsidRPr="00F076F3">
        <w:rPr>
          <w:rStyle w:val="ae"/>
          <w:rFonts w:ascii="Arial" w:hAnsi="Arial" w:cs="Arial"/>
          <w:sz w:val="22"/>
          <w:szCs w:val="22"/>
        </w:rPr>
        <w:t>.</w:t>
      </w:r>
      <w:r w:rsidRPr="00707ED7">
        <w:rPr>
          <w:rFonts w:ascii="Arial" w:hAnsi="Arial" w:cs="Arial"/>
          <w:sz w:val="22"/>
          <w:szCs w:val="22"/>
        </w:rPr>
        <w:t>Місто має добре розвинуту торговельну, побутову, соціальну інфраструктуру.До липня 2020</w:t>
      </w:r>
      <w:r w:rsidR="00782E1B">
        <w:rPr>
          <w:rFonts w:ascii="Arial" w:hAnsi="Arial" w:cs="Arial"/>
          <w:sz w:val="22"/>
          <w:szCs w:val="22"/>
        </w:rPr>
        <w:t> </w:t>
      </w:r>
      <w:r w:rsidRPr="00707ED7">
        <w:rPr>
          <w:rFonts w:ascii="Arial" w:hAnsi="Arial" w:cs="Arial"/>
          <w:sz w:val="22"/>
          <w:szCs w:val="22"/>
        </w:rPr>
        <w:t>року місто Малин було центром Малинського району, який, відповідно до адміністративної реформи, приєднаний до Коростенсько</w:t>
      </w:r>
      <w:r>
        <w:rPr>
          <w:rFonts w:ascii="Arial" w:hAnsi="Arial" w:cs="Arial"/>
          <w:sz w:val="22"/>
          <w:szCs w:val="22"/>
        </w:rPr>
        <w:t>го району Житомирської області.</w:t>
      </w:r>
    </w:p>
    <w:p w:rsidR="00767035" w:rsidRDefault="00767035" w:rsidP="00767035">
      <w:pPr>
        <w:pStyle w:val="afc"/>
        <w:jc w:val="both"/>
        <w:rPr>
          <w:rFonts w:ascii="Arial" w:hAnsi="Arial" w:cs="Arial"/>
          <w:sz w:val="22"/>
          <w:szCs w:val="22"/>
        </w:rPr>
      </w:pPr>
    </w:p>
    <w:p w:rsidR="00767035" w:rsidRPr="00712B28" w:rsidRDefault="00767035" w:rsidP="00767035">
      <w:pPr>
        <w:spacing w:after="120"/>
        <w:jc w:val="both"/>
        <w:rPr>
          <w:rFonts w:ascii="Arial" w:eastAsia="Calibri" w:hAnsi="Arial" w:cs="Arial"/>
          <w:b/>
          <w:bCs/>
          <w:color w:val="0070C0"/>
          <w:sz w:val="22"/>
          <w:szCs w:val="22"/>
          <w:shd w:val="clear" w:color="auto" w:fill="FFFFFF"/>
          <w:lang w:val="uk-UA" w:eastAsia="uk-UA"/>
        </w:rPr>
      </w:pPr>
      <w:bookmarkStart w:id="22" w:name="_Toc145874298"/>
      <w:r w:rsidRPr="00712B28">
        <w:rPr>
          <w:rFonts w:ascii="Arial" w:eastAsia="Calibri" w:hAnsi="Arial" w:cs="Arial"/>
          <w:b/>
          <w:bCs/>
          <w:color w:val="0070C0"/>
          <w:sz w:val="22"/>
          <w:szCs w:val="22"/>
          <w:shd w:val="clear" w:color="auto" w:fill="FFFFFF"/>
          <w:lang w:val="uk-UA" w:eastAsia="uk-UA"/>
        </w:rPr>
        <w:t>Характеристика Житомирської області та Коростенського району</w:t>
      </w:r>
      <w:bookmarkEnd w:id="22"/>
    </w:p>
    <w:p w:rsidR="00767035" w:rsidRPr="00712B28" w:rsidRDefault="00767035" w:rsidP="00767035">
      <w:pPr>
        <w:autoSpaceDE w:val="0"/>
        <w:autoSpaceDN w:val="0"/>
        <w:adjustRightInd w:val="0"/>
        <w:spacing w:after="120"/>
        <w:jc w:val="both"/>
        <w:rPr>
          <w:rFonts w:ascii="Arial" w:hAnsi="Arial" w:cs="Arial"/>
          <w:b/>
          <w:bCs/>
          <w:color w:val="000000"/>
          <w:sz w:val="22"/>
          <w:szCs w:val="22"/>
          <w:lang w:val="uk-UA" w:eastAsia="en-US"/>
        </w:rPr>
      </w:pPr>
      <w:bookmarkStart w:id="23" w:name="_Toc145874299"/>
      <w:bookmarkStart w:id="24" w:name="_Toc131893324"/>
      <w:r w:rsidRPr="00712B28">
        <w:rPr>
          <w:rFonts w:ascii="Arial" w:hAnsi="Arial" w:cs="Arial"/>
          <w:b/>
          <w:bCs/>
          <w:color w:val="000000"/>
          <w:sz w:val="22"/>
          <w:szCs w:val="22"/>
          <w:lang w:val="uk-UA" w:eastAsia="en-US"/>
        </w:rPr>
        <w:t>Житомирська область</w:t>
      </w:r>
      <w:bookmarkEnd w:id="23"/>
    </w:p>
    <w:p w:rsidR="00767035" w:rsidRDefault="00767035" w:rsidP="00767035">
      <w:pPr>
        <w:pStyle w:val="afc"/>
        <w:spacing w:after="120"/>
        <w:jc w:val="both"/>
        <w:rPr>
          <w:rFonts w:ascii="Arial" w:hAnsi="Arial" w:cs="Arial"/>
          <w:sz w:val="22"/>
          <w:szCs w:val="22"/>
        </w:rPr>
      </w:pPr>
      <w:r w:rsidRPr="00823FB5">
        <w:rPr>
          <w:rFonts w:ascii="Arial" w:hAnsi="Arial" w:cs="Arial"/>
          <w:sz w:val="22"/>
          <w:szCs w:val="22"/>
        </w:rPr>
        <w:t>Житомирська область (обласний центр – м. Житомир) розташована в центральній частині Східноєвропейської рівнини, в північно-західній частині України і займає площу 29,8 тис. км</w:t>
      </w:r>
      <w:r w:rsidRPr="00980581">
        <w:rPr>
          <w:rFonts w:ascii="Arial" w:hAnsi="Arial" w:cs="Arial"/>
          <w:sz w:val="22"/>
          <w:szCs w:val="22"/>
          <w:vertAlign w:val="superscript"/>
        </w:rPr>
        <w:t>2</w:t>
      </w:r>
      <w:r w:rsidRPr="00823FB5">
        <w:rPr>
          <w:rFonts w:ascii="Arial" w:hAnsi="Arial" w:cs="Arial"/>
          <w:sz w:val="22"/>
          <w:szCs w:val="22"/>
        </w:rPr>
        <w:t xml:space="preserve">, що складає 4,9% території України. Протяжність </w:t>
      </w:r>
      <w:r>
        <w:rPr>
          <w:rFonts w:ascii="Arial" w:hAnsi="Arial" w:cs="Arial"/>
          <w:sz w:val="22"/>
          <w:szCs w:val="22"/>
        </w:rPr>
        <w:t xml:space="preserve">області із заходу на схід – </w:t>
      </w:r>
      <w:r w:rsidRPr="00823FB5">
        <w:rPr>
          <w:rFonts w:ascii="Arial" w:hAnsi="Arial" w:cs="Arial"/>
          <w:sz w:val="22"/>
          <w:szCs w:val="22"/>
        </w:rPr>
        <w:t>170 км, а з півночі н</w:t>
      </w:r>
      <w:r>
        <w:rPr>
          <w:rFonts w:ascii="Arial" w:hAnsi="Arial" w:cs="Arial"/>
          <w:sz w:val="22"/>
          <w:szCs w:val="22"/>
        </w:rPr>
        <w:t xml:space="preserve">а південь – 230 км. </w:t>
      </w:r>
      <w:r w:rsidRPr="00DF0F78">
        <w:rPr>
          <w:rFonts w:ascii="Arial" w:eastAsia="Calibri" w:hAnsi="Arial" w:cs="Arial"/>
          <w:color w:val="000000"/>
          <w:sz w:val="22"/>
          <w:szCs w:val="22"/>
        </w:rPr>
        <w:t xml:space="preserve">. Область межує: на півночі - з Гомельською областю Білорусі, на заході - з Хмельницькою і Рівненською, на сході - з Київською і на півдні - з Вінницькою областями України. </w:t>
      </w:r>
      <w:r w:rsidRPr="00823FB5">
        <w:rPr>
          <w:rFonts w:ascii="Arial" w:hAnsi="Arial" w:cs="Arial"/>
          <w:sz w:val="22"/>
          <w:szCs w:val="22"/>
        </w:rPr>
        <w:t>На території області розташовано 66 територіальних громад та 1668</w:t>
      </w:r>
      <w:r>
        <w:rPr>
          <w:rFonts w:ascii="Arial" w:hAnsi="Arial" w:cs="Arial"/>
          <w:sz w:val="22"/>
          <w:szCs w:val="22"/>
        </w:rPr>
        <w:t> </w:t>
      </w:r>
      <w:r w:rsidRPr="00823FB5">
        <w:rPr>
          <w:rFonts w:ascii="Arial" w:hAnsi="Arial" w:cs="Arial"/>
          <w:sz w:val="22"/>
          <w:szCs w:val="22"/>
        </w:rPr>
        <w:t xml:space="preserve"> населених пунктів. Станом на 01.01.2021 в Житомирській області чисельність наявного </w:t>
      </w:r>
      <w:r>
        <w:rPr>
          <w:rFonts w:ascii="Arial" w:hAnsi="Arial" w:cs="Arial"/>
          <w:sz w:val="22"/>
          <w:szCs w:val="22"/>
        </w:rPr>
        <w:t>населення становила близько 1,2 </w:t>
      </w:r>
      <w:r w:rsidRPr="00823FB5">
        <w:rPr>
          <w:rFonts w:ascii="Arial" w:hAnsi="Arial" w:cs="Arial"/>
          <w:sz w:val="22"/>
          <w:szCs w:val="22"/>
        </w:rPr>
        <w:t>млн осіб.</w:t>
      </w:r>
    </w:p>
    <w:p w:rsidR="00767035" w:rsidRPr="00604BE3" w:rsidRDefault="00767035" w:rsidP="00B30CCD">
      <w:pPr>
        <w:pStyle w:val="TableParagraph"/>
      </w:pPr>
      <w:bookmarkStart w:id="25" w:name="_Toc149433473"/>
      <w:bookmarkStart w:id="26" w:name="_Toc156557311"/>
      <w:r w:rsidRPr="00604BE3">
        <w:t xml:space="preserve">Таблиця </w:t>
      </w:r>
      <w:r>
        <w:t>1.</w:t>
      </w:r>
      <w:r w:rsidR="009F4BD5">
        <w:t>2</w:t>
      </w:r>
      <w:r w:rsidRPr="00604BE3">
        <w:t>.</w:t>
      </w:r>
      <w:r>
        <w:t>2.</w:t>
      </w:r>
      <w:r w:rsidRPr="00604BE3">
        <w:t xml:space="preserve"> Характеристика районів Житомирської області</w:t>
      </w:r>
      <w:bookmarkEnd w:id="25"/>
      <w:r>
        <w:t>станом на 01.01.2020</w:t>
      </w:r>
      <w:bookmarkEnd w:id="26"/>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tblPr>
      <w:tblGrid>
        <w:gridCol w:w="1772"/>
        <w:gridCol w:w="1013"/>
        <w:gridCol w:w="1742"/>
        <w:gridCol w:w="1274"/>
        <w:gridCol w:w="1443"/>
        <w:gridCol w:w="1216"/>
        <w:gridCol w:w="1507"/>
      </w:tblGrid>
      <w:tr w:rsidR="00767035" w:rsidRPr="008D76CD" w:rsidTr="00B30CCD">
        <w:tc>
          <w:tcPr>
            <w:tcW w:w="889" w:type="pct"/>
            <w:shd w:val="clear" w:color="auto" w:fill="D0CECE"/>
            <w:tcMar>
              <w:top w:w="0" w:type="dxa"/>
              <w:left w:w="108" w:type="dxa"/>
              <w:bottom w:w="0" w:type="dxa"/>
              <w:right w:w="108" w:type="dxa"/>
            </w:tcMar>
            <w:vAlign w:val="center"/>
          </w:tcPr>
          <w:p w:rsidR="00767035" w:rsidRPr="008D76CD" w:rsidRDefault="00767035" w:rsidP="00EC4F61">
            <w:pPr>
              <w:jc w:val="center"/>
              <w:rPr>
                <w:rFonts w:ascii="Arial" w:hAnsi="Arial" w:cs="Arial"/>
                <w:color w:val="222222"/>
                <w:sz w:val="18"/>
                <w:lang w:val="uk-UA"/>
              </w:rPr>
            </w:pPr>
            <w:r w:rsidRPr="008D76CD">
              <w:rPr>
                <w:rFonts w:ascii="Arial" w:hAnsi="Arial" w:cs="Arial"/>
                <w:b/>
                <w:bCs/>
                <w:sz w:val="18"/>
                <w:szCs w:val="22"/>
                <w:lang w:val="uk-UA"/>
              </w:rPr>
              <w:t>Район</w:t>
            </w:r>
          </w:p>
        </w:tc>
        <w:tc>
          <w:tcPr>
            <w:tcW w:w="508" w:type="pct"/>
            <w:shd w:val="clear" w:color="auto" w:fill="D0CECE"/>
            <w:tcMar>
              <w:top w:w="0" w:type="dxa"/>
              <w:left w:w="108" w:type="dxa"/>
              <w:bottom w:w="0" w:type="dxa"/>
              <w:right w:w="108" w:type="dxa"/>
            </w:tcMar>
            <w:vAlign w:val="center"/>
          </w:tcPr>
          <w:p w:rsidR="00767035" w:rsidRPr="008D76CD" w:rsidRDefault="00767035" w:rsidP="00EC4F61">
            <w:pPr>
              <w:jc w:val="center"/>
              <w:rPr>
                <w:rFonts w:ascii="Arial" w:hAnsi="Arial" w:cs="Arial"/>
                <w:color w:val="222222"/>
                <w:sz w:val="18"/>
                <w:lang w:val="uk-UA"/>
              </w:rPr>
            </w:pPr>
            <w:r w:rsidRPr="008D76CD">
              <w:rPr>
                <w:rFonts w:ascii="Arial" w:hAnsi="Arial" w:cs="Arial"/>
                <w:b/>
                <w:bCs/>
                <w:sz w:val="18"/>
                <w:szCs w:val="22"/>
                <w:lang w:val="uk-UA"/>
              </w:rPr>
              <w:t>Площа, км²</w:t>
            </w:r>
          </w:p>
        </w:tc>
        <w:tc>
          <w:tcPr>
            <w:tcW w:w="874" w:type="pct"/>
            <w:shd w:val="clear" w:color="auto" w:fill="D0CECE"/>
            <w:tcMar>
              <w:top w:w="0" w:type="dxa"/>
              <w:left w:w="108" w:type="dxa"/>
              <w:bottom w:w="0" w:type="dxa"/>
              <w:right w:w="108" w:type="dxa"/>
            </w:tcMar>
            <w:vAlign w:val="center"/>
          </w:tcPr>
          <w:p w:rsidR="00767035" w:rsidRPr="008D76CD" w:rsidRDefault="00767035" w:rsidP="00EC4F61">
            <w:pPr>
              <w:jc w:val="center"/>
              <w:rPr>
                <w:rFonts w:ascii="Arial" w:hAnsi="Arial" w:cs="Arial"/>
                <w:color w:val="222222"/>
                <w:sz w:val="18"/>
                <w:lang w:val="uk-UA"/>
              </w:rPr>
            </w:pPr>
            <w:r w:rsidRPr="008D76CD">
              <w:rPr>
                <w:rFonts w:ascii="Arial" w:hAnsi="Arial" w:cs="Arial"/>
                <w:b/>
                <w:bCs/>
                <w:iCs/>
                <w:sz w:val="18"/>
                <w:szCs w:val="22"/>
                <w:lang w:val="uk-UA"/>
              </w:rPr>
              <w:t>Частка площі району у загальній площі області, %</w:t>
            </w:r>
          </w:p>
        </w:tc>
        <w:tc>
          <w:tcPr>
            <w:tcW w:w="639" w:type="pct"/>
            <w:shd w:val="clear" w:color="auto" w:fill="D0CECE"/>
            <w:tcMar>
              <w:top w:w="0" w:type="dxa"/>
              <w:left w:w="108" w:type="dxa"/>
              <w:bottom w:w="0" w:type="dxa"/>
              <w:right w:w="108" w:type="dxa"/>
            </w:tcMar>
            <w:vAlign w:val="center"/>
          </w:tcPr>
          <w:p w:rsidR="00767035" w:rsidRPr="008D76CD" w:rsidRDefault="00767035" w:rsidP="00EC4F61">
            <w:pPr>
              <w:jc w:val="center"/>
              <w:rPr>
                <w:rFonts w:ascii="Arial" w:hAnsi="Arial" w:cs="Arial"/>
                <w:color w:val="222222"/>
                <w:sz w:val="18"/>
                <w:lang w:val="uk-UA"/>
              </w:rPr>
            </w:pPr>
            <w:r w:rsidRPr="008D76CD">
              <w:rPr>
                <w:rFonts w:ascii="Arial" w:hAnsi="Arial" w:cs="Arial"/>
                <w:b/>
                <w:bCs/>
                <w:sz w:val="18"/>
                <w:szCs w:val="22"/>
                <w:lang w:val="uk-UA"/>
              </w:rPr>
              <w:t>Населення, тис. осіб</w:t>
            </w:r>
          </w:p>
        </w:tc>
        <w:tc>
          <w:tcPr>
            <w:tcW w:w="724" w:type="pct"/>
            <w:shd w:val="clear" w:color="auto" w:fill="D0CECE"/>
            <w:tcMar>
              <w:top w:w="0" w:type="dxa"/>
              <w:left w:w="108" w:type="dxa"/>
              <w:bottom w:w="0" w:type="dxa"/>
              <w:right w:w="108" w:type="dxa"/>
            </w:tcMar>
            <w:vAlign w:val="center"/>
          </w:tcPr>
          <w:p w:rsidR="00767035" w:rsidRPr="008D76CD" w:rsidRDefault="00767035" w:rsidP="00EC4F61">
            <w:pPr>
              <w:jc w:val="center"/>
              <w:rPr>
                <w:rFonts w:ascii="Arial" w:hAnsi="Arial" w:cs="Arial"/>
                <w:color w:val="222222"/>
                <w:sz w:val="18"/>
                <w:lang w:val="uk-UA"/>
              </w:rPr>
            </w:pPr>
            <w:r w:rsidRPr="008D76CD">
              <w:rPr>
                <w:rFonts w:ascii="Arial" w:hAnsi="Arial" w:cs="Arial"/>
                <w:b/>
                <w:bCs/>
                <w:iCs/>
                <w:sz w:val="18"/>
                <w:szCs w:val="22"/>
                <w:lang w:val="uk-UA"/>
              </w:rPr>
              <w:t>Частка населення району у населенн</w:t>
            </w:r>
            <w:r>
              <w:rPr>
                <w:rFonts w:ascii="Arial" w:hAnsi="Arial" w:cs="Arial"/>
                <w:b/>
                <w:bCs/>
                <w:iCs/>
                <w:sz w:val="18"/>
                <w:szCs w:val="22"/>
                <w:lang w:val="uk-UA"/>
              </w:rPr>
              <w:t>і</w:t>
            </w:r>
            <w:r w:rsidRPr="008D76CD">
              <w:rPr>
                <w:rFonts w:ascii="Arial" w:hAnsi="Arial" w:cs="Arial"/>
                <w:b/>
                <w:bCs/>
                <w:iCs/>
                <w:sz w:val="18"/>
                <w:szCs w:val="22"/>
                <w:lang w:val="uk-UA"/>
              </w:rPr>
              <w:t xml:space="preserve"> області, %</w:t>
            </w:r>
          </w:p>
        </w:tc>
        <w:tc>
          <w:tcPr>
            <w:tcW w:w="610" w:type="pct"/>
            <w:shd w:val="clear" w:color="auto" w:fill="D0CECE"/>
            <w:tcMar>
              <w:top w:w="0" w:type="dxa"/>
              <w:left w:w="108" w:type="dxa"/>
              <w:bottom w:w="0" w:type="dxa"/>
              <w:right w:w="108" w:type="dxa"/>
            </w:tcMar>
            <w:vAlign w:val="center"/>
          </w:tcPr>
          <w:p w:rsidR="00767035" w:rsidRPr="008D76CD" w:rsidRDefault="00767035" w:rsidP="00EC4F61">
            <w:pPr>
              <w:jc w:val="center"/>
              <w:rPr>
                <w:rFonts w:ascii="Arial" w:hAnsi="Arial" w:cs="Arial"/>
                <w:color w:val="222222"/>
                <w:sz w:val="18"/>
                <w:lang w:val="uk-UA"/>
              </w:rPr>
            </w:pPr>
            <w:r w:rsidRPr="008D76CD">
              <w:rPr>
                <w:rFonts w:ascii="Arial" w:hAnsi="Arial" w:cs="Arial"/>
                <w:b/>
                <w:bCs/>
                <w:sz w:val="18"/>
                <w:szCs w:val="22"/>
                <w:lang w:val="uk-UA"/>
              </w:rPr>
              <w:t>Густота населення (осіб/ км²)</w:t>
            </w:r>
          </w:p>
        </w:tc>
        <w:tc>
          <w:tcPr>
            <w:tcW w:w="756" w:type="pct"/>
            <w:shd w:val="clear" w:color="auto" w:fill="D0CECE"/>
            <w:tcMar>
              <w:top w:w="0" w:type="dxa"/>
              <w:left w:w="108" w:type="dxa"/>
              <w:bottom w:w="0" w:type="dxa"/>
              <w:right w:w="108" w:type="dxa"/>
            </w:tcMar>
            <w:vAlign w:val="center"/>
          </w:tcPr>
          <w:p w:rsidR="00767035" w:rsidRPr="008D76CD" w:rsidRDefault="00767035" w:rsidP="00EC4F61">
            <w:pPr>
              <w:jc w:val="center"/>
              <w:rPr>
                <w:rFonts w:ascii="Arial" w:hAnsi="Arial" w:cs="Arial"/>
                <w:color w:val="222222"/>
                <w:sz w:val="18"/>
                <w:lang w:val="uk-UA"/>
              </w:rPr>
            </w:pPr>
            <w:r w:rsidRPr="008D76CD">
              <w:rPr>
                <w:rFonts w:ascii="Arial" w:hAnsi="Arial" w:cs="Arial"/>
                <w:b/>
                <w:bCs/>
                <w:sz w:val="18"/>
                <w:szCs w:val="22"/>
                <w:lang w:val="uk-UA"/>
              </w:rPr>
              <w:t>Кількість територіаль-них громад у районі, од.</w:t>
            </w:r>
          </w:p>
        </w:tc>
      </w:tr>
      <w:tr w:rsidR="00767035" w:rsidRPr="00B30CCD" w:rsidTr="00B30CCD">
        <w:trPr>
          <w:trHeight w:val="249"/>
        </w:trPr>
        <w:tc>
          <w:tcPr>
            <w:tcW w:w="889" w:type="pct"/>
            <w:shd w:val="clear" w:color="auto" w:fill="FFFFFF"/>
            <w:tcMar>
              <w:top w:w="0" w:type="dxa"/>
              <w:left w:w="108" w:type="dxa"/>
              <w:bottom w:w="0" w:type="dxa"/>
              <w:right w:w="108" w:type="dxa"/>
            </w:tcMar>
            <w:vAlign w:val="center"/>
          </w:tcPr>
          <w:p w:rsidR="00767035" w:rsidRPr="00B30CCD" w:rsidRDefault="00767035" w:rsidP="00EC4F61">
            <w:pPr>
              <w:rPr>
                <w:rFonts w:ascii="Arial" w:hAnsi="Arial" w:cs="Arial"/>
                <w:color w:val="222222"/>
                <w:sz w:val="20"/>
                <w:szCs w:val="18"/>
                <w:lang w:val="uk-UA"/>
              </w:rPr>
            </w:pPr>
            <w:r w:rsidRPr="00B30CCD">
              <w:rPr>
                <w:rFonts w:ascii="Arial" w:hAnsi="Arial" w:cs="Arial"/>
                <w:sz w:val="20"/>
                <w:szCs w:val="18"/>
                <w:lang w:val="uk-UA"/>
              </w:rPr>
              <w:t>Бердичівський</w:t>
            </w:r>
          </w:p>
        </w:tc>
        <w:tc>
          <w:tcPr>
            <w:tcW w:w="508"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sz w:val="20"/>
                <w:szCs w:val="22"/>
                <w:lang w:val="uk-UA"/>
              </w:rPr>
              <w:t>3 010</w:t>
            </w:r>
          </w:p>
        </w:tc>
        <w:tc>
          <w:tcPr>
            <w:tcW w:w="874"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iCs/>
                <w:sz w:val="20"/>
                <w:szCs w:val="22"/>
                <w:lang w:val="uk-UA"/>
              </w:rPr>
              <w:t>10,1</w:t>
            </w:r>
          </w:p>
        </w:tc>
        <w:tc>
          <w:tcPr>
            <w:tcW w:w="639"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sz w:val="20"/>
                <w:szCs w:val="22"/>
                <w:lang w:val="uk-UA"/>
              </w:rPr>
              <w:t>163,6</w:t>
            </w:r>
          </w:p>
        </w:tc>
        <w:tc>
          <w:tcPr>
            <w:tcW w:w="724"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iCs/>
                <w:sz w:val="20"/>
                <w:szCs w:val="22"/>
                <w:lang w:val="uk-UA"/>
              </w:rPr>
              <w:t>13,2</w:t>
            </w:r>
          </w:p>
        </w:tc>
        <w:tc>
          <w:tcPr>
            <w:tcW w:w="610"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sz w:val="20"/>
                <w:szCs w:val="22"/>
                <w:lang w:val="uk-UA"/>
              </w:rPr>
              <w:t>54,3</w:t>
            </w:r>
          </w:p>
        </w:tc>
        <w:tc>
          <w:tcPr>
            <w:tcW w:w="756"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sz w:val="20"/>
                <w:szCs w:val="22"/>
                <w:lang w:val="uk-UA"/>
              </w:rPr>
              <w:t>10</w:t>
            </w:r>
          </w:p>
        </w:tc>
      </w:tr>
      <w:tr w:rsidR="00767035" w:rsidRPr="00B30CCD" w:rsidTr="00B30CCD">
        <w:trPr>
          <w:trHeight w:val="249"/>
        </w:trPr>
        <w:tc>
          <w:tcPr>
            <w:tcW w:w="889" w:type="pct"/>
            <w:shd w:val="clear" w:color="auto" w:fill="FFFFFF"/>
            <w:tcMar>
              <w:top w:w="0" w:type="dxa"/>
              <w:left w:w="108" w:type="dxa"/>
              <w:bottom w:w="0" w:type="dxa"/>
              <w:right w:w="108" w:type="dxa"/>
            </w:tcMar>
            <w:vAlign w:val="center"/>
          </w:tcPr>
          <w:p w:rsidR="00767035" w:rsidRPr="00B30CCD" w:rsidRDefault="00767035" w:rsidP="00EC4F61">
            <w:pPr>
              <w:rPr>
                <w:rFonts w:ascii="Arial" w:hAnsi="Arial" w:cs="Arial"/>
                <w:color w:val="222222"/>
                <w:sz w:val="20"/>
                <w:szCs w:val="18"/>
                <w:lang w:val="uk-UA"/>
              </w:rPr>
            </w:pPr>
            <w:r w:rsidRPr="00B30CCD">
              <w:rPr>
                <w:rFonts w:ascii="Arial" w:hAnsi="Arial" w:cs="Arial"/>
                <w:sz w:val="20"/>
                <w:szCs w:val="18"/>
                <w:lang w:val="uk-UA"/>
              </w:rPr>
              <w:t>Житомирський</w:t>
            </w:r>
          </w:p>
        </w:tc>
        <w:tc>
          <w:tcPr>
            <w:tcW w:w="508"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sz w:val="20"/>
                <w:szCs w:val="22"/>
                <w:lang w:val="uk-UA"/>
              </w:rPr>
              <w:t>10 510</w:t>
            </w:r>
          </w:p>
        </w:tc>
        <w:tc>
          <w:tcPr>
            <w:tcW w:w="874"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bCs/>
                <w:iCs/>
                <w:sz w:val="20"/>
                <w:szCs w:val="22"/>
                <w:lang w:val="uk-UA"/>
              </w:rPr>
              <w:t>35,2</w:t>
            </w:r>
          </w:p>
        </w:tc>
        <w:tc>
          <w:tcPr>
            <w:tcW w:w="639"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szCs w:val="18"/>
                <w:lang w:val="uk-UA"/>
              </w:rPr>
            </w:pPr>
            <w:r w:rsidRPr="00B30CCD">
              <w:rPr>
                <w:rFonts w:ascii="Arial" w:hAnsi="Arial" w:cs="Arial"/>
                <w:sz w:val="20"/>
                <w:szCs w:val="18"/>
                <w:lang w:val="uk-UA"/>
              </w:rPr>
              <w:t>622,7</w:t>
            </w:r>
          </w:p>
        </w:tc>
        <w:tc>
          <w:tcPr>
            <w:tcW w:w="724"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iCs/>
                <w:sz w:val="20"/>
                <w:szCs w:val="22"/>
                <w:lang w:val="uk-UA"/>
              </w:rPr>
              <w:t>51,2</w:t>
            </w:r>
          </w:p>
        </w:tc>
        <w:tc>
          <w:tcPr>
            <w:tcW w:w="610"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sz w:val="20"/>
                <w:szCs w:val="22"/>
                <w:lang w:val="uk-UA"/>
              </w:rPr>
              <w:t>50,2</w:t>
            </w:r>
          </w:p>
        </w:tc>
        <w:tc>
          <w:tcPr>
            <w:tcW w:w="756"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sz w:val="20"/>
                <w:szCs w:val="22"/>
                <w:lang w:val="uk-UA"/>
              </w:rPr>
              <w:t>31</w:t>
            </w:r>
          </w:p>
        </w:tc>
      </w:tr>
      <w:tr w:rsidR="00767035" w:rsidRPr="00B30CCD" w:rsidTr="00B30CCD">
        <w:trPr>
          <w:trHeight w:val="249"/>
        </w:trPr>
        <w:tc>
          <w:tcPr>
            <w:tcW w:w="889" w:type="pct"/>
            <w:shd w:val="clear" w:color="auto" w:fill="FFFFFF"/>
            <w:tcMar>
              <w:top w:w="0" w:type="dxa"/>
              <w:left w:w="108" w:type="dxa"/>
              <w:bottom w:w="0" w:type="dxa"/>
              <w:right w:w="108" w:type="dxa"/>
            </w:tcMar>
            <w:vAlign w:val="center"/>
          </w:tcPr>
          <w:p w:rsidR="00767035" w:rsidRPr="00B30CCD" w:rsidRDefault="00767035" w:rsidP="00EC4F61">
            <w:pPr>
              <w:rPr>
                <w:rFonts w:ascii="Arial" w:hAnsi="Arial" w:cs="Arial"/>
                <w:color w:val="222222"/>
                <w:sz w:val="20"/>
                <w:szCs w:val="18"/>
                <w:lang w:val="uk-UA"/>
              </w:rPr>
            </w:pPr>
            <w:r w:rsidRPr="00B30CCD">
              <w:rPr>
                <w:rFonts w:ascii="Arial" w:hAnsi="Arial" w:cs="Arial"/>
                <w:sz w:val="20"/>
                <w:szCs w:val="18"/>
                <w:lang w:val="uk-UA"/>
              </w:rPr>
              <w:t xml:space="preserve">Коростенський </w:t>
            </w:r>
          </w:p>
        </w:tc>
        <w:tc>
          <w:tcPr>
            <w:tcW w:w="508"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sz w:val="20"/>
                <w:szCs w:val="22"/>
                <w:lang w:val="uk-UA"/>
              </w:rPr>
              <w:t>11 070</w:t>
            </w:r>
          </w:p>
        </w:tc>
        <w:tc>
          <w:tcPr>
            <w:tcW w:w="874"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iCs/>
                <w:sz w:val="20"/>
                <w:szCs w:val="22"/>
                <w:lang w:val="uk-UA"/>
              </w:rPr>
              <w:t>37,1</w:t>
            </w:r>
          </w:p>
        </w:tc>
        <w:tc>
          <w:tcPr>
            <w:tcW w:w="639"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szCs w:val="18"/>
                <w:lang w:val="uk-UA"/>
              </w:rPr>
            </w:pPr>
            <w:r w:rsidRPr="00B30CCD">
              <w:rPr>
                <w:rFonts w:ascii="Arial" w:hAnsi="Arial" w:cs="Arial"/>
                <w:sz w:val="20"/>
                <w:szCs w:val="18"/>
                <w:lang w:val="uk-UA"/>
              </w:rPr>
              <w:t>262,1</w:t>
            </w:r>
          </w:p>
        </w:tc>
        <w:tc>
          <w:tcPr>
            <w:tcW w:w="724"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iCs/>
                <w:sz w:val="20"/>
                <w:szCs w:val="22"/>
                <w:lang w:val="uk-UA"/>
              </w:rPr>
              <w:t>21,5</w:t>
            </w:r>
          </w:p>
        </w:tc>
        <w:tc>
          <w:tcPr>
            <w:tcW w:w="610"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sz w:val="20"/>
                <w:szCs w:val="22"/>
                <w:lang w:val="uk-UA"/>
              </w:rPr>
              <w:t>23,7</w:t>
            </w:r>
          </w:p>
        </w:tc>
        <w:tc>
          <w:tcPr>
            <w:tcW w:w="756"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sz w:val="20"/>
                <w:szCs w:val="22"/>
                <w:lang w:val="uk-UA"/>
              </w:rPr>
              <w:t>13</w:t>
            </w:r>
          </w:p>
        </w:tc>
      </w:tr>
      <w:tr w:rsidR="00767035" w:rsidRPr="00B30CCD" w:rsidTr="00B30CCD">
        <w:trPr>
          <w:trHeight w:val="249"/>
        </w:trPr>
        <w:tc>
          <w:tcPr>
            <w:tcW w:w="889" w:type="pct"/>
            <w:shd w:val="clear" w:color="auto" w:fill="FFFFFF"/>
            <w:tcMar>
              <w:top w:w="0" w:type="dxa"/>
              <w:left w:w="108" w:type="dxa"/>
              <w:bottom w:w="0" w:type="dxa"/>
              <w:right w:w="108" w:type="dxa"/>
            </w:tcMar>
            <w:vAlign w:val="center"/>
          </w:tcPr>
          <w:p w:rsidR="00767035" w:rsidRPr="00B30CCD" w:rsidRDefault="00767035" w:rsidP="00EC4F61">
            <w:pPr>
              <w:rPr>
                <w:rFonts w:ascii="Arial" w:hAnsi="Arial" w:cs="Arial"/>
                <w:color w:val="222222"/>
                <w:sz w:val="20"/>
                <w:szCs w:val="18"/>
                <w:lang w:val="uk-UA"/>
              </w:rPr>
            </w:pPr>
            <w:r w:rsidRPr="00B30CCD">
              <w:rPr>
                <w:rFonts w:ascii="Arial" w:hAnsi="Arial" w:cs="Arial"/>
                <w:sz w:val="20"/>
                <w:szCs w:val="18"/>
                <w:lang w:val="uk-UA"/>
              </w:rPr>
              <w:t>Звягельський</w:t>
            </w:r>
          </w:p>
        </w:tc>
        <w:tc>
          <w:tcPr>
            <w:tcW w:w="508"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bCs/>
                <w:iCs/>
                <w:color w:val="000000"/>
                <w:sz w:val="20"/>
                <w:szCs w:val="22"/>
                <w:lang w:val="uk-UA"/>
              </w:rPr>
              <w:t>5240</w:t>
            </w:r>
          </w:p>
        </w:tc>
        <w:tc>
          <w:tcPr>
            <w:tcW w:w="874"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bCs/>
                <w:iCs/>
                <w:sz w:val="20"/>
                <w:szCs w:val="22"/>
                <w:lang w:val="uk-UA"/>
              </w:rPr>
              <w:t>17,6</w:t>
            </w:r>
          </w:p>
        </w:tc>
        <w:tc>
          <w:tcPr>
            <w:tcW w:w="639"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szCs w:val="18"/>
                <w:lang w:val="uk-UA"/>
              </w:rPr>
            </w:pPr>
            <w:r w:rsidRPr="00B30CCD">
              <w:rPr>
                <w:rFonts w:ascii="Arial" w:hAnsi="Arial" w:cs="Arial"/>
                <w:sz w:val="20"/>
                <w:szCs w:val="18"/>
                <w:lang w:val="uk-UA"/>
              </w:rPr>
              <w:t>171,7</w:t>
            </w:r>
          </w:p>
        </w:tc>
        <w:tc>
          <w:tcPr>
            <w:tcW w:w="724"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bCs/>
                <w:iCs/>
                <w:color w:val="000000"/>
                <w:sz w:val="20"/>
                <w:szCs w:val="22"/>
                <w:lang w:val="uk-UA"/>
              </w:rPr>
              <w:t>14,1</w:t>
            </w:r>
          </w:p>
        </w:tc>
        <w:tc>
          <w:tcPr>
            <w:tcW w:w="610"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bCs/>
                <w:iCs/>
                <w:color w:val="000000"/>
                <w:sz w:val="20"/>
                <w:szCs w:val="22"/>
                <w:lang w:val="uk-UA"/>
              </w:rPr>
              <w:t>32,8</w:t>
            </w:r>
          </w:p>
        </w:tc>
        <w:tc>
          <w:tcPr>
            <w:tcW w:w="756"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bCs/>
                <w:iCs/>
                <w:sz w:val="20"/>
                <w:szCs w:val="22"/>
                <w:lang w:val="uk-UA"/>
              </w:rPr>
              <w:t>12</w:t>
            </w:r>
          </w:p>
        </w:tc>
      </w:tr>
      <w:tr w:rsidR="00767035" w:rsidRPr="00B30CCD" w:rsidTr="00B30CCD">
        <w:trPr>
          <w:trHeight w:val="460"/>
        </w:trPr>
        <w:tc>
          <w:tcPr>
            <w:tcW w:w="889" w:type="pct"/>
            <w:shd w:val="clear" w:color="auto" w:fill="FFFFFF"/>
            <w:tcMar>
              <w:top w:w="0" w:type="dxa"/>
              <w:left w:w="108" w:type="dxa"/>
              <w:bottom w:w="0" w:type="dxa"/>
              <w:right w:w="108" w:type="dxa"/>
            </w:tcMar>
            <w:vAlign w:val="center"/>
          </w:tcPr>
          <w:p w:rsidR="00767035" w:rsidRPr="00B30CCD" w:rsidRDefault="00767035" w:rsidP="00EC4F61">
            <w:pPr>
              <w:rPr>
                <w:rFonts w:ascii="Arial" w:hAnsi="Arial" w:cs="Arial"/>
                <w:color w:val="222222"/>
                <w:sz w:val="20"/>
                <w:lang w:val="uk-UA"/>
              </w:rPr>
            </w:pPr>
            <w:r w:rsidRPr="00B30CCD">
              <w:rPr>
                <w:rFonts w:ascii="Arial" w:hAnsi="Arial" w:cs="Arial"/>
                <w:b/>
                <w:bCs/>
                <w:sz w:val="20"/>
                <w:szCs w:val="22"/>
                <w:lang w:val="uk-UA"/>
              </w:rPr>
              <w:t>Житомирська область</w:t>
            </w:r>
          </w:p>
        </w:tc>
        <w:tc>
          <w:tcPr>
            <w:tcW w:w="508"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b/>
                <w:bCs/>
                <w:color w:val="000000"/>
                <w:sz w:val="20"/>
                <w:szCs w:val="22"/>
                <w:lang w:val="uk-UA"/>
              </w:rPr>
              <w:t>29 832</w:t>
            </w:r>
          </w:p>
        </w:tc>
        <w:tc>
          <w:tcPr>
            <w:tcW w:w="874"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b/>
                <w:bCs/>
                <w:iCs/>
                <w:color w:val="000000"/>
                <w:sz w:val="20"/>
                <w:szCs w:val="22"/>
                <w:lang w:val="uk-UA"/>
              </w:rPr>
              <w:t>-</w:t>
            </w:r>
          </w:p>
        </w:tc>
        <w:tc>
          <w:tcPr>
            <w:tcW w:w="639"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b/>
                <w:color w:val="222222"/>
                <w:sz w:val="20"/>
                <w:szCs w:val="18"/>
                <w:lang w:val="uk-UA"/>
              </w:rPr>
            </w:pPr>
            <w:r w:rsidRPr="00B30CCD">
              <w:rPr>
                <w:rFonts w:ascii="Arial" w:hAnsi="Arial" w:cs="Arial"/>
                <w:b/>
                <w:sz w:val="20"/>
                <w:szCs w:val="18"/>
                <w:lang w:val="uk-UA"/>
              </w:rPr>
              <w:t>1208,2</w:t>
            </w:r>
          </w:p>
        </w:tc>
        <w:tc>
          <w:tcPr>
            <w:tcW w:w="724"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b/>
                <w:bCs/>
                <w:iCs/>
                <w:color w:val="000000"/>
                <w:sz w:val="20"/>
                <w:szCs w:val="22"/>
                <w:lang w:val="uk-UA"/>
              </w:rPr>
              <w:t>-</w:t>
            </w:r>
          </w:p>
        </w:tc>
        <w:tc>
          <w:tcPr>
            <w:tcW w:w="610"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b/>
                <w:bCs/>
                <w:color w:val="000000"/>
                <w:sz w:val="20"/>
                <w:szCs w:val="22"/>
                <w:lang w:val="uk-UA"/>
              </w:rPr>
              <w:t>40,5</w:t>
            </w:r>
          </w:p>
        </w:tc>
        <w:tc>
          <w:tcPr>
            <w:tcW w:w="756" w:type="pct"/>
            <w:shd w:val="clear" w:color="auto" w:fill="FFFFFF"/>
            <w:tcMar>
              <w:top w:w="0" w:type="dxa"/>
              <w:left w:w="108" w:type="dxa"/>
              <w:bottom w:w="0" w:type="dxa"/>
              <w:right w:w="108" w:type="dxa"/>
            </w:tcMar>
            <w:vAlign w:val="center"/>
          </w:tcPr>
          <w:p w:rsidR="00767035" w:rsidRPr="00B30CCD" w:rsidRDefault="00767035" w:rsidP="00EC4F61">
            <w:pPr>
              <w:jc w:val="center"/>
              <w:rPr>
                <w:rFonts w:ascii="Arial" w:hAnsi="Arial" w:cs="Arial"/>
                <w:color w:val="222222"/>
                <w:sz w:val="20"/>
                <w:lang w:val="uk-UA"/>
              </w:rPr>
            </w:pPr>
            <w:r w:rsidRPr="00B30CCD">
              <w:rPr>
                <w:rFonts w:ascii="Arial" w:hAnsi="Arial" w:cs="Arial"/>
                <w:b/>
                <w:bCs/>
                <w:sz w:val="20"/>
                <w:szCs w:val="22"/>
                <w:lang w:val="uk-UA"/>
              </w:rPr>
              <w:t>66</w:t>
            </w:r>
          </w:p>
        </w:tc>
      </w:tr>
    </w:tbl>
    <w:p w:rsidR="00767035" w:rsidRDefault="00767035" w:rsidP="00767035">
      <w:pPr>
        <w:ind w:right="-83"/>
        <w:jc w:val="both"/>
        <w:rPr>
          <w:rFonts w:ascii="Arial" w:hAnsi="Arial" w:cs="Arial"/>
          <w:sz w:val="22"/>
          <w:szCs w:val="22"/>
          <w:lang w:val="uk-UA"/>
        </w:rPr>
      </w:pPr>
    </w:p>
    <w:p w:rsidR="00767035" w:rsidRPr="00980581" w:rsidRDefault="00767035" w:rsidP="00767035">
      <w:pPr>
        <w:pStyle w:val="afc"/>
        <w:spacing w:after="120"/>
        <w:jc w:val="both"/>
        <w:rPr>
          <w:rFonts w:ascii="Arial" w:hAnsi="Arial" w:cs="Arial"/>
          <w:sz w:val="22"/>
          <w:szCs w:val="22"/>
        </w:rPr>
      </w:pPr>
      <w:r w:rsidRPr="00980581">
        <w:rPr>
          <w:rFonts w:ascii="Arial" w:hAnsi="Arial" w:cs="Arial"/>
          <w:sz w:val="22"/>
          <w:szCs w:val="22"/>
        </w:rPr>
        <w:t xml:space="preserve">Область розташована в межах двох </w:t>
      </w:r>
      <w:r w:rsidR="003C2F5B" w:rsidRPr="00980581">
        <w:rPr>
          <w:rFonts w:ascii="Arial" w:hAnsi="Arial" w:cs="Arial"/>
          <w:sz w:val="22"/>
          <w:szCs w:val="22"/>
        </w:rPr>
        <w:t>ґрунтово</w:t>
      </w:r>
      <w:r w:rsidRPr="00980581">
        <w:rPr>
          <w:rFonts w:ascii="Arial" w:hAnsi="Arial" w:cs="Arial"/>
          <w:sz w:val="22"/>
          <w:szCs w:val="22"/>
        </w:rPr>
        <w:t>-кліматичних зон — зони Полісся ( північна частина області) і Лісостепу (південна частина).Ліси є домінуючим природним типом рослинності області, лісистість області становить 34,1%.</w:t>
      </w:r>
    </w:p>
    <w:p w:rsidR="00767035" w:rsidRDefault="00767035" w:rsidP="00767035">
      <w:pPr>
        <w:pStyle w:val="afc"/>
        <w:spacing w:after="120"/>
        <w:jc w:val="both"/>
        <w:rPr>
          <w:rFonts w:ascii="Arial" w:hAnsi="Arial" w:cs="Arial"/>
          <w:color w:val="000000"/>
          <w:sz w:val="22"/>
          <w:szCs w:val="22"/>
        </w:rPr>
      </w:pPr>
      <w:r w:rsidRPr="00DF0F78">
        <w:rPr>
          <w:rFonts w:ascii="Arial" w:hAnsi="Arial" w:cs="Arial"/>
          <w:sz w:val="22"/>
          <w:szCs w:val="22"/>
        </w:rPr>
        <w:t>Гідрографічна сітка густа, територією області протікає2822 річки загальною довжиною 13,7</w:t>
      </w:r>
      <w:r>
        <w:rPr>
          <w:rFonts w:ascii="Arial" w:hAnsi="Arial" w:cs="Arial"/>
          <w:sz w:val="22"/>
          <w:szCs w:val="22"/>
        </w:rPr>
        <w:t> </w:t>
      </w:r>
      <w:r w:rsidRPr="00DF0F78">
        <w:rPr>
          <w:rFonts w:ascii="Arial" w:hAnsi="Arial" w:cs="Arial"/>
          <w:sz w:val="22"/>
          <w:szCs w:val="22"/>
        </w:rPr>
        <w:t>тис.км.В областіналічується 54 водосховища об'ємом більше 1 млн</w:t>
      </w:r>
      <w:r>
        <w:rPr>
          <w:rFonts w:ascii="Arial" w:hAnsi="Arial" w:cs="Arial"/>
          <w:sz w:val="22"/>
          <w:szCs w:val="22"/>
        </w:rPr>
        <w:t xml:space="preserve"> м³, їх загальна площа 7,7 тис. </w:t>
      </w:r>
      <w:r w:rsidRPr="00DF0F78">
        <w:rPr>
          <w:rFonts w:ascii="Arial" w:hAnsi="Arial" w:cs="Arial"/>
          <w:sz w:val="22"/>
          <w:szCs w:val="22"/>
        </w:rPr>
        <w:t>га, сумарний об'єм 184,4</w:t>
      </w:r>
      <w:r>
        <w:rPr>
          <w:rFonts w:ascii="Arial" w:hAnsi="Arial" w:cs="Arial"/>
          <w:sz w:val="22"/>
          <w:szCs w:val="22"/>
        </w:rPr>
        <w:t> </w:t>
      </w:r>
      <w:r w:rsidRPr="00DF0F78">
        <w:rPr>
          <w:rFonts w:ascii="Arial" w:hAnsi="Arial" w:cs="Arial"/>
          <w:sz w:val="22"/>
          <w:szCs w:val="22"/>
        </w:rPr>
        <w:t>млн</w:t>
      </w:r>
      <w:r>
        <w:rPr>
          <w:rFonts w:ascii="Arial" w:hAnsi="Arial" w:cs="Arial"/>
          <w:sz w:val="22"/>
          <w:szCs w:val="22"/>
        </w:rPr>
        <w:t> </w:t>
      </w:r>
      <w:r w:rsidRPr="00DF0F78">
        <w:rPr>
          <w:rFonts w:ascii="Arial" w:hAnsi="Arial" w:cs="Arial"/>
          <w:sz w:val="22"/>
          <w:szCs w:val="22"/>
        </w:rPr>
        <w:t>м³ та 1826 ставків загальною площею 11,975</w:t>
      </w:r>
      <w:r>
        <w:rPr>
          <w:rFonts w:ascii="Arial" w:hAnsi="Arial" w:cs="Arial"/>
          <w:sz w:val="22"/>
          <w:szCs w:val="22"/>
        </w:rPr>
        <w:t> тис. </w:t>
      </w:r>
      <w:r w:rsidRPr="00DF0F78">
        <w:rPr>
          <w:rFonts w:ascii="Arial" w:hAnsi="Arial" w:cs="Arial"/>
          <w:sz w:val="22"/>
          <w:szCs w:val="22"/>
        </w:rPr>
        <w:t>га і об'ємом 151,00</w:t>
      </w:r>
      <w:r>
        <w:rPr>
          <w:rFonts w:ascii="Arial" w:hAnsi="Arial" w:cs="Arial"/>
          <w:sz w:val="22"/>
          <w:szCs w:val="22"/>
        </w:rPr>
        <w:t> </w:t>
      </w:r>
      <w:r w:rsidRPr="00DF0F78">
        <w:rPr>
          <w:rFonts w:ascii="Arial" w:hAnsi="Arial" w:cs="Arial"/>
          <w:sz w:val="22"/>
          <w:szCs w:val="22"/>
        </w:rPr>
        <w:t>млн м³.</w:t>
      </w:r>
      <w:r w:rsidRPr="00DF0F78">
        <w:rPr>
          <w:rFonts w:ascii="Arial" w:hAnsi="Arial" w:cs="Arial"/>
          <w:color w:val="000000"/>
          <w:sz w:val="22"/>
          <w:szCs w:val="22"/>
        </w:rPr>
        <w:t>В області розвідані і експлуатуються джерела мінеральних вод, зокрема радонових та лікувальні грязі.</w:t>
      </w:r>
    </w:p>
    <w:p w:rsidR="00767035" w:rsidRPr="00980581" w:rsidRDefault="00767035" w:rsidP="00767035">
      <w:pPr>
        <w:pStyle w:val="afc"/>
        <w:spacing w:after="120"/>
        <w:jc w:val="both"/>
        <w:rPr>
          <w:rFonts w:ascii="Arial" w:hAnsi="Arial" w:cs="Arial"/>
          <w:sz w:val="22"/>
          <w:szCs w:val="22"/>
        </w:rPr>
      </w:pPr>
      <w:r w:rsidRPr="00980581">
        <w:rPr>
          <w:rFonts w:ascii="Arial" w:hAnsi="Arial" w:cs="Arial"/>
          <w:sz w:val="22"/>
          <w:szCs w:val="22"/>
        </w:rPr>
        <w:t>Область багата на</w:t>
      </w:r>
      <w:r>
        <w:rPr>
          <w:rFonts w:ascii="Arial" w:hAnsi="Arial" w:cs="Arial"/>
          <w:sz w:val="22"/>
          <w:szCs w:val="22"/>
        </w:rPr>
        <w:t xml:space="preserve"> різноманітні корисні копалини. </w:t>
      </w:r>
      <w:r w:rsidRPr="00980581">
        <w:rPr>
          <w:rFonts w:ascii="Arial" w:hAnsi="Arial" w:cs="Arial"/>
          <w:sz w:val="22"/>
          <w:szCs w:val="22"/>
        </w:rPr>
        <w:t>В її надрах залягають поклади розсипного ільменіту, комплексних апатит-ільменітових руд, самоцвітів, кварцитів, облицювального каменю, каолінів, мінеральної сировини для виробництва різних будівельних матеріалів, бурого вугілля, торфу та інших копалин. Запаси титану на Житомирщині складають понад 85%</w:t>
      </w:r>
      <w:r>
        <w:rPr>
          <w:rFonts w:ascii="Arial" w:hAnsi="Arial" w:cs="Arial"/>
          <w:sz w:val="22"/>
          <w:szCs w:val="22"/>
        </w:rPr>
        <w:t> </w:t>
      </w:r>
      <w:r w:rsidRPr="00980581">
        <w:rPr>
          <w:rFonts w:ascii="Arial" w:hAnsi="Arial" w:cs="Arial"/>
          <w:sz w:val="22"/>
          <w:szCs w:val="22"/>
        </w:rPr>
        <w:t>усіх розвіданих запасів титанових руд України.</w:t>
      </w:r>
    </w:p>
    <w:p w:rsidR="00767035" w:rsidRPr="00980581" w:rsidRDefault="00767035" w:rsidP="00767035">
      <w:pPr>
        <w:pStyle w:val="afc"/>
        <w:spacing w:after="120"/>
        <w:jc w:val="both"/>
        <w:rPr>
          <w:rFonts w:ascii="Arial" w:hAnsi="Arial" w:cs="Arial"/>
          <w:sz w:val="22"/>
          <w:szCs w:val="22"/>
        </w:rPr>
      </w:pPr>
      <w:r w:rsidRPr="00980581">
        <w:rPr>
          <w:rFonts w:ascii="Arial" w:hAnsi="Arial" w:cs="Arial"/>
          <w:sz w:val="22"/>
          <w:szCs w:val="22"/>
        </w:rPr>
        <w:t xml:space="preserve">Область </w:t>
      </w:r>
      <w:r>
        <w:rPr>
          <w:rFonts w:ascii="Arial" w:hAnsi="Arial" w:cs="Arial"/>
          <w:sz w:val="22"/>
          <w:szCs w:val="22"/>
        </w:rPr>
        <w:t>має</w:t>
      </w:r>
      <w:r w:rsidRPr="00980581">
        <w:rPr>
          <w:rFonts w:ascii="Arial" w:hAnsi="Arial" w:cs="Arial"/>
          <w:sz w:val="22"/>
          <w:szCs w:val="22"/>
        </w:rPr>
        <w:t xml:space="preserve"> добре розвинен</w:t>
      </w:r>
      <w:r>
        <w:rPr>
          <w:rFonts w:ascii="Arial" w:hAnsi="Arial" w:cs="Arial"/>
          <w:sz w:val="22"/>
          <w:szCs w:val="22"/>
        </w:rPr>
        <w:t>у</w:t>
      </w:r>
      <w:r w:rsidRPr="00980581">
        <w:rPr>
          <w:rFonts w:ascii="Arial" w:hAnsi="Arial" w:cs="Arial"/>
          <w:sz w:val="22"/>
          <w:szCs w:val="22"/>
        </w:rPr>
        <w:t xml:space="preserve"> сировинн</w:t>
      </w:r>
      <w:r>
        <w:rPr>
          <w:rFonts w:ascii="Arial" w:hAnsi="Arial" w:cs="Arial"/>
          <w:sz w:val="22"/>
          <w:szCs w:val="22"/>
        </w:rPr>
        <w:t xml:space="preserve">у </w:t>
      </w:r>
      <w:r w:rsidRPr="00980581">
        <w:rPr>
          <w:rFonts w:ascii="Arial" w:hAnsi="Arial" w:cs="Arial"/>
          <w:sz w:val="22"/>
          <w:szCs w:val="22"/>
        </w:rPr>
        <w:t>баз</w:t>
      </w:r>
      <w:r>
        <w:rPr>
          <w:rFonts w:ascii="Arial" w:hAnsi="Arial" w:cs="Arial"/>
          <w:sz w:val="22"/>
          <w:szCs w:val="22"/>
        </w:rPr>
        <w:t>у</w:t>
      </w:r>
      <w:r w:rsidRPr="00980581">
        <w:rPr>
          <w:rFonts w:ascii="Arial" w:hAnsi="Arial" w:cs="Arial"/>
          <w:sz w:val="22"/>
          <w:szCs w:val="22"/>
        </w:rPr>
        <w:t xml:space="preserve"> облицювального каменю. </w:t>
      </w:r>
      <w:r>
        <w:rPr>
          <w:rFonts w:ascii="Arial" w:hAnsi="Arial" w:cs="Arial"/>
          <w:sz w:val="22"/>
          <w:szCs w:val="22"/>
        </w:rPr>
        <w:t>Н</w:t>
      </w:r>
      <w:r w:rsidRPr="00980581">
        <w:rPr>
          <w:rFonts w:ascii="Arial" w:hAnsi="Arial" w:cs="Arial"/>
          <w:sz w:val="22"/>
          <w:szCs w:val="22"/>
        </w:rPr>
        <w:t>а сьогоднішній день розвідано 175 родовищ цілої низки кристалічних порід (граніти, лабрадорити, габро, перекристалізовані вапняки) з широкою гамою кольорових і декоративних властивостей, з яких розробляється 97. Видобуток облицювального каменю складає майже 72% від загального видобутку в Україні.</w:t>
      </w:r>
    </w:p>
    <w:p w:rsidR="00767035" w:rsidRPr="00980581" w:rsidRDefault="00767035" w:rsidP="00767035">
      <w:pPr>
        <w:pStyle w:val="afc"/>
        <w:spacing w:after="120"/>
        <w:jc w:val="both"/>
        <w:rPr>
          <w:rFonts w:ascii="Arial" w:hAnsi="Arial" w:cs="Arial"/>
          <w:sz w:val="22"/>
          <w:szCs w:val="22"/>
        </w:rPr>
      </w:pPr>
      <w:r w:rsidRPr="00980581">
        <w:rPr>
          <w:rFonts w:ascii="Arial" w:hAnsi="Arial" w:cs="Arial"/>
          <w:sz w:val="22"/>
          <w:szCs w:val="22"/>
        </w:rPr>
        <w:t>На Житомирщині надрокористувачам надано право на експлуатацію 92 родовищ природного (блочного) каменю з широкою гамою кольорових та декоративних властивостей, з загальними запасами понад 140 млн м</w:t>
      </w:r>
      <w:r w:rsidRPr="005958CE">
        <w:rPr>
          <w:rFonts w:ascii="Arial" w:hAnsi="Arial" w:cs="Arial"/>
          <w:sz w:val="22"/>
          <w:szCs w:val="22"/>
          <w:vertAlign w:val="superscript"/>
        </w:rPr>
        <w:t>3</w:t>
      </w:r>
      <w:r w:rsidRPr="00980581">
        <w:rPr>
          <w:rFonts w:ascii="Arial" w:hAnsi="Arial" w:cs="Arial"/>
          <w:sz w:val="22"/>
          <w:szCs w:val="22"/>
        </w:rPr>
        <w:t xml:space="preserve">. До розробки вже залучено понад 70 родовищ, які зосереджені, в тому числі і на території Малинської громади. </w:t>
      </w:r>
    </w:p>
    <w:p w:rsidR="00767035" w:rsidRPr="00604BE3" w:rsidRDefault="00767035" w:rsidP="00767035">
      <w:pPr>
        <w:pStyle w:val="afc"/>
        <w:spacing w:after="120"/>
        <w:jc w:val="both"/>
        <w:rPr>
          <w:rFonts w:ascii="Arial" w:hAnsi="Arial" w:cs="Arial"/>
          <w:sz w:val="22"/>
          <w:szCs w:val="22"/>
        </w:rPr>
      </w:pPr>
      <w:r w:rsidRPr="00980581">
        <w:rPr>
          <w:rFonts w:ascii="Arial" w:hAnsi="Arial" w:cs="Arial"/>
          <w:sz w:val="22"/>
          <w:szCs w:val="22"/>
        </w:rPr>
        <w:t xml:space="preserve">Вигідне економіко-географічне положення сприяє компактному заселенню, господарському освоєнню території, </w:t>
      </w:r>
      <w:r>
        <w:rPr>
          <w:rFonts w:ascii="Arial" w:hAnsi="Arial" w:cs="Arial"/>
          <w:sz w:val="22"/>
          <w:szCs w:val="22"/>
        </w:rPr>
        <w:t xml:space="preserve">у тому числі </w:t>
      </w:r>
      <w:r w:rsidRPr="00980581">
        <w:rPr>
          <w:rFonts w:ascii="Arial" w:hAnsi="Arial" w:cs="Arial"/>
          <w:sz w:val="22"/>
          <w:szCs w:val="22"/>
        </w:rPr>
        <w:t>розвитку багатогалузевого сільського господарства та промисловості</w:t>
      </w:r>
      <w:r>
        <w:rPr>
          <w:rFonts w:ascii="Arial" w:hAnsi="Arial" w:cs="Arial"/>
          <w:sz w:val="22"/>
          <w:szCs w:val="22"/>
        </w:rPr>
        <w:t>,</w:t>
      </w:r>
      <w:r w:rsidRPr="00980581">
        <w:rPr>
          <w:rFonts w:ascii="Arial" w:hAnsi="Arial" w:cs="Arial"/>
          <w:sz w:val="22"/>
          <w:szCs w:val="22"/>
        </w:rPr>
        <w:t xml:space="preserve"> створює передумови для життєвої діяльності людей. </w:t>
      </w:r>
    </w:p>
    <w:p w:rsidR="00767035" w:rsidRPr="00712B28" w:rsidRDefault="00767035" w:rsidP="00767035">
      <w:pPr>
        <w:autoSpaceDE w:val="0"/>
        <w:autoSpaceDN w:val="0"/>
        <w:adjustRightInd w:val="0"/>
        <w:spacing w:after="120"/>
        <w:jc w:val="both"/>
        <w:rPr>
          <w:rFonts w:ascii="Arial" w:hAnsi="Arial" w:cs="Arial"/>
          <w:b/>
          <w:bCs/>
          <w:color w:val="000000"/>
          <w:sz w:val="22"/>
          <w:szCs w:val="22"/>
          <w:lang w:val="uk-UA" w:eastAsia="en-US"/>
        </w:rPr>
      </w:pPr>
      <w:bookmarkStart w:id="27" w:name="_Toc145874300"/>
      <w:r w:rsidRPr="00712B28">
        <w:rPr>
          <w:rFonts w:ascii="Arial" w:hAnsi="Arial" w:cs="Arial"/>
          <w:b/>
          <w:bCs/>
          <w:color w:val="000000"/>
          <w:sz w:val="22"/>
          <w:szCs w:val="22"/>
          <w:lang w:val="uk-UA" w:eastAsia="en-US"/>
        </w:rPr>
        <w:t>Коростенський район</w:t>
      </w:r>
      <w:bookmarkEnd w:id="27"/>
    </w:p>
    <w:p w:rsidR="00767035" w:rsidRPr="00604BE3" w:rsidRDefault="00767035" w:rsidP="00767035">
      <w:pPr>
        <w:pStyle w:val="afc"/>
        <w:spacing w:after="120"/>
        <w:jc w:val="both"/>
        <w:rPr>
          <w:rFonts w:ascii="Arial" w:hAnsi="Arial" w:cs="Arial"/>
          <w:sz w:val="22"/>
          <w:szCs w:val="22"/>
        </w:rPr>
      </w:pPr>
      <w:r>
        <w:rPr>
          <w:rFonts w:ascii="Arial" w:hAnsi="Arial" w:cs="Arial"/>
          <w:sz w:val="22"/>
          <w:szCs w:val="22"/>
        </w:rPr>
        <w:lastRenderedPageBreak/>
        <w:t xml:space="preserve">Коростенський район, на </w:t>
      </w:r>
      <w:r w:rsidRPr="005958CE">
        <w:rPr>
          <w:rFonts w:ascii="Arial" w:hAnsi="Arial" w:cs="Arial"/>
          <w:sz w:val="22"/>
          <w:szCs w:val="22"/>
        </w:rPr>
        <w:t>території</w:t>
      </w:r>
      <w:r w:rsidRPr="00604BE3">
        <w:rPr>
          <w:rFonts w:ascii="Arial" w:hAnsi="Arial" w:cs="Arial"/>
          <w:sz w:val="22"/>
          <w:szCs w:val="22"/>
        </w:rPr>
        <w:t>якого розташованаМалинськаміська</w:t>
      </w:r>
      <w:r>
        <w:rPr>
          <w:rFonts w:ascii="Arial" w:hAnsi="Arial" w:cs="Arial"/>
          <w:sz w:val="22"/>
          <w:szCs w:val="22"/>
        </w:rPr>
        <w:t xml:space="preserve"> ТГ</w:t>
      </w:r>
      <w:r w:rsidRPr="00604BE3">
        <w:rPr>
          <w:rFonts w:ascii="Arial" w:hAnsi="Arial" w:cs="Arial"/>
          <w:sz w:val="22"/>
          <w:szCs w:val="22"/>
        </w:rPr>
        <w:t>, є одним із чотирьох районів області(раз</w:t>
      </w:r>
      <w:r>
        <w:rPr>
          <w:rFonts w:ascii="Arial" w:hAnsi="Arial" w:cs="Arial"/>
          <w:sz w:val="22"/>
          <w:szCs w:val="22"/>
        </w:rPr>
        <w:t>ом із</w:t>
      </w:r>
      <w:r w:rsidRPr="00604BE3">
        <w:rPr>
          <w:rFonts w:ascii="Arial" w:hAnsi="Arial" w:cs="Arial"/>
          <w:sz w:val="22"/>
          <w:szCs w:val="22"/>
        </w:rPr>
        <w:t xml:space="preserve"> Бердичівським,Житомирським та </w:t>
      </w:r>
      <w:r>
        <w:rPr>
          <w:rFonts w:ascii="Arial" w:hAnsi="Arial" w:cs="Arial"/>
          <w:sz w:val="22"/>
          <w:szCs w:val="22"/>
        </w:rPr>
        <w:t>Звягельським</w:t>
      </w:r>
      <w:r w:rsidRPr="00604BE3">
        <w:rPr>
          <w:rFonts w:ascii="Arial" w:hAnsi="Arial" w:cs="Arial"/>
          <w:sz w:val="22"/>
          <w:szCs w:val="22"/>
        </w:rPr>
        <w:t>), створених після укрупнення районів у 2020 році.Коростенський район є першим в о</w:t>
      </w:r>
      <w:r>
        <w:rPr>
          <w:rFonts w:ascii="Arial" w:hAnsi="Arial" w:cs="Arial"/>
          <w:sz w:val="22"/>
          <w:szCs w:val="22"/>
        </w:rPr>
        <w:t>бласті за розміром території,</w:t>
      </w:r>
      <w:r w:rsidRPr="00604BE3">
        <w:rPr>
          <w:rFonts w:ascii="Arial" w:hAnsi="Arial" w:cs="Arial"/>
          <w:sz w:val="22"/>
          <w:szCs w:val="22"/>
        </w:rPr>
        <w:t xml:space="preserve"> площа якої 11,07 тис.кв.км, та другим післяЖитомирськогорайонузачисельністюмешканців</w:t>
      </w:r>
      <w:r w:rsidRPr="00514B1A">
        <w:rPr>
          <w:rFonts w:ascii="Arial" w:hAnsi="Arial" w:cs="Arial"/>
          <w:sz w:val="22"/>
          <w:szCs w:val="22"/>
        </w:rPr>
        <w:t xml:space="preserve">, кількість яких складає </w:t>
      </w:r>
      <w:r>
        <w:rPr>
          <w:rFonts w:ascii="Arial" w:hAnsi="Arial" w:cs="Arial"/>
          <w:sz w:val="22"/>
          <w:szCs w:val="22"/>
        </w:rPr>
        <w:t>262,1 </w:t>
      </w:r>
      <w:r w:rsidRPr="00604BE3">
        <w:rPr>
          <w:rFonts w:ascii="Arial" w:hAnsi="Arial" w:cs="Arial"/>
          <w:sz w:val="22"/>
          <w:szCs w:val="22"/>
        </w:rPr>
        <w:t>тис.</w:t>
      </w:r>
      <w:r>
        <w:rPr>
          <w:rFonts w:ascii="Arial" w:hAnsi="Arial" w:cs="Arial"/>
          <w:sz w:val="22"/>
          <w:szCs w:val="22"/>
        </w:rPr>
        <w:t> </w:t>
      </w:r>
      <w:r w:rsidRPr="00604BE3">
        <w:rPr>
          <w:rFonts w:ascii="Arial" w:hAnsi="Arial" w:cs="Arial"/>
          <w:sz w:val="22"/>
          <w:szCs w:val="22"/>
        </w:rPr>
        <w:t>осіб, та кількістю населених пунктів. До складу району входять 529 населених пункти, 13</w:t>
      </w:r>
      <w:r>
        <w:rPr>
          <w:rFonts w:ascii="Arial" w:hAnsi="Arial" w:cs="Arial"/>
          <w:sz w:val="22"/>
          <w:szCs w:val="22"/>
        </w:rPr>
        <w:t> </w:t>
      </w:r>
      <w:r w:rsidRPr="00604BE3">
        <w:rPr>
          <w:rFonts w:ascii="Arial" w:hAnsi="Arial" w:cs="Arial"/>
          <w:sz w:val="22"/>
          <w:szCs w:val="22"/>
        </w:rPr>
        <w:t>територіальних громад (4 міські, 4 селищні, 5 сільських). Районним</w:t>
      </w:r>
      <w:r>
        <w:rPr>
          <w:rFonts w:ascii="Arial" w:hAnsi="Arial" w:cs="Arial"/>
          <w:sz w:val="22"/>
          <w:szCs w:val="22"/>
        </w:rPr>
        <w:t xml:space="preserve"> центром </w:t>
      </w:r>
      <w:r w:rsidRPr="00604BE3">
        <w:rPr>
          <w:rFonts w:ascii="Arial" w:hAnsi="Arial" w:cs="Arial"/>
          <w:sz w:val="22"/>
          <w:szCs w:val="22"/>
        </w:rPr>
        <w:t>Коростенського району є місто Коростень.</w:t>
      </w:r>
    </w:p>
    <w:p w:rsidR="00767035" w:rsidRDefault="00767035" w:rsidP="00767035">
      <w:pPr>
        <w:pStyle w:val="afc"/>
        <w:spacing w:after="120"/>
        <w:jc w:val="both"/>
        <w:rPr>
          <w:rFonts w:ascii="Arial" w:hAnsi="Arial" w:cs="Arial"/>
          <w:sz w:val="22"/>
          <w:szCs w:val="22"/>
        </w:rPr>
      </w:pPr>
      <w:r w:rsidRPr="00514B1A">
        <w:rPr>
          <w:rFonts w:ascii="Arial" w:hAnsi="Arial" w:cs="Arial"/>
          <w:sz w:val="22"/>
          <w:szCs w:val="22"/>
        </w:rPr>
        <w:t>Коростенський район розташований на півночі області в Українському Поліссі. Територією району протікає річка Ірша, річка Уж, а також її притоки: Могилянка, Лемля, Кремно та Синявка.</w:t>
      </w:r>
    </w:p>
    <w:p w:rsidR="00767035" w:rsidRDefault="00767035" w:rsidP="00767035">
      <w:pPr>
        <w:widowControl w:val="0"/>
        <w:autoSpaceDE w:val="0"/>
        <w:autoSpaceDN w:val="0"/>
        <w:spacing w:after="120"/>
        <w:jc w:val="both"/>
        <w:rPr>
          <w:rFonts w:ascii="Arial" w:hAnsi="Arial" w:cs="Arial"/>
          <w:color w:val="202122"/>
          <w:sz w:val="22"/>
          <w:szCs w:val="22"/>
          <w:shd w:val="clear" w:color="auto" w:fill="FFFFFF"/>
          <w:lang w:val="uk-UA" w:eastAsia="en-US"/>
        </w:rPr>
      </w:pPr>
      <w:r>
        <w:rPr>
          <w:rFonts w:ascii="Arial" w:hAnsi="Arial" w:cs="Arial"/>
          <w:color w:val="202122"/>
          <w:sz w:val="22"/>
          <w:szCs w:val="22"/>
          <w:shd w:val="clear" w:color="auto" w:fill="FFFFFF"/>
          <w:lang w:val="uk-UA" w:eastAsia="en-US"/>
        </w:rPr>
        <w:t>П</w:t>
      </w:r>
      <w:r w:rsidRPr="00DF0F78">
        <w:rPr>
          <w:rFonts w:ascii="Arial" w:hAnsi="Arial" w:cs="Arial"/>
          <w:color w:val="202122"/>
          <w:sz w:val="22"/>
          <w:szCs w:val="22"/>
          <w:shd w:val="clear" w:color="auto" w:fill="FFFFFF"/>
          <w:lang w:val="uk-UA" w:eastAsia="en-US"/>
        </w:rPr>
        <w:t>івнічна</w:t>
      </w:r>
      <w:r>
        <w:rPr>
          <w:rFonts w:ascii="Arial" w:hAnsi="Arial" w:cs="Arial"/>
          <w:color w:val="202122"/>
          <w:sz w:val="22"/>
          <w:szCs w:val="22"/>
          <w:shd w:val="clear" w:color="auto" w:fill="FFFFFF"/>
          <w:lang w:val="uk-UA" w:eastAsia="en-US"/>
        </w:rPr>
        <w:t xml:space="preserve"> і південна</w:t>
      </w:r>
      <w:r w:rsidRPr="00DF0F78">
        <w:rPr>
          <w:rFonts w:ascii="Arial" w:hAnsi="Arial" w:cs="Arial"/>
          <w:color w:val="202122"/>
          <w:sz w:val="22"/>
          <w:szCs w:val="22"/>
          <w:shd w:val="clear" w:color="auto" w:fill="FFFFFF"/>
          <w:lang w:val="uk-UA" w:eastAsia="en-US"/>
        </w:rPr>
        <w:t xml:space="preserve"> частин</w:t>
      </w:r>
      <w:r>
        <w:rPr>
          <w:rFonts w:ascii="Arial" w:hAnsi="Arial" w:cs="Arial"/>
          <w:color w:val="202122"/>
          <w:sz w:val="22"/>
          <w:szCs w:val="22"/>
          <w:shd w:val="clear" w:color="auto" w:fill="FFFFFF"/>
          <w:lang w:val="uk-UA" w:eastAsia="en-US"/>
        </w:rPr>
        <w:t xml:space="preserve">и </w:t>
      </w:r>
      <w:r w:rsidRPr="00DF0F78">
        <w:rPr>
          <w:rFonts w:ascii="Arial" w:hAnsi="Arial" w:cs="Arial"/>
          <w:color w:val="202122"/>
          <w:sz w:val="22"/>
          <w:szCs w:val="22"/>
          <w:shd w:val="clear" w:color="auto" w:fill="FFFFFF"/>
          <w:lang w:val="uk-UA" w:eastAsia="en-US"/>
        </w:rPr>
        <w:t>Коростенськ</w:t>
      </w:r>
      <w:r>
        <w:rPr>
          <w:rFonts w:ascii="Arial" w:hAnsi="Arial" w:cs="Arial"/>
          <w:color w:val="202122"/>
          <w:sz w:val="22"/>
          <w:szCs w:val="22"/>
          <w:shd w:val="clear" w:color="auto" w:fill="FFFFFF"/>
          <w:lang w:val="uk-UA" w:eastAsia="en-US"/>
        </w:rPr>
        <w:t>ого</w:t>
      </w:r>
      <w:r w:rsidRPr="00DF0F78">
        <w:rPr>
          <w:rFonts w:ascii="Arial" w:hAnsi="Arial" w:cs="Arial"/>
          <w:color w:val="202122"/>
          <w:sz w:val="22"/>
          <w:szCs w:val="22"/>
          <w:shd w:val="clear" w:color="auto" w:fill="FFFFFF"/>
          <w:lang w:val="uk-UA" w:eastAsia="en-US"/>
        </w:rPr>
        <w:t xml:space="preserve"> район</w:t>
      </w:r>
      <w:r>
        <w:rPr>
          <w:rFonts w:ascii="Arial" w:hAnsi="Arial" w:cs="Arial"/>
          <w:color w:val="202122"/>
          <w:sz w:val="22"/>
          <w:szCs w:val="22"/>
          <w:shd w:val="clear" w:color="auto" w:fill="FFFFFF"/>
          <w:lang w:val="uk-UA" w:eastAsia="en-US"/>
        </w:rPr>
        <w:t xml:space="preserve">у– </w:t>
      </w:r>
      <w:r w:rsidRPr="00DF0F78">
        <w:rPr>
          <w:rFonts w:ascii="Arial" w:hAnsi="Arial" w:cs="Arial"/>
          <w:color w:val="202122"/>
          <w:sz w:val="22"/>
          <w:szCs w:val="22"/>
          <w:shd w:val="clear" w:color="auto" w:fill="FFFFFF"/>
          <w:lang w:val="uk-UA" w:eastAsia="en-US"/>
        </w:rPr>
        <w:t>л</w:t>
      </w:r>
      <w:r>
        <w:rPr>
          <w:rFonts w:ascii="Arial" w:hAnsi="Arial" w:cs="Arial"/>
          <w:color w:val="202122"/>
          <w:sz w:val="22"/>
          <w:szCs w:val="22"/>
          <w:shd w:val="clear" w:color="auto" w:fill="FFFFFF"/>
          <w:lang w:val="uk-UA" w:eastAsia="en-US"/>
        </w:rPr>
        <w:t>ісові</w:t>
      </w:r>
      <w:r w:rsidRPr="00DF0F78">
        <w:rPr>
          <w:rFonts w:ascii="Arial" w:hAnsi="Arial" w:cs="Arial"/>
          <w:color w:val="202122"/>
          <w:sz w:val="22"/>
          <w:szCs w:val="22"/>
          <w:shd w:val="clear" w:color="auto" w:fill="FFFFFF"/>
          <w:lang w:val="uk-UA" w:eastAsia="en-US"/>
        </w:rPr>
        <w:t>,</w:t>
      </w:r>
      <w:r>
        <w:rPr>
          <w:rFonts w:ascii="Arial" w:hAnsi="Arial" w:cs="Arial"/>
          <w:color w:val="202122"/>
          <w:sz w:val="22"/>
          <w:szCs w:val="22"/>
          <w:shd w:val="clear" w:color="auto" w:fill="FFFFFF"/>
          <w:lang w:val="uk-UA" w:eastAsia="en-US"/>
        </w:rPr>
        <w:t xml:space="preserve"> а в</w:t>
      </w:r>
      <w:r w:rsidRPr="00DF0F78">
        <w:rPr>
          <w:rFonts w:ascii="Arial" w:hAnsi="Arial" w:cs="Arial"/>
          <w:color w:val="202122"/>
          <w:sz w:val="22"/>
          <w:szCs w:val="22"/>
          <w:shd w:val="clear" w:color="auto" w:fill="FFFFFF"/>
          <w:lang w:val="uk-UA" w:eastAsia="en-US"/>
        </w:rPr>
        <w:t xml:space="preserve"> східно-західній частині розташовано 10 кар'</w:t>
      </w:r>
      <w:r>
        <w:rPr>
          <w:rFonts w:ascii="Arial" w:hAnsi="Arial" w:cs="Arial"/>
          <w:color w:val="202122"/>
          <w:sz w:val="22"/>
          <w:szCs w:val="22"/>
          <w:shd w:val="clear" w:color="auto" w:fill="FFFFFF"/>
          <w:lang w:val="uk-UA" w:eastAsia="en-US"/>
        </w:rPr>
        <w:t>єрів, у селі Лісівщина — рудник</w:t>
      </w:r>
      <w:r w:rsidRPr="00DF0F78">
        <w:rPr>
          <w:rFonts w:ascii="Arial" w:hAnsi="Arial" w:cs="Arial"/>
          <w:color w:val="202122"/>
          <w:sz w:val="22"/>
          <w:szCs w:val="22"/>
          <w:shd w:val="clear" w:color="auto" w:fill="FFFFFF"/>
          <w:lang w:val="uk-UA" w:eastAsia="en-US"/>
        </w:rPr>
        <w:t xml:space="preserve">. Географічне положення і геологічна будова </w:t>
      </w:r>
      <w:r>
        <w:rPr>
          <w:rFonts w:ascii="Arial" w:hAnsi="Arial" w:cs="Arial"/>
          <w:color w:val="202122"/>
          <w:sz w:val="22"/>
          <w:szCs w:val="22"/>
          <w:shd w:val="clear" w:color="auto" w:fill="FFFFFF"/>
          <w:lang w:val="uk-UA" w:eastAsia="en-US"/>
        </w:rPr>
        <w:t xml:space="preserve">дають можливість </w:t>
      </w:r>
      <w:r w:rsidRPr="00DF0F78">
        <w:rPr>
          <w:rFonts w:ascii="Arial" w:hAnsi="Arial" w:cs="Arial"/>
          <w:color w:val="202122"/>
          <w:sz w:val="22"/>
          <w:szCs w:val="22"/>
          <w:shd w:val="clear" w:color="auto" w:fill="FFFFFF"/>
          <w:lang w:val="uk-UA" w:eastAsia="en-US"/>
        </w:rPr>
        <w:t>району домінувати в каменедобувній та каменеоброблювальній промисловості не тільки в Житомирській області, але й в Україні.</w:t>
      </w:r>
    </w:p>
    <w:p w:rsidR="00767035" w:rsidRDefault="00767035" w:rsidP="00767035">
      <w:pPr>
        <w:pStyle w:val="afc"/>
        <w:spacing w:after="120"/>
        <w:jc w:val="center"/>
        <w:rPr>
          <w:rFonts w:ascii="Arial" w:hAnsi="Arial" w:cs="Arial"/>
          <w:sz w:val="22"/>
          <w:szCs w:val="22"/>
        </w:rPr>
      </w:pPr>
      <w:r>
        <w:rPr>
          <w:noProof/>
          <w:lang w:eastAsia="uk-UA"/>
        </w:rPr>
        <w:drawing>
          <wp:inline distT="0" distB="0" distL="0" distR="0">
            <wp:extent cx="5192460" cy="3685736"/>
            <wp:effectExtent l="0" t="0" r="8255" b="0"/>
            <wp:docPr id="450" name="Рисунок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192460" cy="3685736"/>
                    </a:xfrm>
                    <a:prstGeom prst="rect">
                      <a:avLst/>
                    </a:prstGeom>
                  </pic:spPr>
                </pic:pic>
              </a:graphicData>
            </a:graphic>
          </wp:inline>
        </w:drawing>
      </w:r>
    </w:p>
    <w:p w:rsidR="00767035" w:rsidRPr="00B33640" w:rsidRDefault="00767035" w:rsidP="00B30CCD">
      <w:pPr>
        <w:pStyle w:val="TableParagraph"/>
      </w:pPr>
      <w:bookmarkStart w:id="28" w:name="_Toc145697883"/>
      <w:bookmarkStart w:id="29" w:name="_Toc149433474"/>
      <w:bookmarkStart w:id="30" w:name="_Toc156013154"/>
      <w:bookmarkStart w:id="31" w:name="_Toc156557312"/>
      <w:r w:rsidRPr="0024399F">
        <w:t xml:space="preserve">Рисунок </w:t>
      </w:r>
      <w:r>
        <w:t>1.</w:t>
      </w:r>
      <w:r w:rsidRPr="0024399F">
        <w:t>2.</w:t>
      </w:r>
      <w:r>
        <w:t>2.</w:t>
      </w:r>
      <w:r w:rsidRPr="0024399F">
        <w:t xml:space="preserve"> Карта Коростенського району</w:t>
      </w:r>
      <w:bookmarkEnd w:id="28"/>
      <w:bookmarkEnd w:id="29"/>
      <w:bookmarkEnd w:id="30"/>
      <w:bookmarkEnd w:id="31"/>
    </w:p>
    <w:p w:rsidR="00767035" w:rsidRPr="00DF0F78" w:rsidRDefault="00767035" w:rsidP="00767035">
      <w:pPr>
        <w:widowControl w:val="0"/>
        <w:autoSpaceDE w:val="0"/>
        <w:autoSpaceDN w:val="0"/>
        <w:spacing w:after="120"/>
        <w:jc w:val="both"/>
        <w:rPr>
          <w:rFonts w:ascii="Arial" w:hAnsi="Arial" w:cs="Arial"/>
          <w:color w:val="202122"/>
          <w:sz w:val="22"/>
          <w:szCs w:val="22"/>
          <w:shd w:val="clear" w:color="auto" w:fill="FFFFFF"/>
          <w:lang w:val="uk-UA" w:eastAsia="en-US"/>
        </w:rPr>
      </w:pPr>
      <w:r w:rsidRPr="00DF0F78">
        <w:rPr>
          <w:rFonts w:ascii="Arial" w:hAnsi="Arial" w:cs="Arial"/>
          <w:color w:val="202122"/>
          <w:sz w:val="22"/>
          <w:szCs w:val="22"/>
          <w:shd w:val="clear" w:color="auto" w:fill="FFFFFF"/>
          <w:lang w:val="uk-UA" w:eastAsia="en-US"/>
        </w:rPr>
        <w:t xml:space="preserve">Мінерально-сировинний потенціал </w:t>
      </w:r>
      <w:r>
        <w:rPr>
          <w:rFonts w:ascii="Arial" w:hAnsi="Arial" w:cs="Arial"/>
          <w:color w:val="202122"/>
          <w:sz w:val="22"/>
          <w:szCs w:val="22"/>
          <w:shd w:val="clear" w:color="auto" w:fill="FFFFFF"/>
          <w:lang w:val="uk-UA" w:eastAsia="en-US"/>
        </w:rPr>
        <w:t>включає 30 родовищ</w:t>
      </w:r>
      <w:r w:rsidRPr="00DF0F78">
        <w:rPr>
          <w:rFonts w:ascii="Arial" w:hAnsi="Arial" w:cs="Arial"/>
          <w:color w:val="202122"/>
          <w:sz w:val="22"/>
          <w:szCs w:val="22"/>
          <w:shd w:val="clear" w:color="auto" w:fill="FFFFFF"/>
          <w:lang w:val="uk-UA" w:eastAsia="en-US"/>
        </w:rPr>
        <w:t xml:space="preserve"> різних корисних копалин, </w:t>
      </w:r>
      <w:r>
        <w:rPr>
          <w:rFonts w:ascii="Arial" w:hAnsi="Arial" w:cs="Arial"/>
          <w:color w:val="202122"/>
          <w:sz w:val="22"/>
          <w:szCs w:val="22"/>
          <w:shd w:val="clear" w:color="auto" w:fill="FFFFFF"/>
          <w:lang w:val="uk-UA" w:eastAsia="en-US"/>
        </w:rPr>
        <w:t>серед яких</w:t>
      </w:r>
      <w:r w:rsidRPr="00DF0F78">
        <w:rPr>
          <w:rFonts w:ascii="Arial" w:hAnsi="Arial" w:cs="Arial"/>
          <w:color w:val="202122"/>
          <w:sz w:val="22"/>
          <w:szCs w:val="22"/>
          <w:shd w:val="clear" w:color="auto" w:fill="FFFFFF"/>
          <w:lang w:val="uk-UA" w:eastAsia="en-US"/>
        </w:rPr>
        <w:t xml:space="preserve"> декоративний облицювальний камінь, будівельні піски, керамічні плити для будівельної промисловості. На території району зосереджена третя частина щебеневої сировини області, на базі якої створено значні виробничі потужності. Запаси декоративно-облицювального каменю (граніту, лабрадориту, габро) практично не обмежені. Розвідані поклади граніті</w:t>
      </w:r>
      <w:r>
        <w:rPr>
          <w:rFonts w:ascii="Arial" w:hAnsi="Arial" w:cs="Arial"/>
          <w:color w:val="202122"/>
          <w:sz w:val="22"/>
          <w:szCs w:val="22"/>
          <w:shd w:val="clear" w:color="auto" w:fill="FFFFFF"/>
          <w:lang w:val="uk-UA" w:eastAsia="en-US"/>
        </w:rPr>
        <w:t xml:space="preserve">в та лабрадоритів становлять 37 % </w:t>
      </w:r>
      <w:r w:rsidRPr="00DF0F78">
        <w:rPr>
          <w:rFonts w:ascii="Arial" w:hAnsi="Arial" w:cs="Arial"/>
          <w:color w:val="202122"/>
          <w:sz w:val="22"/>
          <w:szCs w:val="22"/>
          <w:shd w:val="clear" w:color="auto" w:fill="FFFFFF"/>
          <w:lang w:val="uk-UA" w:eastAsia="en-US"/>
        </w:rPr>
        <w:t>запасів області.</w:t>
      </w:r>
    </w:p>
    <w:p w:rsidR="00767035" w:rsidRPr="006E684F" w:rsidRDefault="00767035" w:rsidP="00767035">
      <w:pPr>
        <w:widowControl w:val="0"/>
        <w:autoSpaceDE w:val="0"/>
        <w:autoSpaceDN w:val="0"/>
        <w:spacing w:after="120"/>
        <w:jc w:val="both"/>
        <w:rPr>
          <w:rFonts w:ascii="Arial" w:hAnsi="Arial" w:cs="Arial"/>
          <w:color w:val="202122"/>
          <w:sz w:val="22"/>
          <w:szCs w:val="22"/>
          <w:shd w:val="clear" w:color="auto" w:fill="FFFFFF"/>
          <w:lang w:val="uk-UA" w:eastAsia="en-US"/>
        </w:rPr>
      </w:pPr>
      <w:r w:rsidRPr="006E684F">
        <w:rPr>
          <w:rFonts w:ascii="Arial" w:hAnsi="Arial" w:cs="Arial"/>
          <w:color w:val="202122"/>
          <w:sz w:val="22"/>
          <w:szCs w:val="22"/>
          <w:shd w:val="clear" w:color="auto" w:fill="FFFFFF"/>
          <w:lang w:val="uk-UA" w:eastAsia="en-US"/>
        </w:rPr>
        <w:t>Провідними галузями промислового виробництва в районі є добувна та харчова. Більшість добувних підприємств району експортоорієнтовані. На даний час підприємства працюють над пошуком нових ринків збуту продукції.</w:t>
      </w:r>
    </w:p>
    <w:p w:rsidR="00767035" w:rsidRPr="006E684F" w:rsidRDefault="00767035" w:rsidP="00767035">
      <w:pPr>
        <w:widowControl w:val="0"/>
        <w:autoSpaceDE w:val="0"/>
        <w:autoSpaceDN w:val="0"/>
        <w:spacing w:after="120"/>
        <w:jc w:val="both"/>
        <w:rPr>
          <w:rFonts w:ascii="Arial" w:hAnsi="Arial" w:cs="Arial"/>
          <w:color w:val="202122"/>
          <w:sz w:val="22"/>
          <w:szCs w:val="22"/>
          <w:shd w:val="clear" w:color="auto" w:fill="FFFFFF"/>
          <w:lang w:val="uk-UA" w:eastAsia="en-US"/>
        </w:rPr>
      </w:pPr>
      <w:r>
        <w:rPr>
          <w:rFonts w:ascii="Arial" w:hAnsi="Arial" w:cs="Arial"/>
          <w:color w:val="202122"/>
          <w:sz w:val="22"/>
          <w:szCs w:val="22"/>
          <w:shd w:val="clear" w:color="auto" w:fill="FFFFFF"/>
          <w:lang w:val="uk-UA" w:eastAsia="en-US"/>
        </w:rPr>
        <w:t>У</w:t>
      </w:r>
      <w:r w:rsidRPr="006E684F">
        <w:rPr>
          <w:rFonts w:ascii="Arial" w:hAnsi="Arial" w:cs="Arial"/>
          <w:color w:val="202122"/>
          <w:sz w:val="22"/>
          <w:szCs w:val="22"/>
          <w:shd w:val="clear" w:color="auto" w:fill="FFFFFF"/>
          <w:lang w:val="uk-UA" w:eastAsia="en-US"/>
        </w:rPr>
        <w:t xml:space="preserve"> промисловості закінчена робота по впровадженню нових технологічних процесів, модернізації виробничого обладнання на ПрАТ «Бехівський спецкар'єр», ПрАТ «ТНК «Граніт», ПАТ «УКБМ».</w:t>
      </w:r>
    </w:p>
    <w:bookmarkEnd w:id="24"/>
    <w:p w:rsidR="00767035" w:rsidRPr="00604BE3" w:rsidRDefault="00767035" w:rsidP="00767035">
      <w:pPr>
        <w:shd w:val="clear" w:color="auto" w:fill="FFFFFF"/>
        <w:spacing w:after="120"/>
        <w:jc w:val="both"/>
        <w:rPr>
          <w:rFonts w:ascii="Arial" w:hAnsi="Arial" w:cs="Arial"/>
          <w:color w:val="222222"/>
          <w:sz w:val="22"/>
          <w:lang w:val="uk-UA" w:eastAsia="uk-UA"/>
        </w:rPr>
      </w:pPr>
    </w:p>
    <w:p w:rsidR="00767035" w:rsidRPr="00B44DE1" w:rsidRDefault="00767035" w:rsidP="00767035">
      <w:pPr>
        <w:spacing w:after="120"/>
        <w:jc w:val="both"/>
        <w:rPr>
          <w:rFonts w:ascii="Arial" w:eastAsia="Calibri" w:hAnsi="Arial" w:cs="Arial"/>
          <w:b/>
          <w:bCs/>
          <w:color w:val="0070C0"/>
          <w:sz w:val="22"/>
          <w:szCs w:val="22"/>
          <w:shd w:val="clear" w:color="auto" w:fill="FFFFFF"/>
          <w:lang w:val="uk-UA" w:eastAsia="uk-UA"/>
        </w:rPr>
      </w:pPr>
      <w:r w:rsidRPr="00B44DE1">
        <w:rPr>
          <w:rFonts w:ascii="Arial" w:eastAsia="Calibri" w:hAnsi="Arial" w:cs="Arial"/>
          <w:b/>
          <w:bCs/>
          <w:color w:val="0070C0"/>
          <w:sz w:val="22"/>
          <w:szCs w:val="22"/>
          <w:shd w:val="clear" w:color="auto" w:fill="FFFFFF"/>
          <w:lang w:val="uk-UA" w:eastAsia="uk-UA"/>
        </w:rPr>
        <w:t>Висновки</w:t>
      </w:r>
    </w:p>
    <w:p w:rsidR="00767035" w:rsidRPr="00980581" w:rsidRDefault="00767035" w:rsidP="00767035">
      <w:pPr>
        <w:spacing w:after="120"/>
        <w:jc w:val="both"/>
        <w:rPr>
          <w:rFonts w:ascii="Arial" w:eastAsiaTheme="minorHAnsi" w:hAnsi="Arial" w:cs="Arial"/>
          <w:i/>
          <w:sz w:val="22"/>
          <w:szCs w:val="22"/>
          <w:lang w:val="uk-UA" w:eastAsia="en-US"/>
        </w:rPr>
      </w:pPr>
      <w:r w:rsidRPr="00980581">
        <w:rPr>
          <w:rFonts w:ascii="Arial" w:eastAsiaTheme="minorHAnsi" w:hAnsi="Arial" w:cs="Arial"/>
          <w:i/>
          <w:sz w:val="22"/>
          <w:szCs w:val="22"/>
          <w:lang w:val="uk-UA" w:eastAsia="en-US"/>
        </w:rPr>
        <w:lastRenderedPageBreak/>
        <w:t>1. Малинська міська територіальна громада сформована на базі колишнього Малинського району, а районний центр місто Малин став адміністративним центром Малинської МТГ, що дозволило їй зосередити на своїй території важливі інфраструктурні об’єкти.</w:t>
      </w:r>
    </w:p>
    <w:p w:rsidR="00767035" w:rsidRPr="00980581" w:rsidRDefault="00767035" w:rsidP="00767035">
      <w:pPr>
        <w:spacing w:after="120"/>
        <w:jc w:val="both"/>
        <w:rPr>
          <w:rFonts w:ascii="Arial" w:eastAsiaTheme="minorHAnsi" w:hAnsi="Arial" w:cs="Arial"/>
          <w:i/>
          <w:sz w:val="22"/>
          <w:szCs w:val="22"/>
          <w:lang w:val="uk-UA" w:eastAsia="en-US"/>
        </w:rPr>
      </w:pPr>
      <w:r w:rsidRPr="00980581">
        <w:rPr>
          <w:rFonts w:ascii="Arial" w:eastAsiaTheme="minorHAnsi" w:hAnsi="Arial" w:cs="Arial"/>
          <w:i/>
          <w:sz w:val="22"/>
          <w:szCs w:val="22"/>
          <w:lang w:val="uk-UA" w:eastAsia="en-US"/>
        </w:rPr>
        <w:t>2. До складу Малинської міської територіальної громади увійшли:</w:t>
      </w:r>
      <w:r>
        <w:rPr>
          <w:rFonts w:ascii="Arial" w:eastAsiaTheme="minorHAnsi" w:hAnsi="Arial" w:cs="Arial"/>
          <w:i/>
          <w:sz w:val="22"/>
          <w:szCs w:val="22"/>
          <w:lang w:val="uk-UA" w:eastAsia="en-US"/>
        </w:rPr>
        <w:t xml:space="preserve"> місто</w:t>
      </w:r>
      <w:r w:rsidRPr="00980581">
        <w:rPr>
          <w:rFonts w:ascii="Arial" w:eastAsiaTheme="minorHAnsi" w:hAnsi="Arial" w:cs="Arial"/>
          <w:i/>
          <w:sz w:val="22"/>
          <w:szCs w:val="22"/>
          <w:lang w:val="uk-UA" w:eastAsia="en-US"/>
        </w:rPr>
        <w:t xml:space="preserve"> Малин, селище Гранітне та 75 сіл. У громаді сформовано 14 старостинських округів.</w:t>
      </w:r>
    </w:p>
    <w:p w:rsidR="00767035" w:rsidRPr="00980581" w:rsidRDefault="00767035" w:rsidP="00767035">
      <w:pPr>
        <w:spacing w:after="120"/>
        <w:jc w:val="both"/>
        <w:rPr>
          <w:rFonts w:ascii="Arial" w:eastAsiaTheme="minorHAnsi" w:hAnsi="Arial" w:cs="Arial"/>
          <w:i/>
          <w:sz w:val="22"/>
          <w:szCs w:val="22"/>
          <w:lang w:val="uk-UA" w:eastAsia="en-US"/>
        </w:rPr>
      </w:pPr>
      <w:r w:rsidRPr="00980581">
        <w:rPr>
          <w:rFonts w:ascii="Arial" w:eastAsiaTheme="minorHAnsi" w:hAnsi="Arial" w:cs="Arial"/>
          <w:i/>
          <w:sz w:val="22"/>
          <w:szCs w:val="22"/>
          <w:lang w:val="uk-UA" w:eastAsia="en-US"/>
        </w:rPr>
        <w:t>3. Громада є третьою по кількості населення серед громад Коростенського району та входить у число найбільших громад за площею та кількістю населення у Житомирській області. Її площа становить 112</w:t>
      </w:r>
      <w:r>
        <w:rPr>
          <w:rFonts w:ascii="Arial" w:eastAsiaTheme="minorHAnsi" w:hAnsi="Arial" w:cs="Arial"/>
          <w:i/>
          <w:sz w:val="22"/>
          <w:szCs w:val="22"/>
          <w:lang w:val="uk-UA" w:eastAsia="en-US"/>
        </w:rPr>
        <w:t>7,3</w:t>
      </w:r>
      <w:r w:rsidRPr="00980581">
        <w:rPr>
          <w:rFonts w:ascii="Arial" w:eastAsiaTheme="minorHAnsi" w:hAnsi="Arial" w:cs="Arial"/>
          <w:i/>
          <w:sz w:val="22"/>
          <w:szCs w:val="22"/>
          <w:lang w:val="uk-UA" w:eastAsia="en-US"/>
        </w:rPr>
        <w:t xml:space="preserve"> км</w:t>
      </w:r>
      <w:r w:rsidRPr="00B33640">
        <w:rPr>
          <w:rFonts w:ascii="Arial" w:eastAsiaTheme="minorHAnsi" w:hAnsi="Arial" w:cs="Arial"/>
          <w:i/>
          <w:sz w:val="22"/>
          <w:szCs w:val="22"/>
          <w:vertAlign w:val="superscript"/>
          <w:lang w:val="uk-UA" w:eastAsia="en-US"/>
        </w:rPr>
        <w:t>2</w:t>
      </w:r>
      <w:r w:rsidRPr="00980581">
        <w:rPr>
          <w:rFonts w:ascii="Arial" w:eastAsiaTheme="minorHAnsi" w:hAnsi="Arial" w:cs="Arial"/>
          <w:i/>
          <w:sz w:val="22"/>
          <w:szCs w:val="22"/>
          <w:lang w:val="uk-UA" w:eastAsia="en-US"/>
        </w:rPr>
        <w:t>, а населення 36 723 особи.</w:t>
      </w:r>
    </w:p>
    <w:p w:rsidR="00767035" w:rsidRDefault="00767035" w:rsidP="00767035">
      <w:pPr>
        <w:spacing w:after="120"/>
        <w:jc w:val="both"/>
        <w:rPr>
          <w:rFonts w:ascii="Arial" w:eastAsiaTheme="minorHAnsi" w:hAnsi="Arial" w:cs="Arial"/>
          <w:sz w:val="22"/>
          <w:szCs w:val="22"/>
          <w:lang w:val="uk-UA" w:eastAsia="en-US"/>
        </w:rPr>
      </w:pPr>
      <w:r w:rsidRPr="00980581">
        <w:rPr>
          <w:rFonts w:ascii="Arial" w:eastAsiaTheme="minorHAnsi" w:hAnsi="Arial" w:cs="Arial"/>
          <w:i/>
          <w:sz w:val="22"/>
          <w:szCs w:val="22"/>
          <w:lang w:val="uk-UA" w:eastAsia="en-US"/>
        </w:rPr>
        <w:t>4. Громада має вигідне місцезнаходження. Наявне автомобільне та залізничне сполучення Малинської МТГ є важливою складовою її соціально-економічного розвитку, з огляду на географічне розташування, Близькість до столиці України міста Києва та обласного центру міста Житомира свідчить про вигідне економічне положення громади та наявний логістичний потенціал.</w:t>
      </w:r>
    </w:p>
    <w:p w:rsidR="00767035" w:rsidRPr="00387951" w:rsidRDefault="00767035" w:rsidP="00767035">
      <w:pPr>
        <w:spacing w:after="120"/>
        <w:jc w:val="both"/>
        <w:rPr>
          <w:rFonts w:ascii="Arial" w:eastAsiaTheme="minorHAnsi" w:hAnsi="Arial" w:cs="Arial"/>
          <w:sz w:val="22"/>
          <w:szCs w:val="22"/>
          <w:lang w:val="uk-UA" w:eastAsia="en-US"/>
        </w:rPr>
      </w:pPr>
    </w:p>
    <w:p w:rsidR="00767035" w:rsidRPr="00712B28" w:rsidRDefault="00767035" w:rsidP="00767035">
      <w:pPr>
        <w:keepNext/>
        <w:pBdr>
          <w:top w:val="nil"/>
          <w:left w:val="nil"/>
          <w:bottom w:val="nil"/>
          <w:right w:val="nil"/>
          <w:between w:val="nil"/>
        </w:pBdr>
        <w:shd w:val="clear" w:color="auto" w:fill="A7C6ED"/>
        <w:spacing w:after="120"/>
        <w:jc w:val="both"/>
        <w:outlineLvl w:val="1"/>
        <w:rPr>
          <w:rFonts w:ascii="Arial" w:eastAsia="Arial" w:hAnsi="Arial" w:cs="Arial"/>
          <w:color w:val="000000" w:themeColor="text1"/>
          <w:sz w:val="22"/>
          <w:szCs w:val="22"/>
          <w:lang w:val="uk-UA" w:eastAsia="uk-UA"/>
        </w:rPr>
      </w:pPr>
      <w:bookmarkStart w:id="32" w:name="_Toc145874302"/>
      <w:bookmarkStart w:id="33" w:name="_Toc156013084"/>
      <w:r>
        <w:rPr>
          <w:rFonts w:ascii="Arial" w:eastAsia="Arial" w:hAnsi="Arial" w:cs="Arial"/>
          <w:color w:val="000000" w:themeColor="text1"/>
          <w:sz w:val="22"/>
          <w:szCs w:val="22"/>
          <w:lang w:val="uk-UA" w:eastAsia="uk-UA"/>
        </w:rPr>
        <w:t xml:space="preserve">ІІІ. </w:t>
      </w:r>
      <w:r w:rsidRPr="00712B28">
        <w:rPr>
          <w:rFonts w:ascii="Arial" w:eastAsia="Arial" w:hAnsi="Arial" w:cs="Arial"/>
          <w:color w:val="000000" w:themeColor="text1"/>
          <w:sz w:val="22"/>
          <w:szCs w:val="22"/>
          <w:lang w:val="uk-UA" w:eastAsia="uk-UA"/>
        </w:rPr>
        <w:t>ПРИРОДНИЙ ПОТЕНЦІАЛ ГРОМАДИ</w:t>
      </w:r>
      <w:bookmarkEnd w:id="32"/>
      <w:bookmarkEnd w:id="33"/>
    </w:p>
    <w:p w:rsidR="00767035" w:rsidRDefault="00767035" w:rsidP="00782E1B">
      <w:pPr>
        <w:pStyle w:val="afc"/>
        <w:jc w:val="both"/>
        <w:rPr>
          <w:rFonts w:ascii="Arial" w:hAnsi="Arial" w:cs="Arial"/>
          <w:sz w:val="22"/>
          <w:szCs w:val="22"/>
        </w:rPr>
      </w:pPr>
    </w:p>
    <w:p w:rsidR="00767035" w:rsidRPr="008F01EB" w:rsidRDefault="00767035" w:rsidP="00767035">
      <w:pPr>
        <w:spacing w:after="120"/>
        <w:jc w:val="both"/>
        <w:rPr>
          <w:rFonts w:ascii="Arial" w:eastAsia="Calibri" w:hAnsi="Arial" w:cs="Arial"/>
          <w:b/>
          <w:bCs/>
          <w:color w:val="0070C0"/>
          <w:sz w:val="22"/>
          <w:szCs w:val="22"/>
          <w:shd w:val="clear" w:color="auto" w:fill="FFFFFF"/>
          <w:lang w:val="uk-UA" w:eastAsia="uk-UA"/>
        </w:rPr>
      </w:pPr>
      <w:bookmarkStart w:id="34" w:name="_Toc145875735"/>
      <w:r w:rsidRPr="008F01EB">
        <w:rPr>
          <w:rFonts w:ascii="Arial" w:eastAsia="Calibri" w:hAnsi="Arial" w:cs="Arial"/>
          <w:b/>
          <w:bCs/>
          <w:color w:val="0070C0"/>
          <w:sz w:val="22"/>
          <w:szCs w:val="22"/>
          <w:shd w:val="clear" w:color="auto" w:fill="FFFFFF"/>
          <w:lang w:val="uk-UA" w:eastAsia="uk-UA"/>
        </w:rPr>
        <w:t>3.1. Ландшафтні особливості рельєфу, характеристика ґрунтів та гідрологія, корисні копалини, кліматичні умови</w:t>
      </w:r>
      <w:bookmarkEnd w:id="34"/>
    </w:p>
    <w:p w:rsidR="00767035" w:rsidRPr="008F01EB" w:rsidRDefault="00767035" w:rsidP="00767035">
      <w:pPr>
        <w:autoSpaceDE w:val="0"/>
        <w:autoSpaceDN w:val="0"/>
        <w:adjustRightInd w:val="0"/>
        <w:spacing w:after="120"/>
        <w:jc w:val="both"/>
        <w:rPr>
          <w:rFonts w:ascii="Arial" w:hAnsi="Arial" w:cs="Arial"/>
          <w:b/>
          <w:bCs/>
          <w:color w:val="000000"/>
          <w:sz w:val="22"/>
          <w:szCs w:val="22"/>
          <w:lang w:val="uk-UA" w:eastAsia="en-US"/>
        </w:rPr>
      </w:pPr>
      <w:bookmarkStart w:id="35" w:name="_Toc145875736"/>
      <w:r w:rsidRPr="008F01EB">
        <w:rPr>
          <w:rFonts w:ascii="Arial" w:hAnsi="Arial" w:cs="Arial"/>
          <w:b/>
          <w:bCs/>
          <w:color w:val="000000"/>
          <w:sz w:val="22"/>
          <w:szCs w:val="22"/>
          <w:lang w:val="uk-UA" w:eastAsia="en-US"/>
        </w:rPr>
        <w:t>Ландшафтні особливості рельєфу</w:t>
      </w:r>
      <w:bookmarkEnd w:id="35"/>
    </w:p>
    <w:p w:rsidR="00767035" w:rsidRPr="00604BE3" w:rsidRDefault="00767035" w:rsidP="00767035">
      <w:pPr>
        <w:pStyle w:val="afc"/>
        <w:spacing w:after="120"/>
        <w:jc w:val="both"/>
        <w:rPr>
          <w:rFonts w:ascii="Arial" w:hAnsi="Arial" w:cs="Arial"/>
          <w:sz w:val="22"/>
          <w:szCs w:val="22"/>
        </w:rPr>
      </w:pPr>
      <w:r w:rsidRPr="00604BE3">
        <w:rPr>
          <w:rFonts w:ascii="Arial" w:hAnsi="Arial" w:cs="Arial"/>
          <w:sz w:val="22"/>
          <w:szCs w:val="22"/>
        </w:rPr>
        <w:t xml:space="preserve">Малинська громада розташована в межах двох </w:t>
      </w:r>
      <w:r w:rsidR="003C2F5B">
        <w:rPr>
          <w:rFonts w:ascii="Arial" w:hAnsi="Arial" w:cs="Arial"/>
          <w:sz w:val="22"/>
          <w:szCs w:val="22"/>
        </w:rPr>
        <w:t>ґ</w:t>
      </w:r>
      <w:r w:rsidRPr="00604BE3">
        <w:rPr>
          <w:rFonts w:ascii="Arial" w:hAnsi="Arial" w:cs="Arial"/>
          <w:sz w:val="22"/>
          <w:szCs w:val="22"/>
        </w:rPr>
        <w:t>рунтово-</w:t>
      </w:r>
      <w:r>
        <w:rPr>
          <w:rFonts w:ascii="Arial" w:hAnsi="Arial" w:cs="Arial"/>
          <w:sz w:val="22"/>
          <w:szCs w:val="22"/>
        </w:rPr>
        <w:t xml:space="preserve">кліматичних зон —Полісся </w:t>
      </w:r>
      <w:r w:rsidRPr="00604BE3">
        <w:rPr>
          <w:rFonts w:ascii="Arial" w:hAnsi="Arial" w:cs="Arial"/>
          <w:sz w:val="22"/>
          <w:szCs w:val="22"/>
        </w:rPr>
        <w:t>(північна частина області) і Лісостепу (південна частина</w:t>
      </w:r>
      <w:r>
        <w:rPr>
          <w:rFonts w:ascii="Arial" w:hAnsi="Arial" w:cs="Arial"/>
          <w:sz w:val="22"/>
          <w:szCs w:val="22"/>
        </w:rPr>
        <w:t xml:space="preserve"> області</w:t>
      </w:r>
      <w:r w:rsidRPr="00604BE3">
        <w:rPr>
          <w:rFonts w:ascii="Arial" w:hAnsi="Arial" w:cs="Arial"/>
          <w:sz w:val="22"/>
          <w:szCs w:val="22"/>
        </w:rPr>
        <w:t>).Ландшафтніособливостірельєфу</w:t>
      </w:r>
      <w:r w:rsidRPr="00932D2A">
        <w:rPr>
          <w:rFonts w:ascii="Arial" w:hAnsi="Arial" w:cs="Arial"/>
          <w:sz w:val="22"/>
          <w:szCs w:val="22"/>
        </w:rPr>
        <w:t xml:space="preserve"> обумовлені природними умовами та розташуванням Житомирської області, яка має вигляд хвилястої рівнини. Більша частина області (південна і південно-західна) лежить у межахПридніпровської</w:t>
      </w:r>
      <w:r>
        <w:rPr>
          <w:rFonts w:ascii="Arial" w:hAnsi="Arial" w:cs="Arial"/>
          <w:sz w:val="22"/>
          <w:szCs w:val="22"/>
        </w:rPr>
        <w:t xml:space="preserve"> та Волино-Подільської </w:t>
      </w:r>
      <w:r w:rsidRPr="00932D2A">
        <w:rPr>
          <w:rFonts w:ascii="Arial" w:hAnsi="Arial" w:cs="Arial"/>
          <w:sz w:val="22"/>
          <w:szCs w:val="22"/>
        </w:rPr>
        <w:t>височин. Північно-східну ча</w:t>
      </w:r>
      <w:r>
        <w:rPr>
          <w:rFonts w:ascii="Arial" w:hAnsi="Arial" w:cs="Arial"/>
          <w:sz w:val="22"/>
          <w:szCs w:val="22"/>
        </w:rPr>
        <w:t>стину займає Поліська низовина.</w:t>
      </w:r>
    </w:p>
    <w:p w:rsidR="00767035" w:rsidRDefault="00767035" w:rsidP="00767035">
      <w:pPr>
        <w:pStyle w:val="afc"/>
        <w:spacing w:after="120"/>
        <w:jc w:val="both"/>
        <w:rPr>
          <w:rFonts w:ascii="Arial" w:hAnsi="Arial" w:cs="Arial"/>
          <w:sz w:val="22"/>
          <w:szCs w:val="22"/>
        </w:rPr>
      </w:pPr>
      <w:r w:rsidRPr="00604BE3">
        <w:rPr>
          <w:rFonts w:ascii="Arial" w:hAnsi="Arial" w:cs="Arial"/>
          <w:sz w:val="22"/>
          <w:szCs w:val="22"/>
        </w:rPr>
        <w:t xml:space="preserve">Клімат </w:t>
      </w:r>
      <w:r>
        <w:rPr>
          <w:rFonts w:ascii="Arial" w:hAnsi="Arial" w:cs="Arial"/>
          <w:sz w:val="22"/>
          <w:szCs w:val="22"/>
        </w:rPr>
        <w:t>на території громади</w:t>
      </w:r>
      <w:r w:rsidRPr="00604BE3">
        <w:rPr>
          <w:rFonts w:ascii="Arial" w:hAnsi="Arial" w:cs="Arial"/>
          <w:sz w:val="22"/>
          <w:szCs w:val="22"/>
        </w:rPr>
        <w:t xml:space="preserve"> помірно-континентальний. Середня багаторічна температура </w:t>
      </w:r>
      <w:r>
        <w:rPr>
          <w:rFonts w:ascii="Arial" w:hAnsi="Arial" w:cs="Arial"/>
          <w:sz w:val="22"/>
          <w:szCs w:val="22"/>
        </w:rPr>
        <w:t>січня</w:t>
      </w:r>
      <w:r w:rsidRPr="00604BE3">
        <w:rPr>
          <w:rFonts w:ascii="Arial" w:hAnsi="Arial" w:cs="Arial"/>
          <w:sz w:val="22"/>
          <w:szCs w:val="22"/>
        </w:rPr>
        <w:t xml:space="preserve"> становитьмінус 6°</w:t>
      </w:r>
      <w:r>
        <w:rPr>
          <w:rFonts w:ascii="Arial" w:hAnsi="Arial" w:cs="Arial"/>
          <w:sz w:val="22"/>
          <w:szCs w:val="22"/>
        </w:rPr>
        <w:t>С</w:t>
      </w:r>
      <w:r w:rsidRPr="00604BE3">
        <w:rPr>
          <w:rFonts w:ascii="Arial" w:hAnsi="Arial" w:cs="Arial"/>
          <w:sz w:val="22"/>
          <w:szCs w:val="22"/>
        </w:rPr>
        <w:t xml:space="preserve">, </w:t>
      </w:r>
      <w:r>
        <w:rPr>
          <w:rFonts w:ascii="Arial" w:hAnsi="Arial" w:cs="Arial"/>
          <w:sz w:val="22"/>
          <w:szCs w:val="22"/>
        </w:rPr>
        <w:t>а в липні</w:t>
      </w:r>
      <w:r w:rsidRPr="00604BE3">
        <w:rPr>
          <w:rFonts w:ascii="Arial" w:hAnsi="Arial" w:cs="Arial"/>
          <w:sz w:val="22"/>
          <w:szCs w:val="22"/>
        </w:rPr>
        <w:t xml:space="preserve"> від 17 до 19°</w:t>
      </w:r>
      <w:r>
        <w:rPr>
          <w:rFonts w:ascii="Arial" w:hAnsi="Arial" w:cs="Arial"/>
          <w:sz w:val="22"/>
          <w:szCs w:val="22"/>
        </w:rPr>
        <w:t>С</w:t>
      </w:r>
      <w:r w:rsidRPr="00604BE3">
        <w:rPr>
          <w:rFonts w:ascii="Arial" w:hAnsi="Arial" w:cs="Arial"/>
          <w:sz w:val="22"/>
          <w:szCs w:val="22"/>
        </w:rPr>
        <w:t>. Найбільші морози бувають у січні талютомуідосягаютьмінус30°.Протягом року випадає 550-600 мм опадів,максимумякихприпадаєналітнімісяці.</w:t>
      </w:r>
    </w:p>
    <w:p w:rsidR="00767035" w:rsidRPr="00604BE3" w:rsidRDefault="00767035" w:rsidP="00767035">
      <w:pPr>
        <w:pStyle w:val="afc"/>
        <w:spacing w:after="120"/>
        <w:jc w:val="both"/>
        <w:rPr>
          <w:rFonts w:ascii="Arial" w:hAnsi="Arial" w:cs="Arial"/>
          <w:sz w:val="22"/>
          <w:szCs w:val="22"/>
        </w:rPr>
      </w:pPr>
      <w:r>
        <w:rPr>
          <w:rFonts w:ascii="Arial" w:hAnsi="Arial" w:cs="Arial"/>
          <w:sz w:val="22"/>
          <w:szCs w:val="22"/>
        </w:rPr>
        <w:t>Кристалічні породи мають високий рівень залягання; в</w:t>
      </w:r>
      <w:r w:rsidRPr="00604BE3">
        <w:rPr>
          <w:rFonts w:ascii="Arial" w:hAnsi="Arial" w:cs="Arial"/>
          <w:sz w:val="22"/>
          <w:szCs w:val="22"/>
        </w:rPr>
        <w:t xml:space="preserve"> надрах є поклади розсипного ільменіту, комплексних апатит-ільменітових руд, самоцвітів, кварцитів, облицювального каменю, каолінів, мінеральної сировини для виробництва різних будівельних матеріалів, бурого вугілля, торфу та інших копалин.</w:t>
      </w:r>
    </w:p>
    <w:p w:rsidR="00767035" w:rsidRPr="00604BE3" w:rsidRDefault="00767035" w:rsidP="00767035">
      <w:pPr>
        <w:pStyle w:val="afc"/>
        <w:spacing w:after="120"/>
        <w:jc w:val="both"/>
        <w:rPr>
          <w:rFonts w:ascii="Arial" w:hAnsi="Arial" w:cs="Arial"/>
          <w:sz w:val="22"/>
          <w:szCs w:val="22"/>
        </w:rPr>
      </w:pPr>
      <w:r>
        <w:rPr>
          <w:rFonts w:ascii="Arial" w:hAnsi="Arial" w:cs="Arial"/>
          <w:sz w:val="22"/>
          <w:szCs w:val="22"/>
        </w:rPr>
        <w:t>Громада знахо</w:t>
      </w:r>
      <w:r w:rsidRPr="00932D2A">
        <w:rPr>
          <w:rFonts w:ascii="Arial" w:hAnsi="Arial" w:cs="Arial"/>
          <w:sz w:val="22"/>
          <w:szCs w:val="22"/>
        </w:rPr>
        <w:t>диться в зоні мішаних лісів</w:t>
      </w:r>
      <w:r>
        <w:rPr>
          <w:rFonts w:ascii="Arial" w:hAnsi="Arial" w:cs="Arial"/>
          <w:sz w:val="22"/>
          <w:szCs w:val="22"/>
        </w:rPr>
        <w:t>, найбільш характерними з яких є бори і субо</w:t>
      </w:r>
      <w:r w:rsidRPr="00932D2A">
        <w:rPr>
          <w:rFonts w:ascii="Arial" w:hAnsi="Arial" w:cs="Arial"/>
          <w:sz w:val="22"/>
          <w:szCs w:val="22"/>
        </w:rPr>
        <w:t xml:space="preserve">ри, а також груди та сугруди. Загалом </w:t>
      </w:r>
      <w:r>
        <w:rPr>
          <w:rFonts w:ascii="Arial" w:hAnsi="Arial" w:cs="Arial"/>
          <w:sz w:val="22"/>
          <w:szCs w:val="22"/>
        </w:rPr>
        <w:t xml:space="preserve">у лісах </w:t>
      </w:r>
      <w:r w:rsidRPr="00932D2A">
        <w:rPr>
          <w:rFonts w:ascii="Arial" w:hAnsi="Arial" w:cs="Arial"/>
          <w:sz w:val="22"/>
          <w:szCs w:val="22"/>
        </w:rPr>
        <w:t>нараховується понад 100</w:t>
      </w:r>
      <w:r>
        <w:rPr>
          <w:rFonts w:ascii="Arial" w:hAnsi="Arial" w:cs="Arial"/>
          <w:sz w:val="22"/>
          <w:szCs w:val="22"/>
        </w:rPr>
        <w:t> </w:t>
      </w:r>
      <w:r w:rsidRPr="00932D2A">
        <w:rPr>
          <w:rFonts w:ascii="Arial" w:hAnsi="Arial" w:cs="Arial"/>
          <w:sz w:val="22"/>
          <w:szCs w:val="22"/>
        </w:rPr>
        <w:t>видів дерев та чагарників</w:t>
      </w:r>
      <w:r>
        <w:rPr>
          <w:rFonts w:ascii="Arial" w:hAnsi="Arial" w:cs="Arial"/>
          <w:sz w:val="22"/>
          <w:szCs w:val="22"/>
        </w:rPr>
        <w:t>.</w:t>
      </w:r>
    </w:p>
    <w:p w:rsidR="00767035" w:rsidRPr="00932D2A" w:rsidRDefault="00767035" w:rsidP="00767035">
      <w:pPr>
        <w:pStyle w:val="afc"/>
        <w:spacing w:after="120"/>
        <w:jc w:val="both"/>
        <w:rPr>
          <w:rFonts w:ascii="Arial" w:hAnsi="Arial" w:cs="Arial"/>
          <w:sz w:val="22"/>
          <w:szCs w:val="22"/>
        </w:rPr>
      </w:pPr>
      <w:r w:rsidRPr="00932D2A">
        <w:rPr>
          <w:rFonts w:ascii="Arial" w:hAnsi="Arial" w:cs="Arial"/>
          <w:sz w:val="22"/>
          <w:szCs w:val="22"/>
        </w:rPr>
        <w:t xml:space="preserve">Тваринний світ Малинщини багатий і </w:t>
      </w:r>
      <w:r>
        <w:rPr>
          <w:rFonts w:ascii="Arial" w:hAnsi="Arial" w:cs="Arial"/>
          <w:sz w:val="22"/>
          <w:szCs w:val="22"/>
        </w:rPr>
        <w:t>різноманітний – є ссавці, птахи, плазуни, ко</w:t>
      </w:r>
      <w:r w:rsidRPr="00932D2A">
        <w:rPr>
          <w:rFonts w:ascii="Arial" w:hAnsi="Arial" w:cs="Arial"/>
          <w:sz w:val="22"/>
          <w:szCs w:val="22"/>
        </w:rPr>
        <w:t>махи.</w:t>
      </w:r>
      <w:r>
        <w:rPr>
          <w:rFonts w:ascii="Arial" w:hAnsi="Arial" w:cs="Arial"/>
          <w:sz w:val="22"/>
          <w:szCs w:val="22"/>
        </w:rPr>
        <w:t>Цін</w:t>
      </w:r>
      <w:r w:rsidRPr="00932D2A">
        <w:rPr>
          <w:rFonts w:ascii="Arial" w:hAnsi="Arial" w:cs="Arial"/>
          <w:sz w:val="22"/>
          <w:szCs w:val="22"/>
        </w:rPr>
        <w:t>ними мисливськими тваринами є к</w:t>
      </w:r>
      <w:r>
        <w:rPr>
          <w:rFonts w:ascii="Arial" w:hAnsi="Arial" w:cs="Arial"/>
          <w:sz w:val="22"/>
          <w:szCs w:val="22"/>
        </w:rPr>
        <w:t>опитні: лось, козуля, кабан.</w:t>
      </w:r>
    </w:p>
    <w:p w:rsidR="00767035" w:rsidRPr="00932D2A" w:rsidRDefault="00767035" w:rsidP="00767035">
      <w:pPr>
        <w:pStyle w:val="afc"/>
        <w:spacing w:after="120"/>
        <w:jc w:val="both"/>
        <w:rPr>
          <w:rFonts w:ascii="Arial" w:hAnsi="Arial" w:cs="Arial"/>
          <w:sz w:val="22"/>
          <w:szCs w:val="22"/>
        </w:rPr>
      </w:pPr>
      <w:r w:rsidRPr="00712B28">
        <w:rPr>
          <w:rFonts w:ascii="Arial" w:hAnsi="Arial" w:cs="Arial"/>
          <w:b/>
          <w:sz w:val="22"/>
          <w:szCs w:val="22"/>
        </w:rPr>
        <w:t>Гідрологічна мережа</w:t>
      </w:r>
      <w:r w:rsidRPr="00604BE3">
        <w:rPr>
          <w:rFonts w:ascii="Arial" w:hAnsi="Arial" w:cs="Arial"/>
          <w:sz w:val="22"/>
          <w:szCs w:val="22"/>
        </w:rPr>
        <w:t>єдоситьрозгалуженою:територіягромадирозділенарічкою Ірша та її притоками, є ставки</w:t>
      </w:r>
      <w:r>
        <w:rPr>
          <w:rFonts w:ascii="Arial" w:hAnsi="Arial" w:cs="Arial"/>
          <w:sz w:val="22"/>
          <w:szCs w:val="22"/>
        </w:rPr>
        <w:t xml:space="preserve">, болота та підземні води. На річці </w:t>
      </w:r>
      <w:r w:rsidRPr="00604BE3">
        <w:rPr>
          <w:rFonts w:ascii="Arial" w:hAnsi="Arial" w:cs="Arial"/>
          <w:sz w:val="22"/>
          <w:szCs w:val="22"/>
        </w:rPr>
        <w:t>Ірша збудованеМалинськеводосховищеплощею 804,7</w:t>
      </w:r>
      <w:r>
        <w:rPr>
          <w:rFonts w:ascii="Arial" w:hAnsi="Arial" w:cs="Arial"/>
          <w:sz w:val="22"/>
          <w:szCs w:val="22"/>
        </w:rPr>
        <w:t> </w:t>
      </w:r>
      <w:r w:rsidRPr="00604BE3">
        <w:rPr>
          <w:rFonts w:ascii="Arial" w:hAnsi="Arial" w:cs="Arial"/>
          <w:sz w:val="22"/>
          <w:szCs w:val="22"/>
        </w:rPr>
        <w:t xml:space="preserve">га. </w:t>
      </w:r>
      <w:r w:rsidRPr="00932D2A">
        <w:rPr>
          <w:rFonts w:ascii="Arial" w:hAnsi="Arial" w:cs="Arial"/>
          <w:sz w:val="22"/>
          <w:szCs w:val="22"/>
        </w:rPr>
        <w:t>В річках, озерах та ставках водяться риби: щука, окунь,сом, лящ, карась, зус</w:t>
      </w:r>
      <w:r>
        <w:rPr>
          <w:rFonts w:ascii="Arial" w:hAnsi="Arial" w:cs="Arial"/>
          <w:sz w:val="22"/>
          <w:szCs w:val="22"/>
        </w:rPr>
        <w:t>трічаються земноводні і плазуни</w:t>
      </w:r>
      <w:r w:rsidRPr="00932D2A">
        <w:rPr>
          <w:rFonts w:ascii="Arial" w:hAnsi="Arial" w:cs="Arial"/>
          <w:sz w:val="22"/>
          <w:szCs w:val="22"/>
        </w:rPr>
        <w:t>.</w:t>
      </w:r>
    </w:p>
    <w:p w:rsidR="00767035" w:rsidRPr="00283A5A" w:rsidRDefault="00767035" w:rsidP="00767035">
      <w:pPr>
        <w:pStyle w:val="afc"/>
        <w:spacing w:after="120"/>
        <w:jc w:val="both"/>
        <w:rPr>
          <w:rFonts w:ascii="Arial" w:hAnsi="Arial" w:cs="Arial"/>
          <w:sz w:val="22"/>
          <w:szCs w:val="22"/>
        </w:rPr>
      </w:pPr>
      <w:bookmarkStart w:id="36" w:name="_Toc145874304"/>
      <w:r w:rsidRPr="005509ED">
        <w:rPr>
          <w:rFonts w:ascii="Arial" w:hAnsi="Arial" w:cs="Arial"/>
          <w:b/>
          <w:sz w:val="22"/>
          <w:szCs w:val="22"/>
        </w:rPr>
        <w:t>Характеристика ґрунтів</w:t>
      </w:r>
      <w:bookmarkEnd w:id="36"/>
      <w:r>
        <w:rPr>
          <w:rFonts w:ascii="Arial" w:hAnsi="Arial" w:cs="Arial"/>
          <w:b/>
          <w:sz w:val="22"/>
          <w:szCs w:val="22"/>
        </w:rPr>
        <w:t xml:space="preserve">. </w:t>
      </w:r>
      <w:r w:rsidRPr="00283A5A">
        <w:rPr>
          <w:rFonts w:ascii="Arial" w:hAnsi="Arial" w:cs="Arial"/>
          <w:sz w:val="22"/>
          <w:szCs w:val="22"/>
        </w:rPr>
        <w:t>Найбільш поширеними на території Малинської громади</w:t>
      </w:r>
      <w:r>
        <w:rPr>
          <w:rFonts w:ascii="Arial" w:hAnsi="Arial" w:cs="Arial"/>
          <w:sz w:val="22"/>
          <w:szCs w:val="22"/>
        </w:rPr>
        <w:t xml:space="preserve"> є</w:t>
      </w:r>
      <w:r w:rsidRPr="00283A5A">
        <w:rPr>
          <w:rFonts w:ascii="Arial" w:hAnsi="Arial" w:cs="Arial"/>
          <w:sz w:val="22"/>
          <w:szCs w:val="22"/>
        </w:rPr>
        <w:t xml:space="preserve"> дерново-підзолисті глинисто-піщані </w:t>
      </w:r>
      <w:r w:rsidR="003C2F5B" w:rsidRPr="00283A5A">
        <w:rPr>
          <w:rFonts w:ascii="Arial" w:hAnsi="Arial" w:cs="Arial"/>
          <w:sz w:val="22"/>
          <w:szCs w:val="22"/>
        </w:rPr>
        <w:t>ґрунти</w:t>
      </w:r>
      <w:r w:rsidRPr="00283A5A">
        <w:rPr>
          <w:rFonts w:ascii="Arial" w:hAnsi="Arial" w:cs="Arial"/>
          <w:sz w:val="22"/>
          <w:szCs w:val="22"/>
        </w:rPr>
        <w:t xml:space="preserve">, включаючи їх </w:t>
      </w:r>
      <w:r>
        <w:rPr>
          <w:rFonts w:ascii="Arial" w:hAnsi="Arial" w:cs="Arial"/>
          <w:sz w:val="22"/>
          <w:szCs w:val="22"/>
        </w:rPr>
        <w:t>глеюваті та глейові від</w:t>
      </w:r>
      <w:r w:rsidRPr="00283A5A">
        <w:rPr>
          <w:rFonts w:ascii="Arial" w:hAnsi="Arial" w:cs="Arial"/>
          <w:sz w:val="22"/>
          <w:szCs w:val="22"/>
        </w:rPr>
        <w:t>міни. Легкий механічний ск</w:t>
      </w:r>
      <w:r>
        <w:rPr>
          <w:rFonts w:ascii="Arial" w:hAnsi="Arial" w:cs="Arial"/>
          <w:sz w:val="22"/>
          <w:szCs w:val="22"/>
        </w:rPr>
        <w:t>лад обумовлює високу їх водопро</w:t>
      </w:r>
      <w:r w:rsidRPr="00283A5A">
        <w:rPr>
          <w:rFonts w:ascii="Arial" w:hAnsi="Arial" w:cs="Arial"/>
          <w:sz w:val="22"/>
          <w:szCs w:val="22"/>
        </w:rPr>
        <w:t>никність, малу вологоємність</w:t>
      </w:r>
      <w:r>
        <w:rPr>
          <w:rFonts w:ascii="Arial" w:hAnsi="Arial" w:cs="Arial"/>
          <w:sz w:val="22"/>
          <w:szCs w:val="22"/>
        </w:rPr>
        <w:t xml:space="preserve"> і високу аерацію. Органічні ре</w:t>
      </w:r>
      <w:r w:rsidRPr="00283A5A">
        <w:rPr>
          <w:rFonts w:ascii="Arial" w:hAnsi="Arial" w:cs="Arial"/>
          <w:sz w:val="22"/>
          <w:szCs w:val="22"/>
        </w:rPr>
        <w:t>човини в них швидко мінера</w:t>
      </w:r>
      <w:r>
        <w:rPr>
          <w:rFonts w:ascii="Arial" w:hAnsi="Arial" w:cs="Arial"/>
          <w:sz w:val="22"/>
          <w:szCs w:val="22"/>
        </w:rPr>
        <w:t>лізуються і виносяться в глибин</w:t>
      </w:r>
      <w:r w:rsidRPr="00283A5A">
        <w:rPr>
          <w:rFonts w:ascii="Arial" w:hAnsi="Arial" w:cs="Arial"/>
          <w:sz w:val="22"/>
          <w:szCs w:val="22"/>
        </w:rPr>
        <w:t xml:space="preserve">ні горизонти. Водний режим цих </w:t>
      </w:r>
      <w:r w:rsidR="003C2F5B" w:rsidRPr="00283A5A">
        <w:rPr>
          <w:rFonts w:ascii="Arial" w:hAnsi="Arial" w:cs="Arial"/>
          <w:sz w:val="22"/>
          <w:szCs w:val="22"/>
        </w:rPr>
        <w:t>ґрунтів</w:t>
      </w:r>
      <w:r w:rsidRPr="00283A5A">
        <w:rPr>
          <w:rFonts w:ascii="Arial" w:hAnsi="Arial" w:cs="Arial"/>
          <w:sz w:val="22"/>
          <w:szCs w:val="22"/>
        </w:rPr>
        <w:t xml:space="preserve"> нестійкий.Землі з дерново-підзолистим ґрунтом містять невелику кількість родючого гумусу (не більше </w:t>
      </w:r>
      <w:r>
        <w:rPr>
          <w:rFonts w:ascii="Arial" w:hAnsi="Arial" w:cs="Arial"/>
          <w:sz w:val="22"/>
          <w:szCs w:val="22"/>
        </w:rPr>
        <w:t>2%</w:t>
      </w:r>
      <w:r w:rsidRPr="00283A5A">
        <w:rPr>
          <w:rFonts w:ascii="Arial" w:hAnsi="Arial" w:cs="Arial"/>
          <w:sz w:val="22"/>
          <w:szCs w:val="22"/>
        </w:rPr>
        <w:t xml:space="preserve">) і мають досить кислу реакцію </w:t>
      </w:r>
      <w:r w:rsidR="003C2F5B" w:rsidRPr="00283A5A">
        <w:rPr>
          <w:rFonts w:ascii="Arial" w:hAnsi="Arial" w:cs="Arial"/>
          <w:sz w:val="22"/>
          <w:szCs w:val="22"/>
        </w:rPr>
        <w:t>ґрунту</w:t>
      </w:r>
      <w:r w:rsidRPr="00283A5A">
        <w:rPr>
          <w:rFonts w:ascii="Arial" w:hAnsi="Arial" w:cs="Arial"/>
          <w:sz w:val="22"/>
          <w:szCs w:val="22"/>
        </w:rPr>
        <w:t>, оскільки містять велику кількість сполук заліза та алюмінію. З цієї причини проводиться додаткове вапнування, а також вносяться в ґрунт органічні та мінеральні добрива.</w:t>
      </w:r>
      <w:r>
        <w:rPr>
          <w:rFonts w:ascii="Arial" w:hAnsi="Arial" w:cs="Arial"/>
          <w:sz w:val="22"/>
          <w:szCs w:val="22"/>
        </w:rPr>
        <w:t xml:space="preserve"> Також на території громади є </w:t>
      </w:r>
      <w:r w:rsidRPr="00283A5A">
        <w:rPr>
          <w:rFonts w:ascii="Arial" w:hAnsi="Arial" w:cs="Arial"/>
          <w:sz w:val="22"/>
          <w:szCs w:val="22"/>
        </w:rPr>
        <w:t>ясно-сірі та сірі опідзолені ґрунти,дернові та лучні ґрунти</w:t>
      </w:r>
      <w:r>
        <w:rPr>
          <w:rFonts w:ascii="Arial" w:hAnsi="Arial" w:cs="Arial"/>
          <w:sz w:val="22"/>
          <w:szCs w:val="22"/>
        </w:rPr>
        <w:t xml:space="preserve">, </w:t>
      </w:r>
      <w:r w:rsidRPr="00283A5A">
        <w:rPr>
          <w:rFonts w:ascii="Arial" w:hAnsi="Arial" w:cs="Arial"/>
          <w:sz w:val="22"/>
          <w:szCs w:val="22"/>
        </w:rPr>
        <w:t>болотні ґрунти</w:t>
      </w:r>
      <w:r>
        <w:rPr>
          <w:rFonts w:ascii="Arial" w:hAnsi="Arial" w:cs="Arial"/>
          <w:sz w:val="22"/>
          <w:szCs w:val="22"/>
        </w:rPr>
        <w:t>.</w:t>
      </w:r>
    </w:p>
    <w:p w:rsidR="00767035" w:rsidRDefault="00767035" w:rsidP="00767035">
      <w:pPr>
        <w:widowControl w:val="0"/>
        <w:spacing w:after="120"/>
        <w:jc w:val="both"/>
        <w:rPr>
          <w:rFonts w:ascii="Arial" w:eastAsiaTheme="minorHAnsi" w:hAnsi="Arial" w:cs="Arial"/>
          <w:sz w:val="22"/>
          <w:szCs w:val="22"/>
          <w:lang w:val="uk-UA" w:eastAsia="en-US"/>
        </w:rPr>
      </w:pPr>
      <w:r w:rsidRPr="00604BE3">
        <w:rPr>
          <w:rFonts w:ascii="Arial" w:eastAsiaTheme="minorHAnsi" w:hAnsi="Arial" w:cs="Arial"/>
          <w:sz w:val="22"/>
          <w:szCs w:val="22"/>
          <w:lang w:val="uk-UA" w:eastAsia="en-US"/>
        </w:rPr>
        <w:lastRenderedPageBreak/>
        <w:t>Нинішній стан ґрунтів сільськогосподарськ</w:t>
      </w:r>
      <w:r>
        <w:rPr>
          <w:rFonts w:ascii="Arial" w:eastAsiaTheme="minorHAnsi" w:hAnsi="Arial" w:cs="Arial"/>
          <w:sz w:val="22"/>
          <w:szCs w:val="22"/>
          <w:lang w:val="uk-UA" w:eastAsia="en-US"/>
        </w:rPr>
        <w:t>их угідь є достатньо проблемним: е</w:t>
      </w:r>
      <w:r w:rsidRPr="00604BE3">
        <w:rPr>
          <w:rFonts w:ascii="Arial" w:eastAsiaTheme="minorHAnsi" w:hAnsi="Arial" w:cs="Arial"/>
          <w:sz w:val="22"/>
          <w:szCs w:val="22"/>
          <w:lang w:val="uk-UA" w:eastAsia="en-US"/>
        </w:rPr>
        <w:t>розія, зменшення вмісту гумусів, засолення, закислення, ущільнення ґрунтів є дуже поширеним явищем на землях території громади</w:t>
      </w:r>
      <w:r>
        <w:rPr>
          <w:rFonts w:ascii="Arial" w:eastAsiaTheme="minorHAnsi" w:hAnsi="Arial" w:cs="Arial"/>
          <w:sz w:val="22"/>
          <w:szCs w:val="22"/>
          <w:lang w:val="uk-UA" w:eastAsia="en-US"/>
        </w:rPr>
        <w:t>.</w:t>
      </w:r>
    </w:p>
    <w:p w:rsidR="00767035" w:rsidRPr="00283A5A" w:rsidRDefault="00767035" w:rsidP="00767035">
      <w:pPr>
        <w:pStyle w:val="afc"/>
        <w:spacing w:after="120"/>
        <w:jc w:val="both"/>
        <w:rPr>
          <w:rFonts w:ascii="Arial" w:hAnsi="Arial" w:cs="Arial"/>
          <w:sz w:val="22"/>
          <w:szCs w:val="22"/>
        </w:rPr>
      </w:pPr>
      <w:bookmarkStart w:id="37" w:name="_Toc145874305"/>
      <w:r w:rsidRPr="005509ED">
        <w:rPr>
          <w:rFonts w:ascii="Arial" w:hAnsi="Arial" w:cs="Arial"/>
          <w:b/>
          <w:sz w:val="22"/>
          <w:szCs w:val="22"/>
        </w:rPr>
        <w:t>Надра</w:t>
      </w:r>
      <w:bookmarkEnd w:id="37"/>
      <w:r>
        <w:rPr>
          <w:rFonts w:ascii="Arial" w:hAnsi="Arial" w:cs="Arial"/>
          <w:b/>
          <w:sz w:val="22"/>
          <w:szCs w:val="22"/>
        </w:rPr>
        <w:t xml:space="preserve">. </w:t>
      </w:r>
      <w:r w:rsidRPr="00604BE3">
        <w:rPr>
          <w:rFonts w:ascii="Arial" w:hAnsi="Arial" w:cs="Arial"/>
          <w:sz w:val="22"/>
          <w:szCs w:val="22"/>
        </w:rPr>
        <w:t>Натериторії</w:t>
      </w:r>
      <w:r>
        <w:rPr>
          <w:rFonts w:ascii="Arial" w:hAnsi="Arial" w:cs="Arial"/>
          <w:sz w:val="22"/>
          <w:szCs w:val="22"/>
        </w:rPr>
        <w:t>Малинської ТГ</w:t>
      </w:r>
      <w:r w:rsidRPr="00604BE3">
        <w:rPr>
          <w:rFonts w:ascii="Arial" w:hAnsi="Arial" w:cs="Arial"/>
          <w:sz w:val="22"/>
          <w:szCs w:val="22"/>
        </w:rPr>
        <w:t>знаходитьсяродовищедлявидобуваннячервоноїглини,піскутаторфуплощею15гана2</w:t>
      </w:r>
      <w:r>
        <w:rPr>
          <w:rFonts w:ascii="Arial" w:hAnsi="Arial" w:cs="Arial"/>
          <w:sz w:val="22"/>
          <w:szCs w:val="22"/>
        </w:rPr>
        <w:t>млн м</w:t>
      </w:r>
      <w:r w:rsidRPr="00800AAC">
        <w:rPr>
          <w:rFonts w:ascii="Arial" w:hAnsi="Arial" w:cs="Arial"/>
          <w:sz w:val="22"/>
          <w:szCs w:val="22"/>
          <w:vertAlign w:val="superscript"/>
        </w:rPr>
        <w:t>3</w:t>
      </w:r>
      <w:r w:rsidRPr="00604BE3">
        <w:rPr>
          <w:rFonts w:ascii="Arial" w:hAnsi="Arial" w:cs="Arial"/>
          <w:sz w:val="22"/>
          <w:szCs w:val="22"/>
        </w:rPr>
        <w:t>,якенаданийчаснеексплуатується. Такожєзапасибудівельноготаоблицювального каменю.</w:t>
      </w:r>
      <w:r w:rsidRPr="00283A5A">
        <w:rPr>
          <w:rFonts w:ascii="Arial" w:hAnsi="Arial" w:cs="Arial"/>
          <w:sz w:val="22"/>
          <w:szCs w:val="22"/>
        </w:rPr>
        <w:t>На території громади зосереджена значна частина буто-щебеневої сировини України, на базі якої створені великі виробничі потужності. Запаси декоративно-облицювального каменю (лабрадориту, граніту, габро) мають великий попит у нашій країні та за кордоном. У добувній галузі функціонує 13 підприємств.На території громади також є поклади червоної глини, піску, торфу.</w:t>
      </w:r>
    </w:p>
    <w:p w:rsidR="00767035" w:rsidRPr="005509ED" w:rsidRDefault="00767035" w:rsidP="00767035">
      <w:pPr>
        <w:pStyle w:val="afc"/>
        <w:spacing w:after="120"/>
        <w:jc w:val="both"/>
        <w:rPr>
          <w:rFonts w:ascii="Arial" w:hAnsi="Arial" w:cs="Arial"/>
          <w:b/>
          <w:sz w:val="22"/>
          <w:szCs w:val="22"/>
        </w:rPr>
      </w:pPr>
      <w:bookmarkStart w:id="38" w:name="_Toc145874306"/>
      <w:r w:rsidRPr="005509ED">
        <w:rPr>
          <w:rFonts w:ascii="Arial" w:hAnsi="Arial" w:cs="Arial"/>
          <w:b/>
          <w:sz w:val="22"/>
          <w:szCs w:val="22"/>
        </w:rPr>
        <w:t>Структура земельного фонду</w:t>
      </w:r>
      <w:bookmarkEnd w:id="38"/>
    </w:p>
    <w:p w:rsidR="00767035" w:rsidRPr="00082FF4" w:rsidRDefault="00767035" w:rsidP="00767035">
      <w:pPr>
        <w:spacing w:after="120"/>
        <w:jc w:val="both"/>
        <w:rPr>
          <w:rFonts w:ascii="Arial" w:eastAsia="Calibri" w:hAnsi="Arial" w:cs="Arial"/>
          <w:sz w:val="22"/>
          <w:szCs w:val="22"/>
          <w:lang w:val="uk-UA" w:eastAsia="uk-UA"/>
        </w:rPr>
      </w:pPr>
      <w:r w:rsidRPr="00604BE3">
        <w:rPr>
          <w:rFonts w:ascii="Arial" w:eastAsia="Calibri" w:hAnsi="Arial" w:cs="Arial"/>
          <w:sz w:val="22"/>
          <w:szCs w:val="22"/>
          <w:lang w:val="uk-UA" w:eastAsia="uk-UA"/>
        </w:rPr>
        <w:t>Земельний фонд громади становить 112734,4</w:t>
      </w:r>
      <w:r>
        <w:rPr>
          <w:rFonts w:ascii="Arial" w:eastAsia="Calibri" w:hAnsi="Arial" w:cs="Arial"/>
          <w:sz w:val="22"/>
          <w:szCs w:val="22"/>
          <w:lang w:val="uk-UA" w:eastAsia="uk-UA"/>
        </w:rPr>
        <w:t> </w:t>
      </w:r>
      <w:r w:rsidRPr="00604BE3">
        <w:rPr>
          <w:rFonts w:ascii="Arial" w:eastAsia="Calibri" w:hAnsi="Arial" w:cs="Arial"/>
          <w:sz w:val="22"/>
          <w:szCs w:val="22"/>
          <w:lang w:val="uk-UA" w:eastAsia="uk-UA"/>
        </w:rPr>
        <w:t xml:space="preserve">га загальної території, </w:t>
      </w:r>
      <w:r w:rsidRPr="00AD1906">
        <w:rPr>
          <w:rFonts w:ascii="Arial" w:eastAsia="Calibri" w:hAnsi="Arial" w:cs="Arial"/>
          <w:sz w:val="22"/>
          <w:szCs w:val="22"/>
          <w:lang w:val="uk-UA" w:eastAsia="uk-UA"/>
        </w:rPr>
        <w:t>зокрема з якого 50257,3526</w:t>
      </w:r>
      <w:r>
        <w:rPr>
          <w:rFonts w:ascii="Arial" w:eastAsia="Calibri" w:hAnsi="Arial" w:cs="Arial"/>
          <w:sz w:val="22"/>
          <w:szCs w:val="22"/>
          <w:lang w:val="uk-UA" w:eastAsia="uk-UA"/>
        </w:rPr>
        <w:t> </w:t>
      </w:r>
      <w:r w:rsidRPr="00AD1906">
        <w:rPr>
          <w:rFonts w:ascii="Arial" w:eastAsia="Calibri" w:hAnsi="Arial" w:cs="Arial"/>
          <w:sz w:val="22"/>
          <w:szCs w:val="22"/>
          <w:lang w:val="uk-UA" w:eastAsia="uk-UA"/>
        </w:rPr>
        <w:t xml:space="preserve">га землі сільськогосподарського призначення, </w:t>
      </w:r>
      <w:r w:rsidRPr="00AD1906">
        <w:rPr>
          <w:rFonts w:ascii="Arial" w:hAnsi="Arial" w:cs="Arial"/>
          <w:w w:val="99"/>
          <w:sz w:val="22"/>
          <w:szCs w:val="22"/>
          <w:lang w:val="uk-UA" w:eastAsia="en-US"/>
        </w:rPr>
        <w:t>51038,4</w:t>
      </w:r>
      <w:r>
        <w:rPr>
          <w:rFonts w:ascii="Arial" w:hAnsi="Arial" w:cs="Arial"/>
          <w:w w:val="99"/>
          <w:sz w:val="22"/>
          <w:szCs w:val="22"/>
          <w:lang w:val="uk-UA" w:eastAsia="en-US"/>
        </w:rPr>
        <w:t> </w:t>
      </w:r>
      <w:r w:rsidRPr="00AD1906">
        <w:rPr>
          <w:rFonts w:ascii="Arial" w:hAnsi="Arial" w:cs="Arial"/>
          <w:w w:val="99"/>
          <w:sz w:val="22"/>
          <w:szCs w:val="22"/>
          <w:lang w:val="uk-UA" w:eastAsia="en-US"/>
        </w:rPr>
        <w:t>га землі лісогосподарського призначення</w:t>
      </w:r>
      <w:r w:rsidRPr="00AD1906">
        <w:rPr>
          <w:rFonts w:ascii="Arial" w:hAnsi="Arial" w:cs="Arial"/>
          <w:b/>
          <w:w w:val="99"/>
          <w:sz w:val="22"/>
          <w:szCs w:val="22"/>
          <w:lang w:val="uk-UA" w:eastAsia="en-US"/>
        </w:rPr>
        <w:t>,</w:t>
      </w:r>
      <w:r w:rsidRPr="00AD1906">
        <w:rPr>
          <w:rFonts w:ascii="Arial" w:eastAsia="Calibri" w:hAnsi="Arial" w:cs="Arial"/>
          <w:sz w:val="22"/>
          <w:szCs w:val="22"/>
          <w:lang w:val="uk-UA" w:eastAsia="uk-UA"/>
        </w:rPr>
        <w:t xml:space="preserve"> 1844,9983</w:t>
      </w:r>
      <w:r>
        <w:rPr>
          <w:rFonts w:ascii="Arial" w:eastAsia="Calibri" w:hAnsi="Arial" w:cs="Arial"/>
          <w:sz w:val="22"/>
          <w:szCs w:val="22"/>
          <w:lang w:val="uk-UA" w:eastAsia="uk-UA"/>
        </w:rPr>
        <w:t> </w:t>
      </w:r>
      <w:r w:rsidRPr="00AD1906">
        <w:rPr>
          <w:rFonts w:ascii="Arial" w:eastAsia="Calibri" w:hAnsi="Arial" w:cs="Arial"/>
          <w:sz w:val="22"/>
          <w:szCs w:val="22"/>
          <w:lang w:val="uk-UA" w:eastAsia="uk-UA"/>
        </w:rPr>
        <w:t>га – землі житлової та громадської забудови та інші.</w:t>
      </w:r>
      <w:r w:rsidRPr="00604BE3">
        <w:rPr>
          <w:rFonts w:ascii="Arial" w:eastAsia="Calibri" w:hAnsi="Arial" w:cs="Arial"/>
          <w:sz w:val="22"/>
          <w:szCs w:val="22"/>
          <w:lang w:val="uk-UA" w:eastAsia="uk-UA"/>
        </w:rPr>
        <w:t xml:space="preserve">Частка сільськогосподарських земель, яка обробляється </w:t>
      </w:r>
      <w:r>
        <w:rPr>
          <w:rFonts w:ascii="Arial" w:eastAsia="Calibri" w:hAnsi="Arial" w:cs="Arial"/>
          <w:sz w:val="22"/>
          <w:szCs w:val="22"/>
          <w:lang w:val="uk-UA" w:eastAsia="uk-UA"/>
        </w:rPr>
        <w:t>–51 </w:t>
      </w:r>
      <w:r w:rsidRPr="00604BE3">
        <w:rPr>
          <w:rFonts w:ascii="Arial" w:eastAsia="Calibri" w:hAnsi="Arial" w:cs="Arial"/>
          <w:sz w:val="22"/>
          <w:szCs w:val="22"/>
          <w:lang w:val="uk-UA" w:eastAsia="uk-UA"/>
        </w:rPr>
        <w:t xml:space="preserve">%, з них найбільшими землекористувачами - 10 %. </w:t>
      </w:r>
    </w:p>
    <w:p w:rsidR="00767035" w:rsidRDefault="00767035" w:rsidP="00767035">
      <w:pPr>
        <w:widowControl w:val="0"/>
        <w:autoSpaceDE w:val="0"/>
        <w:autoSpaceDN w:val="0"/>
        <w:spacing w:after="120" w:line="264" w:lineRule="auto"/>
        <w:jc w:val="center"/>
        <w:rPr>
          <w:rFonts w:eastAsia="Calibri"/>
          <w:highlight w:val="magenta"/>
        </w:rPr>
      </w:pPr>
      <w:r>
        <w:rPr>
          <w:noProof/>
          <w:lang w:val="uk-UA" w:eastAsia="uk-UA"/>
        </w:rPr>
        <w:drawing>
          <wp:inline distT="0" distB="0" distL="0" distR="0">
            <wp:extent cx="5862955" cy="2082019"/>
            <wp:effectExtent l="0" t="0" r="5080" b="13970"/>
            <wp:docPr id="28" name="Диаграмма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767035" w:rsidRPr="00AD12ED" w:rsidRDefault="00767035" w:rsidP="00B30CCD">
      <w:pPr>
        <w:pStyle w:val="TableParagraph"/>
      </w:pPr>
      <w:bookmarkStart w:id="39" w:name="_Toc145697886"/>
      <w:bookmarkStart w:id="40" w:name="_Toc149433477"/>
      <w:bookmarkStart w:id="41" w:name="_Toc156013155"/>
      <w:bookmarkStart w:id="42" w:name="_Toc156557313"/>
      <w:r w:rsidRPr="00593289">
        <w:t xml:space="preserve">Рисунок </w:t>
      </w:r>
      <w:r>
        <w:t>1.</w:t>
      </w:r>
      <w:r w:rsidRPr="00593289">
        <w:t>3.1. Розподіл земель Малинської територіальної громади за видами угідь, %</w:t>
      </w:r>
      <w:bookmarkEnd w:id="39"/>
      <w:bookmarkEnd w:id="40"/>
      <w:bookmarkEnd w:id="41"/>
      <w:bookmarkEnd w:id="42"/>
    </w:p>
    <w:p w:rsidR="00767035" w:rsidRPr="00467E2A" w:rsidRDefault="00767035" w:rsidP="00767035">
      <w:pPr>
        <w:pStyle w:val="afc"/>
        <w:spacing w:after="120"/>
        <w:jc w:val="both"/>
        <w:rPr>
          <w:rFonts w:ascii="Arial" w:hAnsi="Arial" w:cs="Arial"/>
          <w:sz w:val="22"/>
          <w:szCs w:val="22"/>
        </w:rPr>
      </w:pPr>
      <w:r>
        <w:rPr>
          <w:rFonts w:ascii="Arial" w:hAnsi="Arial" w:cs="Arial"/>
          <w:sz w:val="22"/>
          <w:szCs w:val="22"/>
        </w:rPr>
        <w:t>Для е</w:t>
      </w:r>
      <w:r w:rsidRPr="00467E2A">
        <w:rPr>
          <w:rFonts w:ascii="Arial" w:hAnsi="Arial" w:cs="Arial"/>
          <w:sz w:val="22"/>
          <w:szCs w:val="22"/>
        </w:rPr>
        <w:t xml:space="preserve">фективного використання земель, що знаходяться у комунальній власності </w:t>
      </w:r>
      <w:r>
        <w:rPr>
          <w:rFonts w:ascii="Arial" w:hAnsi="Arial" w:cs="Arial"/>
          <w:sz w:val="22"/>
          <w:szCs w:val="22"/>
        </w:rPr>
        <w:t>ТГ, проводиться</w:t>
      </w:r>
      <w:r w:rsidRPr="00467E2A">
        <w:rPr>
          <w:rFonts w:ascii="Arial" w:hAnsi="Arial" w:cs="Arial"/>
          <w:sz w:val="22"/>
          <w:szCs w:val="22"/>
        </w:rPr>
        <w:t xml:space="preserve"> робота з орендарями земельних ділянок </w:t>
      </w:r>
      <w:r>
        <w:rPr>
          <w:rFonts w:ascii="Arial" w:hAnsi="Arial" w:cs="Arial"/>
          <w:sz w:val="22"/>
          <w:szCs w:val="22"/>
        </w:rPr>
        <w:t>щодо</w:t>
      </w:r>
      <w:r w:rsidRPr="00467E2A">
        <w:rPr>
          <w:rFonts w:ascii="Arial" w:hAnsi="Arial" w:cs="Arial"/>
          <w:sz w:val="22"/>
          <w:szCs w:val="22"/>
        </w:rPr>
        <w:t xml:space="preserve"> врегулюванн</w:t>
      </w:r>
      <w:r>
        <w:rPr>
          <w:rFonts w:ascii="Arial" w:hAnsi="Arial" w:cs="Arial"/>
          <w:sz w:val="22"/>
          <w:szCs w:val="22"/>
        </w:rPr>
        <w:t>я</w:t>
      </w:r>
      <w:r w:rsidRPr="00467E2A">
        <w:rPr>
          <w:rFonts w:ascii="Arial" w:hAnsi="Arial" w:cs="Arial"/>
          <w:sz w:val="22"/>
          <w:szCs w:val="22"/>
        </w:rPr>
        <w:t xml:space="preserve"> договірних відносин відповідно до нормативно-грошової оцінки землі. Упродовж 2022 року – І півріччя 2023</w:t>
      </w:r>
      <w:r>
        <w:rPr>
          <w:rFonts w:ascii="Arial" w:hAnsi="Arial" w:cs="Arial"/>
          <w:sz w:val="22"/>
          <w:szCs w:val="22"/>
        </w:rPr>
        <w:t> </w:t>
      </w:r>
      <w:r w:rsidRPr="00467E2A">
        <w:rPr>
          <w:rFonts w:ascii="Arial" w:hAnsi="Arial" w:cs="Arial"/>
          <w:sz w:val="22"/>
          <w:szCs w:val="22"/>
        </w:rPr>
        <w:t>року укладено 777</w:t>
      </w:r>
      <w:r>
        <w:rPr>
          <w:rFonts w:ascii="Arial" w:hAnsi="Arial" w:cs="Arial"/>
          <w:sz w:val="22"/>
          <w:szCs w:val="22"/>
        </w:rPr>
        <w:t> </w:t>
      </w:r>
      <w:r w:rsidRPr="00467E2A">
        <w:rPr>
          <w:rFonts w:ascii="Arial" w:hAnsi="Arial" w:cs="Arial"/>
          <w:sz w:val="22"/>
          <w:szCs w:val="22"/>
        </w:rPr>
        <w:t>договорів оренди та 6</w:t>
      </w:r>
      <w:r>
        <w:rPr>
          <w:rFonts w:ascii="Arial" w:hAnsi="Arial" w:cs="Arial"/>
          <w:sz w:val="22"/>
          <w:szCs w:val="22"/>
        </w:rPr>
        <w:t> </w:t>
      </w:r>
      <w:r w:rsidRPr="00467E2A">
        <w:rPr>
          <w:rFonts w:ascii="Arial" w:hAnsi="Arial" w:cs="Arial"/>
          <w:sz w:val="22"/>
          <w:szCs w:val="22"/>
        </w:rPr>
        <w:t>додаткових угод на загальну площу 1153</w:t>
      </w:r>
      <w:r>
        <w:rPr>
          <w:rFonts w:ascii="Arial" w:hAnsi="Arial" w:cs="Arial"/>
          <w:sz w:val="22"/>
          <w:szCs w:val="22"/>
        </w:rPr>
        <w:t> </w:t>
      </w:r>
      <w:r w:rsidRPr="00467E2A">
        <w:rPr>
          <w:rFonts w:ascii="Arial" w:hAnsi="Arial" w:cs="Arial"/>
          <w:sz w:val="22"/>
          <w:szCs w:val="22"/>
        </w:rPr>
        <w:t>га.</w:t>
      </w:r>
    </w:p>
    <w:p w:rsidR="00767035" w:rsidRPr="00467E2A" w:rsidRDefault="00767035" w:rsidP="00767035">
      <w:pPr>
        <w:pStyle w:val="afc"/>
        <w:spacing w:after="120"/>
        <w:jc w:val="both"/>
        <w:rPr>
          <w:rFonts w:ascii="Arial" w:hAnsi="Arial" w:cs="Arial"/>
          <w:sz w:val="22"/>
          <w:szCs w:val="22"/>
        </w:rPr>
      </w:pPr>
      <w:r w:rsidRPr="00467E2A">
        <w:rPr>
          <w:rFonts w:ascii="Arial" w:hAnsi="Arial" w:cs="Arial"/>
          <w:sz w:val="22"/>
          <w:szCs w:val="22"/>
        </w:rPr>
        <w:t>Водночас потребує оновлення н</w:t>
      </w:r>
      <w:r>
        <w:rPr>
          <w:rFonts w:ascii="Arial" w:hAnsi="Arial" w:cs="Arial"/>
          <w:sz w:val="22"/>
          <w:szCs w:val="22"/>
        </w:rPr>
        <w:t>ормативно-грошова оцінка земель</w:t>
      </w:r>
      <w:r w:rsidRPr="00467E2A">
        <w:rPr>
          <w:rFonts w:ascii="Arial" w:hAnsi="Arial" w:cs="Arial"/>
          <w:sz w:val="22"/>
          <w:szCs w:val="22"/>
        </w:rPr>
        <w:t xml:space="preserve"> населених пунктів громади, вкрай необхідна розробка комплексного плану просторового розвитку громади, генеральних планів населених пунктів, схем зонування, робота над якими призупинена через дефіцит бюджету громади та </w:t>
      </w:r>
      <w:r>
        <w:rPr>
          <w:rFonts w:ascii="Arial" w:hAnsi="Arial" w:cs="Arial"/>
          <w:sz w:val="22"/>
          <w:szCs w:val="22"/>
        </w:rPr>
        <w:t>особливості</w:t>
      </w:r>
      <w:r w:rsidRPr="00467E2A">
        <w:rPr>
          <w:rFonts w:ascii="Arial" w:hAnsi="Arial" w:cs="Arial"/>
          <w:sz w:val="22"/>
          <w:szCs w:val="22"/>
        </w:rPr>
        <w:t xml:space="preserve"> фінансування захищених статей та заходів </w:t>
      </w:r>
      <w:r>
        <w:rPr>
          <w:rFonts w:ascii="Arial" w:hAnsi="Arial" w:cs="Arial"/>
          <w:sz w:val="22"/>
          <w:szCs w:val="22"/>
        </w:rPr>
        <w:t>з</w:t>
      </w:r>
      <w:r w:rsidRPr="00467E2A">
        <w:rPr>
          <w:rFonts w:ascii="Arial" w:hAnsi="Arial" w:cs="Arial"/>
          <w:sz w:val="22"/>
          <w:szCs w:val="22"/>
        </w:rPr>
        <w:t xml:space="preserve"> посиленн</w:t>
      </w:r>
      <w:r>
        <w:rPr>
          <w:rFonts w:ascii="Arial" w:hAnsi="Arial" w:cs="Arial"/>
          <w:sz w:val="22"/>
          <w:szCs w:val="22"/>
        </w:rPr>
        <w:t>я</w:t>
      </w:r>
      <w:r w:rsidRPr="00467E2A">
        <w:rPr>
          <w:rFonts w:ascii="Arial" w:hAnsi="Arial" w:cs="Arial"/>
          <w:sz w:val="22"/>
          <w:szCs w:val="22"/>
        </w:rPr>
        <w:t xml:space="preserve"> захисту населення в умовах воєнного стану. Відсутність цих документів ускладнює вирішення питань створення та використання резерву територій призначених для містобудівних потреб, визначення режиму використання земель, охорони довкілля, розвитку інженерно-транспортної інфраструктури, збереження історико-культурної </w:t>
      </w:r>
      <w:r w:rsidR="003E2EB9">
        <w:rPr>
          <w:rFonts w:ascii="Arial" w:hAnsi="Arial" w:cs="Arial"/>
          <w:sz w:val="22"/>
          <w:szCs w:val="22"/>
        </w:rPr>
        <w:t>спадщини, розвитку туризму, проє</w:t>
      </w:r>
      <w:r w:rsidRPr="00467E2A">
        <w:rPr>
          <w:rFonts w:ascii="Arial" w:hAnsi="Arial" w:cs="Arial"/>
          <w:sz w:val="22"/>
          <w:szCs w:val="22"/>
        </w:rPr>
        <w:t>ктування транспортних, енергетичних та інших інженерних комунікацій.</w:t>
      </w:r>
    </w:p>
    <w:p w:rsidR="00767035" w:rsidRPr="00604BE3" w:rsidRDefault="00767035" w:rsidP="00767035">
      <w:pPr>
        <w:pStyle w:val="afc"/>
        <w:spacing w:after="120"/>
        <w:jc w:val="both"/>
        <w:rPr>
          <w:rFonts w:ascii="Arial" w:hAnsi="Arial" w:cs="Arial"/>
          <w:sz w:val="22"/>
          <w:szCs w:val="22"/>
        </w:rPr>
      </w:pPr>
      <w:r w:rsidRPr="00467E2A">
        <w:rPr>
          <w:rFonts w:ascii="Arial" w:hAnsi="Arial" w:cs="Arial"/>
          <w:sz w:val="22"/>
          <w:szCs w:val="22"/>
        </w:rPr>
        <w:t>З перших днів війни Малинщин</w:t>
      </w:r>
      <w:r>
        <w:rPr>
          <w:rFonts w:ascii="Arial" w:hAnsi="Arial" w:cs="Arial"/>
          <w:sz w:val="22"/>
          <w:szCs w:val="22"/>
        </w:rPr>
        <w:t>а</w:t>
      </w:r>
      <w:r w:rsidRPr="00467E2A">
        <w:rPr>
          <w:rFonts w:ascii="Arial" w:hAnsi="Arial" w:cs="Arial"/>
          <w:sz w:val="22"/>
          <w:szCs w:val="22"/>
        </w:rPr>
        <w:t xml:space="preserve"> потерпала від</w:t>
      </w:r>
      <w:r>
        <w:rPr>
          <w:rFonts w:ascii="Arial" w:hAnsi="Arial" w:cs="Arial"/>
          <w:sz w:val="22"/>
          <w:szCs w:val="22"/>
        </w:rPr>
        <w:t xml:space="preserve"> постійних</w:t>
      </w:r>
      <w:r w:rsidRPr="00467E2A">
        <w:rPr>
          <w:rFonts w:ascii="Arial" w:hAnsi="Arial" w:cs="Arial"/>
          <w:sz w:val="22"/>
          <w:szCs w:val="22"/>
        </w:rPr>
        <w:t xml:space="preserve"> обстрілів, внаслідок чого на окремих</w:t>
      </w:r>
      <w:r w:rsidRPr="00604BE3">
        <w:rPr>
          <w:rFonts w:ascii="Arial" w:hAnsi="Arial" w:cs="Arial"/>
          <w:sz w:val="22"/>
          <w:szCs w:val="22"/>
        </w:rPr>
        <w:t xml:space="preserve"> земельних ділянках знаходяться вибухонебезпечні предмети. Наразі:2193,46</w:t>
      </w:r>
      <w:r>
        <w:rPr>
          <w:rFonts w:ascii="Arial" w:hAnsi="Arial" w:cs="Arial"/>
          <w:sz w:val="22"/>
          <w:szCs w:val="22"/>
        </w:rPr>
        <w:t> </w:t>
      </w:r>
      <w:r w:rsidRPr="00604BE3">
        <w:rPr>
          <w:rFonts w:ascii="Arial" w:hAnsi="Arial" w:cs="Arial"/>
          <w:sz w:val="22"/>
          <w:szCs w:val="22"/>
        </w:rPr>
        <w:t>га - потенційно небезпечна територія, в т.ч. с/г призначення, забруднен</w:t>
      </w:r>
      <w:r>
        <w:rPr>
          <w:rFonts w:ascii="Arial" w:hAnsi="Arial" w:cs="Arial"/>
          <w:sz w:val="22"/>
          <w:szCs w:val="22"/>
        </w:rPr>
        <w:t>а вибухонебезпечними предметами; 534 </w:t>
      </w:r>
      <w:r w:rsidRPr="00604BE3">
        <w:rPr>
          <w:rFonts w:ascii="Arial" w:hAnsi="Arial" w:cs="Arial"/>
          <w:sz w:val="22"/>
          <w:szCs w:val="22"/>
        </w:rPr>
        <w:t>га – обстежено;12,5</w:t>
      </w:r>
      <w:r>
        <w:rPr>
          <w:rFonts w:ascii="Arial" w:hAnsi="Arial" w:cs="Arial"/>
          <w:sz w:val="22"/>
          <w:szCs w:val="22"/>
        </w:rPr>
        <w:t xml:space="preserve"> га – розміновано. Також виявлено і знищено </w:t>
      </w:r>
      <w:r w:rsidRPr="00604BE3">
        <w:rPr>
          <w:rFonts w:ascii="Arial" w:hAnsi="Arial" w:cs="Arial"/>
          <w:sz w:val="22"/>
          <w:szCs w:val="22"/>
        </w:rPr>
        <w:t>220</w:t>
      </w:r>
      <w:r>
        <w:rPr>
          <w:rFonts w:ascii="Arial" w:hAnsi="Arial" w:cs="Arial"/>
          <w:sz w:val="22"/>
          <w:szCs w:val="22"/>
        </w:rPr>
        <w:t> </w:t>
      </w:r>
      <w:r w:rsidRPr="00604BE3">
        <w:rPr>
          <w:rFonts w:ascii="Arial" w:hAnsi="Arial" w:cs="Arial"/>
          <w:sz w:val="22"/>
          <w:szCs w:val="22"/>
        </w:rPr>
        <w:t>од</w:t>
      </w:r>
      <w:r>
        <w:rPr>
          <w:rFonts w:ascii="Arial" w:hAnsi="Arial" w:cs="Arial"/>
          <w:sz w:val="22"/>
          <w:szCs w:val="22"/>
        </w:rPr>
        <w:t>.</w:t>
      </w:r>
      <w:r w:rsidRPr="00604BE3">
        <w:rPr>
          <w:rFonts w:ascii="Arial" w:hAnsi="Arial" w:cs="Arial"/>
          <w:sz w:val="22"/>
          <w:szCs w:val="22"/>
        </w:rPr>
        <w:t xml:space="preserve"> вибухонебезпечних пр</w:t>
      </w:r>
      <w:r>
        <w:rPr>
          <w:rFonts w:ascii="Arial" w:hAnsi="Arial" w:cs="Arial"/>
          <w:sz w:val="22"/>
          <w:szCs w:val="22"/>
        </w:rPr>
        <w:t>едметів.</w:t>
      </w:r>
    </w:p>
    <w:p w:rsidR="00767035" w:rsidRPr="005509ED" w:rsidRDefault="00767035" w:rsidP="00767035">
      <w:pPr>
        <w:pStyle w:val="afc"/>
        <w:spacing w:after="120"/>
        <w:jc w:val="both"/>
        <w:rPr>
          <w:rFonts w:ascii="Arial" w:hAnsi="Arial" w:cs="Arial"/>
          <w:b/>
          <w:sz w:val="22"/>
          <w:szCs w:val="22"/>
        </w:rPr>
      </w:pPr>
      <w:bookmarkStart w:id="43" w:name="_Toc145874307"/>
      <w:r w:rsidRPr="005509ED">
        <w:rPr>
          <w:rFonts w:ascii="Arial" w:hAnsi="Arial" w:cs="Arial"/>
          <w:b/>
          <w:sz w:val="22"/>
          <w:szCs w:val="22"/>
        </w:rPr>
        <w:t>Природно-заповідний фонд</w:t>
      </w:r>
      <w:bookmarkEnd w:id="43"/>
    </w:p>
    <w:p w:rsidR="00767035" w:rsidRDefault="00767035" w:rsidP="00767035">
      <w:pPr>
        <w:pStyle w:val="afc"/>
        <w:spacing w:after="120"/>
        <w:jc w:val="both"/>
        <w:rPr>
          <w:rFonts w:ascii="Arial" w:hAnsi="Arial" w:cs="Arial"/>
          <w:sz w:val="22"/>
          <w:szCs w:val="22"/>
        </w:rPr>
      </w:pPr>
      <w:r w:rsidRPr="00604BE3">
        <w:rPr>
          <w:rFonts w:ascii="Arial" w:hAnsi="Arial" w:cs="Arial"/>
          <w:sz w:val="22"/>
          <w:szCs w:val="22"/>
        </w:rPr>
        <w:t>Приро</w:t>
      </w:r>
      <w:r>
        <w:rPr>
          <w:rFonts w:ascii="Arial" w:hAnsi="Arial" w:cs="Arial"/>
          <w:sz w:val="22"/>
          <w:szCs w:val="22"/>
        </w:rPr>
        <w:t>дно-заповідний фонд Малинської ТГ займає майже 2 </w:t>
      </w:r>
      <w:r w:rsidRPr="00604BE3">
        <w:rPr>
          <w:rFonts w:ascii="Arial" w:hAnsi="Arial" w:cs="Arial"/>
          <w:sz w:val="22"/>
          <w:szCs w:val="22"/>
        </w:rPr>
        <w:t xml:space="preserve">% від </w:t>
      </w:r>
      <w:r>
        <w:rPr>
          <w:rFonts w:ascii="Arial" w:hAnsi="Arial" w:cs="Arial"/>
          <w:sz w:val="22"/>
          <w:szCs w:val="22"/>
        </w:rPr>
        <w:t>загальної</w:t>
      </w:r>
      <w:r w:rsidRPr="00604BE3">
        <w:rPr>
          <w:rFonts w:ascii="Arial" w:hAnsi="Arial" w:cs="Arial"/>
          <w:sz w:val="22"/>
          <w:szCs w:val="22"/>
        </w:rPr>
        <w:t xml:space="preserve"> площі громади</w:t>
      </w:r>
      <w:r>
        <w:rPr>
          <w:rFonts w:ascii="Arial" w:hAnsi="Arial" w:cs="Arial"/>
          <w:sz w:val="22"/>
          <w:szCs w:val="22"/>
        </w:rPr>
        <w:t xml:space="preserve"> і включає</w:t>
      </w:r>
      <w:r w:rsidRPr="00467E2A">
        <w:rPr>
          <w:rFonts w:ascii="Arial" w:hAnsi="Arial" w:cs="Arial"/>
          <w:b/>
          <w:sz w:val="22"/>
          <w:szCs w:val="22"/>
        </w:rPr>
        <w:t>такі природоохоронні території:</w:t>
      </w:r>
      <w:r w:rsidRPr="0000334E">
        <w:rPr>
          <w:rFonts w:ascii="Arial" w:hAnsi="Arial" w:cs="Arial"/>
          <w:sz w:val="22"/>
          <w:szCs w:val="22"/>
        </w:rPr>
        <w:t xml:space="preserve"> заказники місцевого значення (ландшафтного типу </w:t>
      </w:r>
      <w:r w:rsidRPr="0000334E">
        <w:rPr>
          <w:rFonts w:ascii="Arial" w:hAnsi="Arial" w:cs="Arial"/>
          <w:sz w:val="22"/>
          <w:szCs w:val="22"/>
        </w:rPr>
        <w:lastRenderedPageBreak/>
        <w:t>– 9, ліс</w:t>
      </w:r>
      <w:r>
        <w:rPr>
          <w:rFonts w:ascii="Arial" w:hAnsi="Arial" w:cs="Arial"/>
          <w:sz w:val="22"/>
          <w:szCs w:val="22"/>
        </w:rPr>
        <w:t xml:space="preserve">ового типу – 1, гідрологічного </w:t>
      </w:r>
      <w:r w:rsidRPr="0000334E">
        <w:rPr>
          <w:rFonts w:ascii="Arial" w:hAnsi="Arial" w:cs="Arial"/>
          <w:sz w:val="22"/>
          <w:szCs w:val="22"/>
        </w:rPr>
        <w:t>типу – 3, загальнозоологічного типу – 1) та пам’ятка садово-парковог</w:t>
      </w:r>
      <w:r>
        <w:rPr>
          <w:rFonts w:ascii="Arial" w:hAnsi="Arial" w:cs="Arial"/>
          <w:sz w:val="22"/>
          <w:szCs w:val="22"/>
        </w:rPr>
        <w:t xml:space="preserve">о мистецтва місцевого значення. Серед них: </w:t>
      </w:r>
    </w:p>
    <w:p w:rsidR="00767035" w:rsidRDefault="00767035" w:rsidP="00AC7BC7">
      <w:pPr>
        <w:pStyle w:val="afc"/>
        <w:numPr>
          <w:ilvl w:val="0"/>
          <w:numId w:val="15"/>
        </w:numPr>
        <w:spacing w:after="120"/>
        <w:ind w:left="567" w:hanging="425"/>
        <w:contextualSpacing/>
        <w:jc w:val="both"/>
        <w:rPr>
          <w:rFonts w:ascii="Arial" w:hAnsi="Arial" w:cs="Arial"/>
          <w:sz w:val="22"/>
          <w:szCs w:val="22"/>
        </w:rPr>
      </w:pPr>
      <w:r w:rsidRPr="0000334E">
        <w:rPr>
          <w:rFonts w:ascii="Arial" w:hAnsi="Arial" w:cs="Arial"/>
          <w:sz w:val="22"/>
          <w:szCs w:val="22"/>
        </w:rPr>
        <w:t>Гама</w:t>
      </w:r>
      <w:r w:rsidRPr="00226C59">
        <w:rPr>
          <w:rFonts w:ascii="Arial" w:hAnsi="Arial" w:cs="Arial"/>
          <w:sz w:val="22"/>
          <w:szCs w:val="22"/>
        </w:rPr>
        <w:t>́</w:t>
      </w:r>
      <w:r w:rsidRPr="0000334E">
        <w:rPr>
          <w:rFonts w:ascii="Arial" w:hAnsi="Arial" w:cs="Arial"/>
          <w:sz w:val="22"/>
          <w:szCs w:val="22"/>
        </w:rPr>
        <w:t>рня—ландшафтний заказникмісцевогозначення</w:t>
      </w:r>
      <w:r>
        <w:rPr>
          <w:rFonts w:ascii="Arial" w:hAnsi="Arial" w:cs="Arial"/>
          <w:sz w:val="22"/>
          <w:szCs w:val="22"/>
        </w:rPr>
        <w:t>, с</w:t>
      </w:r>
      <w:r w:rsidRPr="0000334E">
        <w:rPr>
          <w:rFonts w:ascii="Arial" w:hAnsi="Arial" w:cs="Arial"/>
          <w:sz w:val="22"/>
          <w:szCs w:val="22"/>
        </w:rPr>
        <w:t xml:space="preserve">творенийзметоюохорони природного комплексу, до якого входять: унікальні насадження хвойних татвердолистяних порід (300 га) і частина Малинського водосховища (795 га), що </w:t>
      </w:r>
      <w:r>
        <w:rPr>
          <w:rFonts w:ascii="Arial" w:hAnsi="Arial" w:cs="Arial"/>
          <w:sz w:val="22"/>
          <w:szCs w:val="22"/>
        </w:rPr>
        <w:t xml:space="preserve">знаходиться </w:t>
      </w:r>
      <w:r w:rsidRPr="0000334E">
        <w:rPr>
          <w:rFonts w:ascii="Arial" w:hAnsi="Arial" w:cs="Arial"/>
          <w:sz w:val="22"/>
          <w:szCs w:val="22"/>
        </w:rPr>
        <w:t>нарічці</w:t>
      </w:r>
      <w:r>
        <w:rPr>
          <w:rFonts w:ascii="Arial" w:hAnsi="Arial" w:cs="Arial"/>
          <w:sz w:val="22"/>
          <w:szCs w:val="22"/>
        </w:rPr>
        <w:t>Ірша;</w:t>
      </w:r>
    </w:p>
    <w:p w:rsidR="00767035" w:rsidRDefault="00767035" w:rsidP="00AC7BC7">
      <w:pPr>
        <w:pStyle w:val="afc"/>
        <w:numPr>
          <w:ilvl w:val="0"/>
          <w:numId w:val="15"/>
        </w:numPr>
        <w:spacing w:after="120"/>
        <w:ind w:left="567" w:hanging="425"/>
        <w:contextualSpacing/>
        <w:jc w:val="both"/>
        <w:rPr>
          <w:rFonts w:ascii="Arial" w:hAnsi="Arial" w:cs="Arial"/>
          <w:sz w:val="22"/>
          <w:szCs w:val="22"/>
        </w:rPr>
      </w:pPr>
      <w:r w:rsidRPr="008F360D">
        <w:rPr>
          <w:rFonts w:ascii="Arial" w:hAnsi="Arial" w:cs="Arial"/>
          <w:sz w:val="22"/>
          <w:szCs w:val="22"/>
        </w:rPr>
        <w:t xml:space="preserve">Заплава пам'яті Небесної Сотні </w:t>
      </w:r>
      <w:r>
        <w:rPr>
          <w:rFonts w:ascii="Arial" w:hAnsi="Arial" w:cs="Arial"/>
          <w:sz w:val="22"/>
          <w:szCs w:val="22"/>
        </w:rPr>
        <w:t>–</w:t>
      </w:r>
      <w:r w:rsidRPr="0000334E">
        <w:rPr>
          <w:rFonts w:ascii="Arial" w:hAnsi="Arial" w:cs="Arial"/>
          <w:sz w:val="22"/>
          <w:szCs w:val="22"/>
        </w:rPr>
        <w:t xml:space="preserve"> ландшафтний заказник місцевогозначення</w:t>
      </w:r>
      <w:r>
        <w:rPr>
          <w:rFonts w:ascii="Arial" w:hAnsi="Arial" w:cs="Arial"/>
          <w:sz w:val="22"/>
          <w:szCs w:val="22"/>
        </w:rPr>
        <w:t xml:space="preserve">, створений </w:t>
      </w:r>
      <w:r w:rsidRPr="0000334E">
        <w:rPr>
          <w:rFonts w:ascii="Arial" w:hAnsi="Arial" w:cs="Arial"/>
          <w:sz w:val="22"/>
          <w:szCs w:val="22"/>
        </w:rPr>
        <w:t>длязбереженняв природномустанічастинизаплавирічкиТетерів—відрічкидопершоїнадзаплавної тераси. Особливою цінністю заказника є 14 старовікових дерев дубазвичайного, орієнтовного віку 300 років, атакожпопуляціявидіврослин,тварин і комах, занесенихдоЧервоноїкнигиУкраїни</w:t>
      </w:r>
      <w:r>
        <w:rPr>
          <w:rFonts w:ascii="Arial" w:hAnsi="Arial" w:cs="Arial"/>
          <w:sz w:val="22"/>
          <w:szCs w:val="22"/>
        </w:rPr>
        <w:t>.</w:t>
      </w:r>
    </w:p>
    <w:p w:rsidR="00767035" w:rsidRDefault="00767035" w:rsidP="00AC7BC7">
      <w:pPr>
        <w:pStyle w:val="afc"/>
        <w:numPr>
          <w:ilvl w:val="0"/>
          <w:numId w:val="15"/>
        </w:numPr>
        <w:spacing w:after="120"/>
        <w:ind w:left="567" w:hanging="425"/>
        <w:contextualSpacing/>
        <w:jc w:val="both"/>
        <w:rPr>
          <w:rFonts w:ascii="Arial" w:hAnsi="Arial" w:cs="Arial"/>
          <w:sz w:val="22"/>
          <w:szCs w:val="22"/>
        </w:rPr>
      </w:pPr>
      <w:r w:rsidRPr="0000334E">
        <w:rPr>
          <w:rFonts w:ascii="Arial" w:hAnsi="Arial" w:cs="Arial"/>
          <w:sz w:val="22"/>
          <w:szCs w:val="22"/>
        </w:rPr>
        <w:t>Га</w:t>
      </w:r>
      <w:r w:rsidRPr="00226C59">
        <w:rPr>
          <w:rFonts w:ascii="Arial" w:hAnsi="Arial" w:cs="Arial"/>
          <w:sz w:val="22"/>
          <w:szCs w:val="22"/>
        </w:rPr>
        <w:t>́</w:t>
      </w:r>
      <w:r w:rsidRPr="0000334E">
        <w:rPr>
          <w:rFonts w:ascii="Arial" w:hAnsi="Arial" w:cs="Arial"/>
          <w:sz w:val="22"/>
          <w:szCs w:val="22"/>
        </w:rPr>
        <w:t>лове—гідрологічнийзаказникмісцевогозначення</w:t>
      </w:r>
      <w:r>
        <w:rPr>
          <w:rFonts w:ascii="Arial" w:hAnsi="Arial" w:cs="Arial"/>
          <w:sz w:val="22"/>
          <w:szCs w:val="22"/>
        </w:rPr>
        <w:t>.Низинні сфагнові болота</w:t>
      </w:r>
      <w:r w:rsidRPr="00226C59">
        <w:rPr>
          <w:rFonts w:ascii="Arial" w:hAnsi="Arial" w:cs="Arial"/>
          <w:sz w:val="22"/>
          <w:szCs w:val="22"/>
        </w:rPr>
        <w:t xml:space="preserve"> є регуляторами ґрунтових вод та водного режиму прилеглих територій. Гніздується багато видів цінних птахів.</w:t>
      </w:r>
    </w:p>
    <w:p w:rsidR="00767035" w:rsidRDefault="00767035" w:rsidP="00AC7BC7">
      <w:pPr>
        <w:pStyle w:val="afc"/>
        <w:numPr>
          <w:ilvl w:val="0"/>
          <w:numId w:val="15"/>
        </w:numPr>
        <w:spacing w:after="120"/>
        <w:ind w:left="567" w:hanging="425"/>
        <w:contextualSpacing/>
        <w:jc w:val="both"/>
        <w:rPr>
          <w:rFonts w:ascii="Arial" w:hAnsi="Arial" w:cs="Arial"/>
          <w:sz w:val="22"/>
          <w:szCs w:val="22"/>
        </w:rPr>
      </w:pPr>
      <w:r w:rsidRPr="008F360D">
        <w:rPr>
          <w:rFonts w:ascii="Arial" w:hAnsi="Arial" w:cs="Arial"/>
          <w:sz w:val="22"/>
          <w:szCs w:val="22"/>
        </w:rPr>
        <w:t>Щуче</w:t>
      </w:r>
      <w:r>
        <w:rPr>
          <w:rFonts w:ascii="Arial" w:hAnsi="Arial" w:cs="Arial"/>
          <w:sz w:val="22"/>
          <w:szCs w:val="22"/>
        </w:rPr>
        <w:t xml:space="preserve"> – </w:t>
      </w:r>
      <w:r w:rsidRPr="0000334E">
        <w:rPr>
          <w:rFonts w:ascii="Arial" w:hAnsi="Arial" w:cs="Arial"/>
          <w:sz w:val="22"/>
          <w:szCs w:val="22"/>
        </w:rPr>
        <w:t>гідрологічнийзаказникмісцевогозначення</w:t>
      </w:r>
      <w:r>
        <w:rPr>
          <w:rFonts w:ascii="Arial" w:hAnsi="Arial" w:cs="Arial"/>
          <w:sz w:val="22"/>
          <w:szCs w:val="22"/>
        </w:rPr>
        <w:t>, с</w:t>
      </w:r>
      <w:r w:rsidRPr="0000334E">
        <w:rPr>
          <w:rFonts w:ascii="Arial" w:hAnsi="Arial" w:cs="Arial"/>
          <w:sz w:val="22"/>
          <w:szCs w:val="22"/>
        </w:rPr>
        <w:t>творений з метоюохорони низинного сфагново-осокового болота, яке є регулятором рівня ґрунтовихвод прилеглих територій у басейні річки Ірша.</w:t>
      </w:r>
    </w:p>
    <w:p w:rsidR="00767035" w:rsidRDefault="00767035" w:rsidP="00AC7BC7">
      <w:pPr>
        <w:pStyle w:val="afc"/>
        <w:numPr>
          <w:ilvl w:val="0"/>
          <w:numId w:val="15"/>
        </w:numPr>
        <w:spacing w:after="120"/>
        <w:ind w:left="567" w:hanging="425"/>
        <w:jc w:val="both"/>
        <w:rPr>
          <w:rFonts w:ascii="Arial" w:hAnsi="Arial" w:cs="Arial"/>
          <w:sz w:val="22"/>
          <w:szCs w:val="22"/>
        </w:rPr>
      </w:pPr>
      <w:r w:rsidRPr="003B6C6D">
        <w:rPr>
          <w:rFonts w:ascii="Arial" w:hAnsi="Arial" w:cs="Arial"/>
          <w:sz w:val="22"/>
          <w:szCs w:val="22"/>
        </w:rPr>
        <w:t>Парк імені Миклухи-Маклая</w:t>
      </w:r>
      <w:r w:rsidRPr="0000334E">
        <w:rPr>
          <w:rFonts w:ascii="Arial" w:hAnsi="Arial" w:cs="Arial"/>
          <w:sz w:val="22"/>
          <w:szCs w:val="22"/>
        </w:rPr>
        <w:t xml:space="preserve"> - парк-пам'ятка садово-паркового мистецтва місцевого значення, якийрозташований у місті Малинта названий на честь видатногомандрівника, антрополога, етнографа, географа, гуманіста Миколи МиколайовичаМиклухи-Маклая</w:t>
      </w:r>
      <w:r>
        <w:rPr>
          <w:rFonts w:ascii="Arial" w:hAnsi="Arial" w:cs="Arial"/>
          <w:sz w:val="22"/>
          <w:szCs w:val="22"/>
        </w:rPr>
        <w:t xml:space="preserve">. У парку </w:t>
      </w:r>
      <w:r w:rsidRPr="0000334E">
        <w:rPr>
          <w:rFonts w:ascii="Arial" w:hAnsi="Arial" w:cs="Arial"/>
          <w:sz w:val="22"/>
          <w:szCs w:val="22"/>
        </w:rPr>
        <w:t>зростають57 видівіформ деревнихта чагарниковихпорід</w:t>
      </w:r>
      <w:r>
        <w:rPr>
          <w:rFonts w:ascii="Arial" w:hAnsi="Arial" w:cs="Arial"/>
          <w:sz w:val="22"/>
          <w:szCs w:val="22"/>
        </w:rPr>
        <w:t>.</w:t>
      </w:r>
    </w:p>
    <w:p w:rsidR="003C2F5B" w:rsidRPr="009A3F58" w:rsidRDefault="003C2F5B" w:rsidP="003C2F5B">
      <w:pPr>
        <w:spacing w:after="120"/>
        <w:jc w:val="both"/>
        <w:rPr>
          <w:rFonts w:ascii="Arial" w:hAnsi="Arial" w:cs="Arial"/>
          <w:color w:val="0D0D0D"/>
          <w:sz w:val="22"/>
          <w:szCs w:val="22"/>
          <w:shd w:val="clear" w:color="auto" w:fill="FFFFFF"/>
          <w:lang w:val="uk-UA"/>
        </w:rPr>
      </w:pPr>
      <w:r>
        <w:rPr>
          <w:rFonts w:ascii="Arial" w:hAnsi="Arial" w:cs="Arial"/>
          <w:color w:val="222222"/>
          <w:sz w:val="22"/>
          <w:szCs w:val="22"/>
          <w:shd w:val="clear" w:color="auto" w:fill="FFFFFF"/>
          <w:lang w:val="uk-UA"/>
        </w:rPr>
        <w:t xml:space="preserve">Територією громади проходить </w:t>
      </w:r>
      <w:r w:rsidRPr="009A3F58">
        <w:rPr>
          <w:rFonts w:ascii="Arial" w:hAnsi="Arial" w:cs="Arial"/>
          <w:b/>
          <w:bCs/>
          <w:color w:val="222222"/>
          <w:sz w:val="22"/>
          <w:szCs w:val="22"/>
          <w:shd w:val="clear" w:color="auto" w:fill="FFFFFF"/>
          <w:lang w:val="uk-UA"/>
        </w:rPr>
        <w:t>Смарагдова мережа</w:t>
      </w:r>
      <w:r w:rsidRPr="009A3F58">
        <w:rPr>
          <w:rFonts w:ascii="Arial" w:hAnsi="Arial" w:cs="Arial"/>
          <w:color w:val="222222"/>
          <w:sz w:val="22"/>
          <w:szCs w:val="22"/>
          <w:shd w:val="clear" w:color="auto" w:fill="FFFFFF"/>
          <w:lang w:val="uk-UA"/>
        </w:rPr>
        <w:t>UA0000348 Irshariver valley in Zhytomyr region (</w:t>
      </w:r>
      <w:hyperlink r:id="rId15" w:history="1">
        <w:r w:rsidRPr="00BD2B31">
          <w:rPr>
            <w:rStyle w:val="a7"/>
            <w:rFonts w:ascii="Arial" w:eastAsia="Arial" w:hAnsi="Arial" w:cs="Arial"/>
            <w:sz w:val="22"/>
            <w:szCs w:val="22"/>
            <w:shd w:val="clear" w:color="auto" w:fill="FFFFFF"/>
            <w:lang w:val="uk-UA"/>
          </w:rPr>
          <w:t>https://www.coe.int/en/web/bern-</w:t>
        </w:r>
        <w:r w:rsidRPr="00BD2B31">
          <w:rPr>
            <w:rStyle w:val="a7"/>
            <w:rFonts w:ascii="Arial" w:hAnsi="Arial" w:cs="Arial"/>
            <w:sz w:val="22"/>
            <w:szCs w:val="22"/>
            <w:shd w:val="clear" w:color="auto" w:fill="FFFFFF"/>
            <w:lang w:val="uk-UA"/>
          </w:rPr>
          <w:t>convention/emerald-viewer</w:t>
        </w:r>
      </w:hyperlink>
      <w:r w:rsidRPr="009A3F58">
        <w:rPr>
          <w:rFonts w:ascii="Arial" w:hAnsi="Arial" w:cs="Arial"/>
          <w:color w:val="222222"/>
          <w:sz w:val="22"/>
          <w:szCs w:val="22"/>
          <w:shd w:val="clear" w:color="auto" w:fill="FFFFFF"/>
          <w:lang w:val="uk-UA"/>
        </w:rPr>
        <w:t>).Відповідно до оновленого переліку Ради Європи станом на грудень 2023 року площа Смарагдової мережі долини річки Ірша становить 10116,9 га (</w:t>
      </w:r>
      <w:hyperlink r:id="rId16" w:tgtFrame="_blank" w:history="1">
        <w:r w:rsidRPr="009A3F58">
          <w:rPr>
            <w:rStyle w:val="a7"/>
            <w:rFonts w:ascii="Arial" w:eastAsia="Arial" w:hAnsi="Arial" w:cs="Arial"/>
            <w:color w:val="1155CC"/>
            <w:sz w:val="22"/>
            <w:szCs w:val="22"/>
            <w:shd w:val="clear" w:color="auto" w:fill="FFFFFF"/>
            <w:lang w:val="uk-UA"/>
          </w:rPr>
          <w:t>https://rm.coe.int/draft-list-of-adopted-emerald-network-sites/1680ad54a1</w:t>
        </w:r>
      </w:hyperlink>
      <w:r w:rsidRPr="009A3F58">
        <w:rPr>
          <w:rFonts w:ascii="Arial" w:hAnsi="Arial" w:cs="Arial"/>
          <w:color w:val="222222"/>
          <w:sz w:val="22"/>
          <w:szCs w:val="22"/>
          <w:shd w:val="clear" w:color="auto" w:fill="FFFFFF"/>
          <w:lang w:val="uk-UA"/>
        </w:rPr>
        <w:t>). На її території знаходяться 18 видів тварин, птахів та рослин</w:t>
      </w:r>
      <w:r>
        <w:rPr>
          <w:rFonts w:ascii="Arial" w:hAnsi="Arial" w:cs="Arial"/>
          <w:color w:val="222222"/>
          <w:sz w:val="22"/>
          <w:szCs w:val="22"/>
          <w:shd w:val="clear" w:color="auto" w:fill="FFFFFF"/>
          <w:lang w:val="uk-UA"/>
        </w:rPr>
        <w:t xml:space="preserve">. Смарагдова мережа належить до </w:t>
      </w:r>
      <w:r w:rsidRPr="009A3F58">
        <w:rPr>
          <w:rFonts w:ascii="Arial" w:hAnsi="Arial" w:cs="Arial"/>
          <w:color w:val="202122"/>
          <w:sz w:val="22"/>
          <w:szCs w:val="22"/>
          <w:shd w:val="clear" w:color="auto" w:fill="FFFFFF"/>
          <w:lang w:val="uk-UA"/>
        </w:rPr>
        <w:t>континентального біогеографічного регіону.</w:t>
      </w:r>
    </w:p>
    <w:p w:rsidR="00767035" w:rsidRPr="005509ED" w:rsidRDefault="00767035" w:rsidP="00767035">
      <w:pPr>
        <w:pStyle w:val="afc"/>
        <w:spacing w:after="120"/>
        <w:jc w:val="both"/>
        <w:rPr>
          <w:rFonts w:ascii="Arial" w:hAnsi="Arial" w:cs="Arial"/>
          <w:b/>
          <w:sz w:val="22"/>
          <w:szCs w:val="22"/>
        </w:rPr>
      </w:pPr>
      <w:bookmarkStart w:id="44" w:name="_Toc145874308"/>
      <w:r w:rsidRPr="005509ED">
        <w:rPr>
          <w:rFonts w:ascii="Arial" w:hAnsi="Arial" w:cs="Arial"/>
          <w:b/>
          <w:sz w:val="22"/>
          <w:szCs w:val="22"/>
        </w:rPr>
        <w:t>Водні ресурси</w:t>
      </w:r>
      <w:bookmarkEnd w:id="44"/>
    </w:p>
    <w:p w:rsidR="00767035" w:rsidRPr="008316B0" w:rsidRDefault="00767035" w:rsidP="00767035">
      <w:pPr>
        <w:pStyle w:val="afc"/>
        <w:spacing w:after="120"/>
        <w:jc w:val="both"/>
        <w:rPr>
          <w:rFonts w:ascii="Arial" w:hAnsi="Arial" w:cs="Arial"/>
          <w:sz w:val="22"/>
          <w:szCs w:val="22"/>
        </w:rPr>
      </w:pPr>
      <w:r w:rsidRPr="008316B0">
        <w:rPr>
          <w:rFonts w:ascii="Arial" w:hAnsi="Arial" w:cs="Arial"/>
          <w:sz w:val="22"/>
          <w:szCs w:val="22"/>
        </w:rPr>
        <w:t>Гідрологічна мережа</w:t>
      </w:r>
      <w:r>
        <w:rPr>
          <w:rFonts w:ascii="Arial" w:hAnsi="Arial" w:cs="Arial"/>
          <w:sz w:val="22"/>
          <w:szCs w:val="22"/>
        </w:rPr>
        <w:t xml:space="preserve"> громади є досить розгалуженою. Тут</w:t>
      </w:r>
      <w:r w:rsidRPr="008316B0">
        <w:rPr>
          <w:rFonts w:ascii="Arial" w:hAnsi="Arial" w:cs="Arial"/>
          <w:sz w:val="22"/>
          <w:szCs w:val="22"/>
        </w:rPr>
        <w:t xml:space="preserve"> протікає 13 річок загальною довжиною 244</w:t>
      </w:r>
      <w:r>
        <w:rPr>
          <w:rFonts w:ascii="Arial" w:hAnsi="Arial" w:cs="Arial"/>
          <w:sz w:val="22"/>
          <w:szCs w:val="22"/>
        </w:rPr>
        <w:t xml:space="preserve"> км, також </w:t>
      </w:r>
      <w:r w:rsidRPr="008316B0">
        <w:rPr>
          <w:rFonts w:ascii="Arial" w:hAnsi="Arial" w:cs="Arial"/>
          <w:sz w:val="22"/>
          <w:szCs w:val="22"/>
        </w:rPr>
        <w:t>знаходиться 69 ставків з площею водного дзеркала більше 1243</w:t>
      </w:r>
      <w:r>
        <w:rPr>
          <w:rFonts w:ascii="Arial" w:hAnsi="Arial" w:cs="Arial"/>
          <w:sz w:val="22"/>
          <w:szCs w:val="22"/>
        </w:rPr>
        <w:t> </w:t>
      </w:r>
      <w:r w:rsidRPr="008316B0">
        <w:rPr>
          <w:rFonts w:ascii="Arial" w:hAnsi="Arial" w:cs="Arial"/>
          <w:sz w:val="22"/>
          <w:szCs w:val="22"/>
        </w:rPr>
        <w:t>га.</w:t>
      </w:r>
      <w:r>
        <w:rPr>
          <w:rFonts w:ascii="Arial" w:hAnsi="Arial" w:cs="Arial"/>
          <w:sz w:val="22"/>
          <w:szCs w:val="22"/>
        </w:rPr>
        <w:t xml:space="preserve"> Річка Ірша (довжина 67 км)</w:t>
      </w:r>
      <w:r w:rsidRPr="008316B0">
        <w:rPr>
          <w:rFonts w:ascii="Arial" w:hAnsi="Arial" w:cs="Arial"/>
          <w:sz w:val="22"/>
          <w:szCs w:val="22"/>
        </w:rPr>
        <w:t xml:space="preserve"> є осн</w:t>
      </w:r>
      <w:r>
        <w:rPr>
          <w:rFonts w:ascii="Arial" w:hAnsi="Arial" w:cs="Arial"/>
          <w:sz w:val="22"/>
          <w:szCs w:val="22"/>
        </w:rPr>
        <w:t xml:space="preserve">овною водною артерією громади. На ній </w:t>
      </w:r>
      <w:r w:rsidRPr="008316B0">
        <w:rPr>
          <w:rFonts w:ascii="Arial" w:hAnsi="Arial" w:cs="Arial"/>
          <w:sz w:val="22"/>
          <w:szCs w:val="22"/>
        </w:rPr>
        <w:t xml:space="preserve">збудоване Малинське водосховище площею 804,7 га. </w:t>
      </w:r>
      <w:r>
        <w:rPr>
          <w:rFonts w:ascii="Arial" w:hAnsi="Arial" w:cs="Arial"/>
          <w:sz w:val="22"/>
          <w:szCs w:val="22"/>
        </w:rPr>
        <w:t>Н</w:t>
      </w:r>
      <w:r w:rsidRPr="008316B0">
        <w:rPr>
          <w:rFonts w:ascii="Arial" w:hAnsi="Arial" w:cs="Arial"/>
          <w:sz w:val="22"/>
          <w:szCs w:val="22"/>
        </w:rPr>
        <w:t>а р.Візня(</w:t>
      </w:r>
      <w:r>
        <w:rPr>
          <w:rFonts w:ascii="Arial" w:hAnsi="Arial" w:cs="Arial"/>
          <w:sz w:val="22"/>
          <w:szCs w:val="22"/>
        </w:rPr>
        <w:t xml:space="preserve">права притока р.Ірша) є Ворсівське водосховище площею 112 га. </w:t>
      </w:r>
      <w:r w:rsidRPr="008316B0">
        <w:rPr>
          <w:rFonts w:ascii="Arial" w:hAnsi="Arial" w:cs="Arial"/>
          <w:sz w:val="22"/>
          <w:szCs w:val="22"/>
        </w:rPr>
        <w:t>Споруджені також невеликі за площею водосховища: Пиріжківське</w:t>
      </w:r>
      <w:r>
        <w:rPr>
          <w:rFonts w:ascii="Arial" w:hAnsi="Arial" w:cs="Arial"/>
          <w:sz w:val="22"/>
          <w:szCs w:val="22"/>
        </w:rPr>
        <w:t>, Лумлянське, Нововороб’ївське.</w:t>
      </w:r>
    </w:p>
    <w:p w:rsidR="00767035" w:rsidRDefault="00767035" w:rsidP="00767035">
      <w:pPr>
        <w:pStyle w:val="afc"/>
        <w:spacing w:after="120"/>
        <w:jc w:val="both"/>
        <w:rPr>
          <w:rFonts w:ascii="Arial" w:hAnsi="Arial" w:cs="Arial"/>
          <w:sz w:val="22"/>
          <w:szCs w:val="22"/>
        </w:rPr>
      </w:pPr>
      <w:r w:rsidRPr="008316B0">
        <w:rPr>
          <w:rFonts w:ascii="Arial" w:hAnsi="Arial" w:cs="Arial"/>
          <w:sz w:val="22"/>
          <w:szCs w:val="22"/>
        </w:rPr>
        <w:t>Основними джерелами питної води, води на господарські потреби</w:t>
      </w:r>
      <w:r>
        <w:rPr>
          <w:rFonts w:ascii="Arial" w:hAnsi="Arial" w:cs="Arial"/>
          <w:sz w:val="22"/>
          <w:szCs w:val="22"/>
        </w:rPr>
        <w:t xml:space="preserve"> населення та установ громади є</w:t>
      </w:r>
      <w:r w:rsidRPr="008316B0">
        <w:rPr>
          <w:rFonts w:ascii="Arial" w:hAnsi="Arial" w:cs="Arial"/>
          <w:sz w:val="22"/>
          <w:szCs w:val="22"/>
        </w:rPr>
        <w:t xml:space="preserve"> криниці, індивідуальні свердловини населення та мережі централізованого водопостачання.</w:t>
      </w:r>
      <w:r w:rsidRPr="00604BE3">
        <w:rPr>
          <w:rFonts w:ascii="Arial" w:hAnsi="Arial" w:cs="Arial"/>
          <w:sz w:val="22"/>
          <w:szCs w:val="22"/>
        </w:rPr>
        <w:t xml:space="preserve">Централізоване </w:t>
      </w:r>
      <w:r>
        <w:rPr>
          <w:rFonts w:ascii="Arial" w:hAnsi="Arial" w:cs="Arial"/>
          <w:sz w:val="22"/>
          <w:szCs w:val="22"/>
        </w:rPr>
        <w:t>водопостачання міста здійснюють</w:t>
      </w:r>
      <w:r w:rsidRPr="00604BE3">
        <w:rPr>
          <w:rFonts w:ascii="Arial" w:hAnsi="Arial" w:cs="Arial"/>
          <w:sz w:val="22"/>
          <w:szCs w:val="22"/>
        </w:rPr>
        <w:t xml:space="preserve"> ТОВ «Малин Енергоінвест», о</w:t>
      </w:r>
      <w:r w:rsidRPr="008316B0">
        <w:rPr>
          <w:rFonts w:ascii="Arial" w:hAnsi="Arial" w:cs="Arial"/>
          <w:sz w:val="22"/>
          <w:szCs w:val="22"/>
        </w:rPr>
        <w:t>сно</w:t>
      </w:r>
      <w:r>
        <w:rPr>
          <w:rFonts w:ascii="Arial" w:hAnsi="Arial" w:cs="Arial"/>
          <w:sz w:val="22"/>
          <w:szCs w:val="22"/>
        </w:rPr>
        <w:t>вним видом діяльності якого</w:t>
      </w:r>
      <w:r w:rsidRPr="008316B0">
        <w:rPr>
          <w:rFonts w:ascii="Arial" w:hAnsi="Arial" w:cs="Arial"/>
          <w:sz w:val="22"/>
          <w:szCs w:val="22"/>
        </w:rPr>
        <w:t xml:space="preserve"> є виробництво і постачання питної води; відведення та очищення стічних вод; експлуатація, технічне обслуговування і ремонт об’єктів водопостачання і водовідведення.</w:t>
      </w:r>
    </w:p>
    <w:p w:rsidR="00767035" w:rsidRPr="008316B0" w:rsidRDefault="00767035" w:rsidP="00767035">
      <w:pPr>
        <w:pStyle w:val="afc"/>
        <w:spacing w:after="120"/>
        <w:jc w:val="both"/>
        <w:rPr>
          <w:rFonts w:ascii="Arial" w:hAnsi="Arial" w:cs="Arial"/>
          <w:sz w:val="22"/>
          <w:szCs w:val="22"/>
        </w:rPr>
      </w:pPr>
      <w:r>
        <w:rPr>
          <w:rFonts w:ascii="Arial" w:hAnsi="Arial" w:cs="Arial"/>
          <w:sz w:val="22"/>
          <w:szCs w:val="22"/>
        </w:rPr>
        <w:t>О</w:t>
      </w:r>
      <w:r w:rsidRPr="008316B0">
        <w:rPr>
          <w:rFonts w:ascii="Arial" w:hAnsi="Arial" w:cs="Arial"/>
          <w:sz w:val="22"/>
          <w:szCs w:val="22"/>
        </w:rPr>
        <w:t>бсяг водоспоживання в громаді за останні 20 років зріс приблизно вдвічі. Основним споживачем прісної в</w:t>
      </w:r>
      <w:r>
        <w:rPr>
          <w:rFonts w:ascii="Arial" w:hAnsi="Arial" w:cs="Arial"/>
          <w:sz w:val="22"/>
          <w:szCs w:val="22"/>
        </w:rPr>
        <w:t xml:space="preserve">оди є промисловість, а також </w:t>
      </w:r>
      <w:r w:rsidRPr="008316B0">
        <w:rPr>
          <w:rFonts w:ascii="Arial" w:hAnsi="Arial" w:cs="Arial"/>
          <w:sz w:val="22"/>
          <w:szCs w:val="22"/>
        </w:rPr>
        <w:t>комунальне господарство, соціальна бюджетна сфера і населення.</w:t>
      </w:r>
    </w:p>
    <w:p w:rsidR="00767035" w:rsidRPr="008316B0" w:rsidRDefault="00767035" w:rsidP="00767035">
      <w:pPr>
        <w:pStyle w:val="afc"/>
        <w:spacing w:after="120"/>
        <w:jc w:val="both"/>
        <w:rPr>
          <w:rFonts w:ascii="Arial" w:hAnsi="Arial" w:cs="Arial"/>
          <w:sz w:val="22"/>
          <w:szCs w:val="22"/>
        </w:rPr>
      </w:pPr>
      <w:r w:rsidRPr="008316B0">
        <w:rPr>
          <w:rFonts w:ascii="Arial" w:hAnsi="Arial" w:cs="Arial"/>
          <w:sz w:val="22"/>
          <w:szCs w:val="22"/>
        </w:rPr>
        <w:t>Особлива увага повинна приділятися розширенню використання підземних вод. Це викликано необхідністю забезпечення резервним водопостачанням населених пунктів на випадок надзвичайних ситуацій природного та техногенного характеру.</w:t>
      </w:r>
    </w:p>
    <w:p w:rsidR="00767035" w:rsidRDefault="00767035" w:rsidP="00767035">
      <w:pPr>
        <w:pStyle w:val="afc"/>
        <w:jc w:val="both"/>
        <w:rPr>
          <w:rFonts w:ascii="Arial" w:hAnsi="Arial" w:cs="Arial"/>
          <w:sz w:val="22"/>
          <w:szCs w:val="22"/>
        </w:rPr>
      </w:pPr>
    </w:p>
    <w:p w:rsidR="00767035" w:rsidRPr="008F01EB" w:rsidRDefault="00767035" w:rsidP="00767035">
      <w:pPr>
        <w:spacing w:after="120"/>
        <w:jc w:val="both"/>
        <w:rPr>
          <w:rFonts w:ascii="Arial" w:eastAsia="Calibri" w:hAnsi="Arial" w:cs="Arial"/>
          <w:b/>
          <w:bCs/>
          <w:color w:val="0070C0"/>
          <w:sz w:val="22"/>
          <w:szCs w:val="22"/>
          <w:shd w:val="clear" w:color="auto" w:fill="FFFFFF"/>
          <w:lang w:val="uk-UA" w:eastAsia="uk-UA"/>
        </w:rPr>
      </w:pPr>
      <w:bookmarkStart w:id="45" w:name="_Toc145875741"/>
      <w:r w:rsidRPr="008F01EB">
        <w:rPr>
          <w:rFonts w:ascii="Arial" w:eastAsia="Calibri" w:hAnsi="Arial" w:cs="Arial"/>
          <w:b/>
          <w:bCs/>
          <w:color w:val="0070C0"/>
          <w:sz w:val="22"/>
          <w:szCs w:val="22"/>
          <w:shd w:val="clear" w:color="auto" w:fill="FFFFFF"/>
          <w:lang w:val="uk-UA" w:eastAsia="uk-UA"/>
        </w:rPr>
        <w:t>3.2. Екологічна ситуація</w:t>
      </w:r>
      <w:bookmarkEnd w:id="45"/>
    </w:p>
    <w:p w:rsidR="00767035" w:rsidRPr="008316B0" w:rsidRDefault="00767035" w:rsidP="00767035">
      <w:pPr>
        <w:pStyle w:val="afc"/>
        <w:spacing w:after="120"/>
        <w:jc w:val="both"/>
        <w:rPr>
          <w:rFonts w:ascii="Arial" w:hAnsi="Arial" w:cs="Arial"/>
          <w:sz w:val="22"/>
          <w:szCs w:val="22"/>
        </w:rPr>
      </w:pPr>
      <w:r w:rsidRPr="008316B0">
        <w:rPr>
          <w:rFonts w:ascii="Arial" w:hAnsi="Arial" w:cs="Arial"/>
          <w:sz w:val="22"/>
          <w:szCs w:val="22"/>
        </w:rPr>
        <w:t>Стан навколишнього середовища громади вважається задовільним. При цьому існує необхідність продовження реалізації екологічної політики на території громади, зокрема комплексу заходів</w:t>
      </w:r>
      <w:r>
        <w:rPr>
          <w:rFonts w:ascii="Arial" w:hAnsi="Arial" w:cs="Arial"/>
          <w:sz w:val="22"/>
          <w:szCs w:val="22"/>
        </w:rPr>
        <w:t>,</w:t>
      </w:r>
      <w:r w:rsidRPr="008316B0">
        <w:rPr>
          <w:rFonts w:ascii="Arial" w:hAnsi="Arial" w:cs="Arial"/>
          <w:sz w:val="22"/>
          <w:szCs w:val="22"/>
        </w:rPr>
        <w:t xml:space="preserve"> спрямованих на  охорону та оздоровлення природного середовища; ефективне поєднання функцій природокористування та охорони довкілля; забезпечення екологічної безпеки громадян; розвиток природоохоронного виховання й освіти.Основними </w:t>
      </w:r>
      <w:r w:rsidRPr="008316B0">
        <w:rPr>
          <w:rFonts w:ascii="Arial" w:hAnsi="Arial" w:cs="Arial"/>
          <w:sz w:val="22"/>
          <w:szCs w:val="22"/>
        </w:rPr>
        <w:lastRenderedPageBreak/>
        <w:t>джерелами інформації в дійсний час є: Екологічний паспорт Житомирської області (за 2016 р. – 2021 р.), Регіональна доповідь про стан навколишнього середовища у Житомирській області за 2021 рік, статистичний щорічник Житомирської області, сайт Головного управління статистики у Житомирській област</w:t>
      </w:r>
      <w:r>
        <w:rPr>
          <w:rFonts w:ascii="Arial" w:hAnsi="Arial" w:cs="Arial"/>
          <w:sz w:val="22"/>
          <w:szCs w:val="22"/>
        </w:rPr>
        <w:t>і, відкриті дані в мережі Інтернет.</w:t>
      </w:r>
    </w:p>
    <w:p w:rsidR="00767035" w:rsidRPr="005509ED" w:rsidRDefault="00767035" w:rsidP="00767035">
      <w:pPr>
        <w:pStyle w:val="afc"/>
        <w:spacing w:after="120"/>
        <w:jc w:val="both"/>
        <w:rPr>
          <w:rFonts w:ascii="Arial" w:hAnsi="Arial" w:cs="Arial"/>
          <w:b/>
          <w:sz w:val="22"/>
          <w:szCs w:val="22"/>
        </w:rPr>
      </w:pPr>
      <w:bookmarkStart w:id="46" w:name="_Toc145874310"/>
      <w:r w:rsidRPr="005509ED">
        <w:rPr>
          <w:rFonts w:ascii="Arial" w:hAnsi="Arial" w:cs="Arial"/>
          <w:b/>
          <w:sz w:val="22"/>
          <w:szCs w:val="22"/>
        </w:rPr>
        <w:t>Поточний стан атмосферного повітря</w:t>
      </w:r>
      <w:bookmarkEnd w:id="46"/>
    </w:p>
    <w:p w:rsidR="00767035" w:rsidRPr="00604BE3" w:rsidRDefault="00767035" w:rsidP="00767035">
      <w:pPr>
        <w:pStyle w:val="afc"/>
        <w:spacing w:after="120"/>
        <w:jc w:val="both"/>
        <w:rPr>
          <w:rFonts w:ascii="Arial" w:hAnsi="Arial" w:cs="Arial"/>
          <w:sz w:val="22"/>
          <w:szCs w:val="22"/>
        </w:rPr>
      </w:pPr>
      <w:r w:rsidRPr="00604BE3">
        <w:rPr>
          <w:rFonts w:ascii="Arial" w:hAnsi="Arial" w:cs="Arial"/>
          <w:sz w:val="22"/>
          <w:szCs w:val="22"/>
        </w:rPr>
        <w:t>За даними ВООЗ, забруднення повітря є одним з основних факторів ризику для здоров’я, пов’язаних з навколишнім середовищем. Чим нижчий рівень забруднюючих речовин у повітрі, тим менше респіраторних і серцево-судинних захворювань у населення.Інформацію про стан викидів шкідливих речовин в атмосферу в динаміці за2016-2020 рокинаведеновТаблиці</w:t>
      </w:r>
      <w:r>
        <w:rPr>
          <w:rFonts w:ascii="Arial" w:hAnsi="Arial" w:cs="Arial"/>
          <w:sz w:val="22"/>
          <w:szCs w:val="22"/>
        </w:rPr>
        <w:t xml:space="preserve"> 1.3.1</w:t>
      </w:r>
      <w:r w:rsidRPr="00604BE3">
        <w:rPr>
          <w:rFonts w:ascii="Arial" w:hAnsi="Arial" w:cs="Arial"/>
          <w:sz w:val="22"/>
          <w:szCs w:val="22"/>
        </w:rPr>
        <w:t>.</w:t>
      </w:r>
    </w:p>
    <w:p w:rsidR="00767035" w:rsidRPr="008316B0" w:rsidRDefault="00767035" w:rsidP="00B30CCD">
      <w:pPr>
        <w:pStyle w:val="TableParagraph"/>
      </w:pPr>
      <w:bookmarkStart w:id="47" w:name="_Toc149433480"/>
      <w:bookmarkStart w:id="48" w:name="_Toc156557314"/>
      <w:r w:rsidRPr="008316B0">
        <w:t>Таблиця</w:t>
      </w:r>
      <w:r>
        <w:t xml:space="preserve"> 1.3.1. </w:t>
      </w:r>
      <w:r w:rsidRPr="008316B0">
        <w:t>Викиди шкідливих речовин в атмосферне повітря на території Малинської міської територіальної громади та на території Житомирської області, т</w:t>
      </w:r>
      <w:bookmarkEnd w:id="47"/>
      <w:bookmarkEnd w:id="48"/>
    </w:p>
    <w:tbl>
      <w:tblPr>
        <w:tblStyle w:val="TableNormal"/>
        <w:tblW w:w="9620"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3665"/>
        <w:gridCol w:w="1191"/>
        <w:gridCol w:w="1191"/>
        <w:gridCol w:w="1191"/>
        <w:gridCol w:w="1191"/>
        <w:gridCol w:w="1191"/>
      </w:tblGrid>
      <w:tr w:rsidR="00767035" w:rsidRPr="003B6C6D" w:rsidTr="00EC4F61">
        <w:trPr>
          <w:trHeight w:val="249"/>
          <w:tblHeader/>
        </w:trPr>
        <w:tc>
          <w:tcPr>
            <w:tcW w:w="3665"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B6C6D" w:rsidRDefault="00767035" w:rsidP="00EC4F61">
            <w:pPr>
              <w:pStyle w:val="afc"/>
              <w:jc w:val="center"/>
              <w:rPr>
                <w:rFonts w:ascii="Arial" w:hAnsi="Arial" w:cs="Arial"/>
                <w:b/>
                <w:sz w:val="20"/>
              </w:rPr>
            </w:pPr>
            <w:r w:rsidRPr="003B6C6D">
              <w:rPr>
                <w:rFonts w:ascii="Arial" w:hAnsi="Arial" w:cs="Arial"/>
                <w:b/>
                <w:sz w:val="20"/>
              </w:rPr>
              <w:t>Регіони / Роки</w:t>
            </w:r>
          </w:p>
        </w:tc>
        <w:tc>
          <w:tcPr>
            <w:tcW w:w="1191"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B6C6D" w:rsidRDefault="00767035" w:rsidP="00EC4F61">
            <w:pPr>
              <w:pStyle w:val="afc"/>
              <w:jc w:val="center"/>
              <w:rPr>
                <w:rFonts w:ascii="Arial" w:hAnsi="Arial" w:cs="Arial"/>
                <w:b/>
                <w:sz w:val="20"/>
              </w:rPr>
            </w:pPr>
            <w:r w:rsidRPr="003B6C6D">
              <w:rPr>
                <w:rFonts w:ascii="Arial" w:hAnsi="Arial" w:cs="Arial"/>
                <w:b/>
                <w:sz w:val="20"/>
              </w:rPr>
              <w:t>2016</w:t>
            </w:r>
          </w:p>
        </w:tc>
        <w:tc>
          <w:tcPr>
            <w:tcW w:w="1191"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B6C6D" w:rsidRDefault="00767035" w:rsidP="00EC4F61">
            <w:pPr>
              <w:pStyle w:val="afc"/>
              <w:jc w:val="center"/>
              <w:rPr>
                <w:rFonts w:ascii="Arial" w:hAnsi="Arial" w:cs="Arial"/>
                <w:b/>
                <w:sz w:val="20"/>
              </w:rPr>
            </w:pPr>
            <w:r w:rsidRPr="003B6C6D">
              <w:rPr>
                <w:rFonts w:ascii="Arial" w:hAnsi="Arial" w:cs="Arial"/>
                <w:b/>
                <w:sz w:val="20"/>
              </w:rPr>
              <w:t>2017</w:t>
            </w:r>
          </w:p>
        </w:tc>
        <w:tc>
          <w:tcPr>
            <w:tcW w:w="1191"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B6C6D" w:rsidRDefault="00767035" w:rsidP="00EC4F61">
            <w:pPr>
              <w:pStyle w:val="afc"/>
              <w:jc w:val="center"/>
              <w:rPr>
                <w:rFonts w:ascii="Arial" w:hAnsi="Arial" w:cs="Arial"/>
                <w:b/>
                <w:sz w:val="20"/>
              </w:rPr>
            </w:pPr>
            <w:r w:rsidRPr="003B6C6D">
              <w:rPr>
                <w:rFonts w:ascii="Arial" w:hAnsi="Arial" w:cs="Arial"/>
                <w:b/>
                <w:sz w:val="20"/>
              </w:rPr>
              <w:t>2018</w:t>
            </w:r>
          </w:p>
        </w:tc>
        <w:tc>
          <w:tcPr>
            <w:tcW w:w="1191"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B6C6D" w:rsidRDefault="00767035" w:rsidP="00EC4F61">
            <w:pPr>
              <w:pStyle w:val="afc"/>
              <w:jc w:val="center"/>
              <w:rPr>
                <w:rFonts w:ascii="Arial" w:hAnsi="Arial" w:cs="Arial"/>
                <w:b/>
                <w:sz w:val="20"/>
              </w:rPr>
            </w:pPr>
            <w:r w:rsidRPr="003B6C6D">
              <w:rPr>
                <w:rFonts w:ascii="Arial" w:hAnsi="Arial" w:cs="Arial"/>
                <w:b/>
                <w:sz w:val="20"/>
              </w:rPr>
              <w:t>2019</w:t>
            </w:r>
          </w:p>
        </w:tc>
        <w:tc>
          <w:tcPr>
            <w:tcW w:w="1191"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B6C6D" w:rsidRDefault="00767035" w:rsidP="00EC4F61">
            <w:pPr>
              <w:pStyle w:val="afc"/>
              <w:jc w:val="center"/>
              <w:rPr>
                <w:rFonts w:ascii="Arial" w:hAnsi="Arial" w:cs="Arial"/>
                <w:b/>
                <w:sz w:val="20"/>
              </w:rPr>
            </w:pPr>
            <w:r w:rsidRPr="003B6C6D">
              <w:rPr>
                <w:rFonts w:ascii="Arial" w:hAnsi="Arial" w:cs="Arial"/>
                <w:b/>
                <w:sz w:val="20"/>
              </w:rPr>
              <w:t>2020</w:t>
            </w:r>
          </w:p>
        </w:tc>
      </w:tr>
      <w:tr w:rsidR="00767035" w:rsidRPr="003B6C6D" w:rsidTr="00EC4F61">
        <w:trPr>
          <w:trHeight w:val="249"/>
        </w:trPr>
        <w:tc>
          <w:tcPr>
            <w:tcW w:w="3665" w:type="dxa"/>
            <w:tcBorders>
              <w:top w:val="single" w:sz="8" w:space="0" w:color="000000"/>
              <w:left w:val="single" w:sz="8" w:space="0" w:color="000000"/>
              <w:bottom w:val="nil"/>
              <w:right w:val="single" w:sz="8" w:space="0" w:color="000000"/>
            </w:tcBorders>
            <w:vAlign w:val="center"/>
            <w:hideMark/>
          </w:tcPr>
          <w:p w:rsidR="00767035" w:rsidRPr="003B6C6D" w:rsidRDefault="00767035" w:rsidP="00EC4F61">
            <w:pPr>
              <w:pStyle w:val="afc"/>
              <w:rPr>
                <w:rFonts w:ascii="Arial" w:hAnsi="Arial" w:cs="Arial"/>
                <w:sz w:val="20"/>
              </w:rPr>
            </w:pPr>
            <w:r w:rsidRPr="003B6C6D">
              <w:rPr>
                <w:rFonts w:ascii="Arial" w:hAnsi="Arial" w:cs="Arial"/>
                <w:sz w:val="20"/>
              </w:rPr>
              <w:t>Малинська міська ТГ</w:t>
            </w:r>
          </w:p>
        </w:tc>
        <w:tc>
          <w:tcPr>
            <w:tcW w:w="1191" w:type="dxa"/>
            <w:tcBorders>
              <w:top w:val="single" w:sz="8" w:space="0" w:color="000000"/>
              <w:left w:val="single" w:sz="8" w:space="0" w:color="000000"/>
              <w:right w:val="single" w:sz="8" w:space="0" w:color="000000"/>
            </w:tcBorders>
            <w:vAlign w:val="center"/>
            <w:hideMark/>
          </w:tcPr>
          <w:p w:rsidR="00767035" w:rsidRPr="003B6C6D" w:rsidRDefault="00767035" w:rsidP="00EC4F61">
            <w:pPr>
              <w:pStyle w:val="afc"/>
              <w:jc w:val="center"/>
              <w:rPr>
                <w:rFonts w:ascii="Arial" w:hAnsi="Arial" w:cs="Arial"/>
                <w:sz w:val="20"/>
              </w:rPr>
            </w:pPr>
            <w:r w:rsidRPr="003B6C6D">
              <w:rPr>
                <w:rFonts w:ascii="Arial" w:hAnsi="Arial" w:cs="Arial"/>
                <w:sz w:val="20"/>
              </w:rPr>
              <w:t>464,3</w:t>
            </w:r>
          </w:p>
        </w:tc>
        <w:tc>
          <w:tcPr>
            <w:tcW w:w="1191" w:type="dxa"/>
            <w:tcBorders>
              <w:top w:val="single" w:sz="8" w:space="0" w:color="000000"/>
              <w:left w:val="single" w:sz="8" w:space="0" w:color="000000"/>
              <w:right w:val="single" w:sz="8" w:space="0" w:color="000000"/>
            </w:tcBorders>
            <w:vAlign w:val="center"/>
          </w:tcPr>
          <w:p w:rsidR="00767035" w:rsidRPr="003B6C6D" w:rsidRDefault="00767035" w:rsidP="00EC4F61">
            <w:pPr>
              <w:pStyle w:val="afc"/>
              <w:jc w:val="center"/>
              <w:rPr>
                <w:rFonts w:ascii="Arial" w:hAnsi="Arial" w:cs="Arial"/>
                <w:sz w:val="20"/>
              </w:rPr>
            </w:pPr>
            <w:r w:rsidRPr="003B6C6D">
              <w:rPr>
                <w:rFonts w:ascii="Arial" w:hAnsi="Arial" w:cs="Arial"/>
                <w:sz w:val="20"/>
              </w:rPr>
              <w:t>701,2</w:t>
            </w:r>
          </w:p>
        </w:tc>
        <w:tc>
          <w:tcPr>
            <w:tcW w:w="1191" w:type="dxa"/>
            <w:tcBorders>
              <w:top w:val="single" w:sz="8" w:space="0" w:color="000000"/>
              <w:left w:val="single" w:sz="8" w:space="0" w:color="000000"/>
              <w:right w:val="single" w:sz="8" w:space="0" w:color="000000"/>
            </w:tcBorders>
            <w:vAlign w:val="center"/>
          </w:tcPr>
          <w:p w:rsidR="00767035" w:rsidRPr="003B6C6D" w:rsidRDefault="00767035" w:rsidP="00EC4F61">
            <w:pPr>
              <w:pStyle w:val="afc"/>
              <w:jc w:val="center"/>
              <w:rPr>
                <w:rFonts w:ascii="Arial" w:hAnsi="Arial" w:cs="Arial"/>
                <w:sz w:val="20"/>
              </w:rPr>
            </w:pPr>
            <w:r w:rsidRPr="003B6C6D">
              <w:rPr>
                <w:rFonts w:ascii="Arial" w:hAnsi="Arial" w:cs="Arial"/>
                <w:sz w:val="20"/>
              </w:rPr>
              <w:t>987,9</w:t>
            </w:r>
          </w:p>
        </w:tc>
        <w:tc>
          <w:tcPr>
            <w:tcW w:w="1191" w:type="dxa"/>
            <w:tcBorders>
              <w:top w:val="single" w:sz="8" w:space="0" w:color="000000"/>
              <w:left w:val="single" w:sz="8" w:space="0" w:color="000000"/>
              <w:right w:val="single" w:sz="8" w:space="0" w:color="000000"/>
            </w:tcBorders>
            <w:vAlign w:val="center"/>
          </w:tcPr>
          <w:p w:rsidR="00767035" w:rsidRPr="003B6C6D" w:rsidRDefault="00767035" w:rsidP="00EC4F61">
            <w:pPr>
              <w:pStyle w:val="afc"/>
              <w:jc w:val="center"/>
              <w:rPr>
                <w:rFonts w:ascii="Arial" w:hAnsi="Arial" w:cs="Arial"/>
                <w:sz w:val="20"/>
              </w:rPr>
            </w:pPr>
            <w:r w:rsidRPr="003B6C6D">
              <w:rPr>
                <w:rFonts w:ascii="Arial" w:hAnsi="Arial" w:cs="Arial"/>
                <w:sz w:val="20"/>
              </w:rPr>
              <w:t>1062,8</w:t>
            </w:r>
          </w:p>
        </w:tc>
        <w:tc>
          <w:tcPr>
            <w:tcW w:w="1191" w:type="dxa"/>
            <w:tcBorders>
              <w:top w:val="single" w:sz="8" w:space="0" w:color="000000"/>
              <w:left w:val="single" w:sz="8" w:space="0" w:color="000000"/>
              <w:right w:val="single" w:sz="8" w:space="0" w:color="000000"/>
            </w:tcBorders>
            <w:vAlign w:val="center"/>
          </w:tcPr>
          <w:p w:rsidR="00767035" w:rsidRPr="003B6C6D" w:rsidRDefault="00767035" w:rsidP="00EC4F61">
            <w:pPr>
              <w:pStyle w:val="afc"/>
              <w:jc w:val="center"/>
              <w:rPr>
                <w:rFonts w:ascii="Arial" w:hAnsi="Arial" w:cs="Arial"/>
                <w:sz w:val="20"/>
              </w:rPr>
            </w:pPr>
            <w:r w:rsidRPr="003B6C6D">
              <w:rPr>
                <w:rFonts w:ascii="Arial" w:hAnsi="Arial" w:cs="Arial"/>
                <w:sz w:val="20"/>
              </w:rPr>
              <w:t>1020,6</w:t>
            </w:r>
          </w:p>
        </w:tc>
      </w:tr>
      <w:tr w:rsidR="00767035" w:rsidRPr="003B6C6D" w:rsidTr="00EC4F61">
        <w:trPr>
          <w:trHeight w:val="249"/>
        </w:trPr>
        <w:tc>
          <w:tcPr>
            <w:tcW w:w="3665" w:type="dxa"/>
            <w:tcBorders>
              <w:top w:val="single" w:sz="8" w:space="0" w:color="000000"/>
              <w:left w:val="single" w:sz="8" w:space="0" w:color="000000"/>
              <w:bottom w:val="single" w:sz="8" w:space="0" w:color="000000"/>
              <w:right w:val="single" w:sz="8" w:space="0" w:color="000000"/>
            </w:tcBorders>
            <w:vAlign w:val="center"/>
            <w:hideMark/>
          </w:tcPr>
          <w:p w:rsidR="00767035" w:rsidRPr="003B6C6D" w:rsidRDefault="00767035" w:rsidP="00EC4F61">
            <w:pPr>
              <w:pStyle w:val="afc"/>
              <w:rPr>
                <w:rFonts w:ascii="Arial" w:hAnsi="Arial" w:cs="Arial"/>
                <w:sz w:val="20"/>
              </w:rPr>
            </w:pPr>
            <w:r w:rsidRPr="003B6C6D">
              <w:rPr>
                <w:rFonts w:ascii="Arial" w:hAnsi="Arial" w:cs="Arial"/>
                <w:sz w:val="20"/>
              </w:rPr>
              <w:t>Житомирська область</w:t>
            </w:r>
          </w:p>
        </w:tc>
        <w:tc>
          <w:tcPr>
            <w:tcW w:w="1191" w:type="dxa"/>
            <w:tcBorders>
              <w:top w:val="single" w:sz="8" w:space="0" w:color="000000"/>
              <w:left w:val="single" w:sz="8" w:space="0" w:color="000000"/>
              <w:bottom w:val="single" w:sz="8" w:space="0" w:color="000000"/>
              <w:right w:val="single" w:sz="8" w:space="0" w:color="000000"/>
            </w:tcBorders>
            <w:vAlign w:val="center"/>
            <w:hideMark/>
          </w:tcPr>
          <w:p w:rsidR="00767035" w:rsidRPr="003B6C6D" w:rsidRDefault="00767035" w:rsidP="00EC4F61">
            <w:pPr>
              <w:pStyle w:val="afc"/>
              <w:jc w:val="center"/>
              <w:rPr>
                <w:rFonts w:ascii="Arial" w:hAnsi="Arial" w:cs="Arial"/>
                <w:sz w:val="20"/>
              </w:rPr>
            </w:pPr>
            <w:r w:rsidRPr="003B6C6D">
              <w:rPr>
                <w:rFonts w:ascii="Arial" w:hAnsi="Arial" w:cs="Arial"/>
                <w:sz w:val="20"/>
              </w:rPr>
              <w:t>9272,5</w:t>
            </w:r>
          </w:p>
        </w:tc>
        <w:tc>
          <w:tcPr>
            <w:tcW w:w="1191" w:type="dxa"/>
            <w:tcBorders>
              <w:top w:val="single" w:sz="8" w:space="0" w:color="000000"/>
              <w:left w:val="single" w:sz="8" w:space="0" w:color="000000"/>
              <w:bottom w:val="single" w:sz="8" w:space="0" w:color="000000"/>
              <w:right w:val="single" w:sz="8" w:space="0" w:color="000000"/>
            </w:tcBorders>
            <w:vAlign w:val="center"/>
            <w:hideMark/>
          </w:tcPr>
          <w:p w:rsidR="00767035" w:rsidRPr="003B6C6D" w:rsidRDefault="00767035" w:rsidP="00EC4F61">
            <w:pPr>
              <w:pStyle w:val="afc"/>
              <w:jc w:val="center"/>
              <w:rPr>
                <w:rFonts w:ascii="Arial" w:hAnsi="Arial" w:cs="Arial"/>
                <w:sz w:val="20"/>
              </w:rPr>
            </w:pPr>
            <w:r w:rsidRPr="003B6C6D">
              <w:rPr>
                <w:rFonts w:ascii="Arial" w:hAnsi="Arial" w:cs="Arial"/>
                <w:sz w:val="20"/>
              </w:rPr>
              <w:t>10334,2</w:t>
            </w:r>
          </w:p>
        </w:tc>
        <w:tc>
          <w:tcPr>
            <w:tcW w:w="1191" w:type="dxa"/>
            <w:tcBorders>
              <w:top w:val="single" w:sz="8" w:space="0" w:color="000000"/>
              <w:left w:val="single" w:sz="8" w:space="0" w:color="000000"/>
              <w:bottom w:val="single" w:sz="8" w:space="0" w:color="000000"/>
              <w:right w:val="single" w:sz="8" w:space="0" w:color="000000"/>
            </w:tcBorders>
            <w:vAlign w:val="center"/>
            <w:hideMark/>
          </w:tcPr>
          <w:p w:rsidR="00767035" w:rsidRPr="003B6C6D" w:rsidRDefault="00767035" w:rsidP="00EC4F61">
            <w:pPr>
              <w:pStyle w:val="afc"/>
              <w:jc w:val="center"/>
              <w:rPr>
                <w:rFonts w:ascii="Arial" w:hAnsi="Arial" w:cs="Arial"/>
                <w:sz w:val="20"/>
              </w:rPr>
            </w:pPr>
            <w:r w:rsidRPr="003B6C6D">
              <w:rPr>
                <w:rFonts w:ascii="Arial" w:hAnsi="Arial" w:cs="Arial"/>
                <w:sz w:val="20"/>
              </w:rPr>
              <w:t>12970,6</w:t>
            </w:r>
          </w:p>
        </w:tc>
        <w:tc>
          <w:tcPr>
            <w:tcW w:w="1191" w:type="dxa"/>
            <w:tcBorders>
              <w:top w:val="single" w:sz="8" w:space="0" w:color="000000"/>
              <w:left w:val="single" w:sz="8" w:space="0" w:color="000000"/>
              <w:bottom w:val="single" w:sz="8" w:space="0" w:color="000000"/>
              <w:right w:val="single" w:sz="8" w:space="0" w:color="000000"/>
            </w:tcBorders>
            <w:vAlign w:val="center"/>
            <w:hideMark/>
          </w:tcPr>
          <w:p w:rsidR="00767035" w:rsidRPr="003B6C6D" w:rsidRDefault="00767035" w:rsidP="00EC4F61">
            <w:pPr>
              <w:pStyle w:val="afc"/>
              <w:jc w:val="center"/>
              <w:rPr>
                <w:rFonts w:ascii="Arial" w:hAnsi="Arial" w:cs="Arial"/>
                <w:sz w:val="20"/>
              </w:rPr>
            </w:pPr>
            <w:r w:rsidRPr="003B6C6D">
              <w:rPr>
                <w:rFonts w:ascii="Arial" w:hAnsi="Arial" w:cs="Arial"/>
                <w:sz w:val="20"/>
              </w:rPr>
              <w:t>12737,4</w:t>
            </w:r>
          </w:p>
        </w:tc>
        <w:tc>
          <w:tcPr>
            <w:tcW w:w="1191" w:type="dxa"/>
            <w:tcBorders>
              <w:top w:val="single" w:sz="8" w:space="0" w:color="000000"/>
              <w:left w:val="single" w:sz="8" w:space="0" w:color="000000"/>
              <w:bottom w:val="single" w:sz="8" w:space="0" w:color="000000"/>
              <w:right w:val="single" w:sz="8" w:space="0" w:color="000000"/>
            </w:tcBorders>
            <w:vAlign w:val="center"/>
            <w:hideMark/>
          </w:tcPr>
          <w:p w:rsidR="00767035" w:rsidRPr="003B6C6D" w:rsidRDefault="00767035" w:rsidP="00EC4F61">
            <w:pPr>
              <w:pStyle w:val="afc"/>
              <w:jc w:val="center"/>
              <w:rPr>
                <w:rFonts w:ascii="Arial" w:hAnsi="Arial" w:cs="Arial"/>
                <w:sz w:val="20"/>
              </w:rPr>
            </w:pPr>
            <w:r w:rsidRPr="003B6C6D">
              <w:rPr>
                <w:rFonts w:ascii="Arial" w:hAnsi="Arial" w:cs="Arial"/>
                <w:sz w:val="20"/>
              </w:rPr>
              <w:t>11819,4</w:t>
            </w:r>
          </w:p>
        </w:tc>
      </w:tr>
    </w:tbl>
    <w:p w:rsidR="00767035" w:rsidRPr="00604BE3" w:rsidRDefault="00767035" w:rsidP="00767035">
      <w:pPr>
        <w:pStyle w:val="afc"/>
        <w:jc w:val="both"/>
        <w:rPr>
          <w:rFonts w:ascii="Arial" w:hAnsi="Arial" w:cs="Arial"/>
          <w:sz w:val="22"/>
          <w:szCs w:val="22"/>
        </w:rPr>
      </w:pPr>
    </w:p>
    <w:p w:rsidR="00767035" w:rsidRDefault="00767035" w:rsidP="00767035">
      <w:pPr>
        <w:pStyle w:val="afc"/>
        <w:spacing w:after="120"/>
        <w:jc w:val="both"/>
        <w:rPr>
          <w:rFonts w:ascii="Arial" w:hAnsi="Arial" w:cs="Arial"/>
          <w:sz w:val="22"/>
          <w:szCs w:val="22"/>
        </w:rPr>
      </w:pPr>
      <w:r w:rsidRPr="008316B0">
        <w:rPr>
          <w:rFonts w:ascii="Arial" w:hAnsi="Arial" w:cs="Arial"/>
          <w:sz w:val="22"/>
          <w:szCs w:val="22"/>
        </w:rPr>
        <w:t xml:space="preserve">На сьогоднішній день рівень забруднення атмосферного повітря в громаді є достатньо високим. </w:t>
      </w:r>
    </w:p>
    <w:p w:rsidR="00767035" w:rsidRPr="00604BE3" w:rsidRDefault="00767035" w:rsidP="00767035">
      <w:pPr>
        <w:pStyle w:val="afc"/>
        <w:spacing w:after="120"/>
        <w:jc w:val="both"/>
        <w:rPr>
          <w:rFonts w:ascii="Arial" w:hAnsi="Arial" w:cs="Arial"/>
          <w:sz w:val="22"/>
          <w:szCs w:val="22"/>
        </w:rPr>
      </w:pPr>
      <w:r w:rsidRPr="00604BE3">
        <w:rPr>
          <w:rFonts w:ascii="Arial" w:hAnsi="Arial" w:cs="Arial"/>
          <w:sz w:val="22"/>
          <w:szCs w:val="22"/>
        </w:rPr>
        <w:t>За даними регіональної доповіді про стан навколишнього середовища Житомирської області щільність викидів від стаціонарних джерел забруднення у розрахунку на квадратний кілометр території області склала 0,396 т/км² проти 3,882 т/км² в середньому по Україні (21</w:t>
      </w:r>
      <w:r>
        <w:rPr>
          <w:rFonts w:ascii="Arial" w:hAnsi="Arial" w:cs="Arial"/>
          <w:sz w:val="22"/>
          <w:szCs w:val="22"/>
        </w:rPr>
        <w:t> </w:t>
      </w:r>
      <w:r w:rsidRPr="00604BE3">
        <w:rPr>
          <w:rFonts w:ascii="Arial" w:hAnsi="Arial" w:cs="Arial"/>
          <w:sz w:val="22"/>
          <w:szCs w:val="22"/>
        </w:rPr>
        <w:t>місце по Україні). В розрахунку на душу населення щільність викидів від стаціонарних джерел забруднення області склала 9,8 кг/чол. проти 53,6 кг/чол. в середньому по Україні (19</w:t>
      </w:r>
      <w:r>
        <w:rPr>
          <w:rFonts w:ascii="Arial" w:hAnsi="Arial" w:cs="Arial"/>
          <w:sz w:val="22"/>
          <w:szCs w:val="22"/>
        </w:rPr>
        <w:t> </w:t>
      </w:r>
      <w:r w:rsidRPr="00604BE3">
        <w:rPr>
          <w:rFonts w:ascii="Arial" w:hAnsi="Arial" w:cs="Arial"/>
          <w:sz w:val="22"/>
          <w:szCs w:val="22"/>
        </w:rPr>
        <w:t>місце серед областей країни). Збільшення викидів в атмосферне повітря від пересувних джерел в 2021</w:t>
      </w:r>
      <w:r>
        <w:rPr>
          <w:rFonts w:ascii="Arial" w:hAnsi="Arial" w:cs="Arial"/>
          <w:sz w:val="22"/>
          <w:szCs w:val="22"/>
        </w:rPr>
        <w:t> </w:t>
      </w:r>
      <w:r w:rsidRPr="00604BE3">
        <w:rPr>
          <w:rFonts w:ascii="Arial" w:hAnsi="Arial" w:cs="Arial"/>
          <w:sz w:val="22"/>
          <w:szCs w:val="22"/>
        </w:rPr>
        <w:t xml:space="preserve">році зросло на 1,5%, що пояснюється збільшенням кількості автотранспорту. </w:t>
      </w:r>
    </w:p>
    <w:p w:rsidR="00767035" w:rsidRPr="008316B0" w:rsidRDefault="00767035" w:rsidP="00767035">
      <w:pPr>
        <w:pStyle w:val="afc"/>
        <w:spacing w:after="120"/>
        <w:jc w:val="both"/>
        <w:rPr>
          <w:rFonts w:ascii="Arial" w:hAnsi="Arial" w:cs="Arial"/>
          <w:sz w:val="22"/>
          <w:szCs w:val="22"/>
        </w:rPr>
      </w:pPr>
      <w:r w:rsidRPr="008316B0">
        <w:rPr>
          <w:rFonts w:ascii="Arial" w:hAnsi="Arial" w:cs="Arial"/>
          <w:sz w:val="22"/>
          <w:szCs w:val="22"/>
        </w:rPr>
        <w:t>Загальний обсяг викидів забруднюючих речовин в атмосферне повітря стаціонарними джерелами у 2021</w:t>
      </w:r>
      <w:r>
        <w:rPr>
          <w:rFonts w:ascii="Arial" w:hAnsi="Arial" w:cs="Arial"/>
          <w:sz w:val="22"/>
          <w:szCs w:val="22"/>
        </w:rPr>
        <w:t> </w:t>
      </w:r>
      <w:r w:rsidRPr="008316B0">
        <w:rPr>
          <w:rFonts w:ascii="Arial" w:hAnsi="Arial" w:cs="Arial"/>
          <w:sz w:val="22"/>
          <w:szCs w:val="22"/>
        </w:rPr>
        <w:t>році становив 11893,1 т, з яких, зокрема, метан (3114,3</w:t>
      </w:r>
      <w:r>
        <w:rPr>
          <w:rFonts w:ascii="Arial" w:hAnsi="Arial" w:cs="Arial"/>
          <w:sz w:val="22"/>
          <w:szCs w:val="22"/>
        </w:rPr>
        <w:t> </w:t>
      </w:r>
      <w:r w:rsidRPr="008316B0">
        <w:rPr>
          <w:rFonts w:ascii="Arial" w:hAnsi="Arial" w:cs="Arial"/>
          <w:sz w:val="22"/>
          <w:szCs w:val="22"/>
        </w:rPr>
        <w:t>т) та сполу</w:t>
      </w:r>
      <w:r>
        <w:rPr>
          <w:rFonts w:ascii="Arial" w:hAnsi="Arial" w:cs="Arial"/>
          <w:sz w:val="22"/>
          <w:szCs w:val="22"/>
        </w:rPr>
        <w:t>ки азоту (1456,5 </w:t>
      </w:r>
      <w:r w:rsidRPr="008316B0">
        <w:rPr>
          <w:rFonts w:ascii="Arial" w:hAnsi="Arial" w:cs="Arial"/>
          <w:sz w:val="22"/>
          <w:szCs w:val="22"/>
        </w:rPr>
        <w:t>т)</w:t>
      </w:r>
      <w:r>
        <w:rPr>
          <w:rFonts w:ascii="Arial" w:hAnsi="Arial" w:cs="Arial"/>
          <w:sz w:val="22"/>
          <w:szCs w:val="22"/>
        </w:rPr>
        <w:t xml:space="preserve"> -</w:t>
      </w:r>
      <w:r w:rsidRPr="008316B0">
        <w:rPr>
          <w:rFonts w:ascii="Arial" w:hAnsi="Arial" w:cs="Arial"/>
          <w:sz w:val="22"/>
          <w:szCs w:val="22"/>
        </w:rPr>
        <w:t xml:space="preserve"> належать до парникових газів. Крім цих речовин, в атмосферне повітря надійшло 0,7</w:t>
      </w:r>
      <w:r>
        <w:rPr>
          <w:rFonts w:ascii="Arial" w:hAnsi="Arial" w:cs="Arial"/>
          <w:sz w:val="22"/>
          <w:szCs w:val="22"/>
        </w:rPr>
        <w:t> млн </w:t>
      </w:r>
      <w:r w:rsidRPr="008316B0">
        <w:rPr>
          <w:rFonts w:ascii="Arial" w:hAnsi="Arial" w:cs="Arial"/>
          <w:sz w:val="22"/>
          <w:szCs w:val="22"/>
        </w:rPr>
        <w:t xml:space="preserve">т діоксиду вуглецю. </w:t>
      </w:r>
    </w:p>
    <w:p w:rsidR="00767035" w:rsidRDefault="00767035" w:rsidP="00767035">
      <w:pPr>
        <w:pStyle w:val="afc"/>
        <w:spacing w:after="120"/>
        <w:jc w:val="both"/>
        <w:rPr>
          <w:rFonts w:ascii="Arial" w:hAnsi="Arial" w:cs="Arial"/>
          <w:sz w:val="22"/>
          <w:szCs w:val="22"/>
        </w:rPr>
      </w:pPr>
      <w:r w:rsidRPr="00604BE3">
        <w:rPr>
          <w:rFonts w:ascii="Arial" w:hAnsi="Arial" w:cs="Arial"/>
          <w:sz w:val="22"/>
          <w:szCs w:val="22"/>
        </w:rPr>
        <w:t>Основними забруднювачами атмосферного повітря за видами економічної діяльності залишається сільське, лісове господарство, переробна промисловість, добувна промисловість, розроблення кар’єрів, транспорт, викиди забруднюючих речовин яких складають більше 77</w:t>
      </w:r>
      <w:r>
        <w:rPr>
          <w:rFonts w:ascii="Arial" w:hAnsi="Arial" w:cs="Arial"/>
          <w:sz w:val="22"/>
          <w:szCs w:val="22"/>
        </w:rPr>
        <w:t> </w:t>
      </w:r>
      <w:r w:rsidRPr="00604BE3">
        <w:rPr>
          <w:rFonts w:ascii="Arial" w:hAnsi="Arial" w:cs="Arial"/>
          <w:sz w:val="22"/>
          <w:szCs w:val="22"/>
        </w:rPr>
        <w:t>% від загального обсяг</w:t>
      </w:r>
      <w:r>
        <w:rPr>
          <w:rFonts w:ascii="Arial" w:hAnsi="Arial" w:cs="Arial"/>
          <w:sz w:val="22"/>
          <w:szCs w:val="22"/>
        </w:rPr>
        <w:t>у викидів в атмосферне повітря.</w:t>
      </w:r>
    </w:p>
    <w:p w:rsidR="00767035" w:rsidRDefault="00767035" w:rsidP="00B30CCD">
      <w:pPr>
        <w:pStyle w:val="TableParagraph"/>
      </w:pPr>
      <w:bookmarkStart w:id="49" w:name="bookmark32"/>
      <w:bookmarkStart w:id="50" w:name="bookmark33"/>
      <w:bookmarkStart w:id="51" w:name="_Toc149433482"/>
      <w:bookmarkStart w:id="52" w:name="_Toc156557315"/>
      <w:r w:rsidRPr="008316B0">
        <w:t xml:space="preserve">Таблиця </w:t>
      </w:r>
      <w:r>
        <w:t>1.3</w:t>
      </w:r>
      <w:r w:rsidRPr="008316B0">
        <w:t>.</w:t>
      </w:r>
      <w:r>
        <w:t>2.</w:t>
      </w:r>
      <w:r w:rsidRPr="008316B0">
        <w:t xml:space="preserve"> Основні забруднювачі атмосферного повітря </w:t>
      </w:r>
      <w:bookmarkEnd w:id="49"/>
      <w:bookmarkEnd w:id="50"/>
      <w:r w:rsidRPr="008316B0">
        <w:t>у 2021 році</w:t>
      </w:r>
      <w:bookmarkEnd w:id="51"/>
      <w:bookmarkEnd w:id="52"/>
    </w:p>
    <w:tbl>
      <w:tblPr>
        <w:tblOverlap w:val="never"/>
        <w:tblW w:w="9658" w:type="dxa"/>
        <w:jc w:val="center"/>
        <w:tblLayout w:type="fixed"/>
        <w:tblCellMar>
          <w:left w:w="10" w:type="dxa"/>
          <w:right w:w="10" w:type="dxa"/>
        </w:tblCellMar>
        <w:tblLook w:val="0000"/>
      </w:tblPr>
      <w:tblGrid>
        <w:gridCol w:w="581"/>
        <w:gridCol w:w="3950"/>
        <w:gridCol w:w="1418"/>
        <w:gridCol w:w="1598"/>
        <w:gridCol w:w="2111"/>
      </w:tblGrid>
      <w:tr w:rsidR="00767035" w:rsidRPr="008316B0" w:rsidTr="00EC4F61">
        <w:trPr>
          <w:trHeight w:hRule="exact" w:val="269"/>
          <w:jc w:val="center"/>
        </w:trPr>
        <w:tc>
          <w:tcPr>
            <w:tcW w:w="581" w:type="dxa"/>
            <w:vMerge w:val="restart"/>
            <w:tcBorders>
              <w:top w:val="single" w:sz="4" w:space="0" w:color="auto"/>
              <w:left w:val="single" w:sz="4" w:space="0" w:color="auto"/>
            </w:tcBorders>
            <w:shd w:val="clear" w:color="auto" w:fill="D9D9D9" w:themeFill="background1" w:themeFillShade="D9"/>
            <w:vAlign w:val="center"/>
          </w:tcPr>
          <w:p w:rsidR="00767035" w:rsidRPr="008316B0" w:rsidRDefault="00767035" w:rsidP="00EC4F61">
            <w:pPr>
              <w:pStyle w:val="afc"/>
              <w:jc w:val="center"/>
              <w:rPr>
                <w:rFonts w:ascii="Arial" w:hAnsi="Arial" w:cs="Arial"/>
                <w:b/>
                <w:bCs/>
                <w:sz w:val="18"/>
              </w:rPr>
            </w:pPr>
            <w:r w:rsidRPr="008316B0">
              <w:rPr>
                <w:rFonts w:ascii="Arial" w:hAnsi="Arial" w:cs="Arial"/>
                <w:b/>
                <w:bCs/>
                <w:sz w:val="18"/>
                <w:szCs w:val="22"/>
              </w:rPr>
              <w:t>№</w:t>
            </w:r>
          </w:p>
          <w:p w:rsidR="00767035" w:rsidRPr="008316B0" w:rsidRDefault="00767035" w:rsidP="00EC4F61">
            <w:pPr>
              <w:pStyle w:val="afc"/>
              <w:jc w:val="center"/>
              <w:rPr>
                <w:rFonts w:ascii="Arial" w:hAnsi="Arial" w:cs="Arial"/>
                <w:b/>
                <w:bCs/>
                <w:sz w:val="18"/>
              </w:rPr>
            </w:pPr>
            <w:r w:rsidRPr="008316B0">
              <w:rPr>
                <w:rFonts w:ascii="Arial" w:hAnsi="Arial" w:cs="Arial"/>
                <w:b/>
                <w:bCs/>
                <w:sz w:val="18"/>
                <w:szCs w:val="22"/>
              </w:rPr>
              <w:t>з/п</w:t>
            </w:r>
          </w:p>
        </w:tc>
        <w:tc>
          <w:tcPr>
            <w:tcW w:w="3950" w:type="dxa"/>
            <w:vMerge w:val="restart"/>
            <w:tcBorders>
              <w:top w:val="single" w:sz="4" w:space="0" w:color="auto"/>
              <w:left w:val="single" w:sz="4" w:space="0" w:color="auto"/>
            </w:tcBorders>
            <w:shd w:val="clear" w:color="auto" w:fill="D9D9D9" w:themeFill="background1" w:themeFillShade="D9"/>
            <w:vAlign w:val="center"/>
          </w:tcPr>
          <w:p w:rsidR="00767035" w:rsidRPr="008316B0" w:rsidRDefault="00767035" w:rsidP="00EC4F61">
            <w:pPr>
              <w:pStyle w:val="afc"/>
              <w:jc w:val="center"/>
              <w:rPr>
                <w:rFonts w:ascii="Arial" w:hAnsi="Arial" w:cs="Arial"/>
                <w:b/>
                <w:bCs/>
                <w:sz w:val="18"/>
              </w:rPr>
            </w:pPr>
            <w:r w:rsidRPr="008316B0">
              <w:rPr>
                <w:rFonts w:ascii="Arial" w:hAnsi="Arial" w:cs="Arial"/>
                <w:b/>
                <w:bCs/>
                <w:sz w:val="18"/>
                <w:szCs w:val="22"/>
              </w:rPr>
              <w:t>Назва об’єкта</w:t>
            </w:r>
          </w:p>
        </w:tc>
        <w:tc>
          <w:tcPr>
            <w:tcW w:w="5127" w:type="dxa"/>
            <w:gridSpan w:val="3"/>
            <w:tcBorders>
              <w:top w:val="single" w:sz="4" w:space="0" w:color="auto"/>
              <w:left w:val="single" w:sz="4" w:space="0" w:color="auto"/>
              <w:right w:val="single" w:sz="4" w:space="0" w:color="auto"/>
            </w:tcBorders>
            <w:shd w:val="clear" w:color="auto" w:fill="D9D9D9" w:themeFill="background1" w:themeFillShade="D9"/>
            <w:vAlign w:val="bottom"/>
          </w:tcPr>
          <w:p w:rsidR="00767035" w:rsidRPr="008316B0" w:rsidRDefault="00767035" w:rsidP="00EC4F61">
            <w:pPr>
              <w:widowControl w:val="0"/>
              <w:jc w:val="center"/>
              <w:rPr>
                <w:rFonts w:ascii="Arial" w:hAnsi="Arial" w:cs="Arial"/>
                <w:b/>
                <w:sz w:val="18"/>
                <w:lang w:val="uk-UA" w:eastAsia="en-US"/>
              </w:rPr>
            </w:pPr>
            <w:r w:rsidRPr="008316B0">
              <w:rPr>
                <w:rFonts w:ascii="Arial" w:hAnsi="Arial" w:cs="Arial"/>
                <w:b/>
                <w:sz w:val="18"/>
                <w:szCs w:val="22"/>
                <w:lang w:val="uk-UA" w:eastAsia="en-US"/>
              </w:rPr>
              <w:t>Частка викидів забруднюючої речовини</w:t>
            </w:r>
          </w:p>
        </w:tc>
      </w:tr>
      <w:tr w:rsidR="00767035" w:rsidRPr="008316B0" w:rsidTr="00EC4F61">
        <w:trPr>
          <w:trHeight w:hRule="exact" w:val="714"/>
          <w:jc w:val="center"/>
        </w:trPr>
        <w:tc>
          <w:tcPr>
            <w:tcW w:w="581" w:type="dxa"/>
            <w:vMerge/>
            <w:tcBorders>
              <w:left w:val="single" w:sz="4" w:space="0" w:color="auto"/>
            </w:tcBorders>
            <w:shd w:val="clear" w:color="auto" w:fill="D9D9D9" w:themeFill="background1" w:themeFillShade="D9"/>
            <w:vAlign w:val="center"/>
          </w:tcPr>
          <w:p w:rsidR="00767035" w:rsidRPr="008316B0" w:rsidRDefault="00767035" w:rsidP="00EC4F61">
            <w:pPr>
              <w:jc w:val="center"/>
              <w:rPr>
                <w:rFonts w:ascii="Arial" w:hAnsi="Arial" w:cs="Arial"/>
                <w:b/>
                <w:sz w:val="18"/>
                <w:lang w:val="uk-UA"/>
              </w:rPr>
            </w:pPr>
          </w:p>
        </w:tc>
        <w:tc>
          <w:tcPr>
            <w:tcW w:w="3950" w:type="dxa"/>
            <w:vMerge/>
            <w:tcBorders>
              <w:left w:val="single" w:sz="4" w:space="0" w:color="auto"/>
            </w:tcBorders>
            <w:shd w:val="clear" w:color="auto" w:fill="D9D9D9" w:themeFill="background1" w:themeFillShade="D9"/>
            <w:vAlign w:val="center"/>
          </w:tcPr>
          <w:p w:rsidR="00767035" w:rsidRPr="008316B0" w:rsidRDefault="00767035" w:rsidP="00EC4F61">
            <w:pPr>
              <w:jc w:val="center"/>
              <w:rPr>
                <w:rFonts w:ascii="Arial" w:hAnsi="Arial" w:cs="Arial"/>
                <w:b/>
                <w:sz w:val="18"/>
                <w:lang w:val="uk-UA"/>
              </w:rPr>
            </w:pPr>
          </w:p>
        </w:tc>
        <w:tc>
          <w:tcPr>
            <w:tcW w:w="1418" w:type="dxa"/>
            <w:tcBorders>
              <w:top w:val="single" w:sz="4" w:space="0" w:color="auto"/>
              <w:left w:val="single" w:sz="4" w:space="0" w:color="auto"/>
            </w:tcBorders>
            <w:shd w:val="clear" w:color="auto" w:fill="D9D9D9" w:themeFill="background1" w:themeFillShade="D9"/>
            <w:vAlign w:val="center"/>
          </w:tcPr>
          <w:p w:rsidR="00767035" w:rsidRPr="008316B0" w:rsidRDefault="00767035" w:rsidP="00EC4F61">
            <w:pPr>
              <w:widowControl w:val="0"/>
              <w:jc w:val="center"/>
              <w:rPr>
                <w:rFonts w:ascii="Arial" w:hAnsi="Arial" w:cs="Arial"/>
                <w:b/>
                <w:sz w:val="18"/>
                <w:lang w:val="uk-UA" w:eastAsia="en-US"/>
              </w:rPr>
            </w:pPr>
            <w:r w:rsidRPr="008316B0">
              <w:rPr>
                <w:rFonts w:ascii="Arial" w:hAnsi="Arial" w:cs="Arial"/>
                <w:b/>
                <w:sz w:val="18"/>
                <w:szCs w:val="22"/>
                <w:lang w:val="uk-UA" w:eastAsia="en-US"/>
              </w:rPr>
              <w:t>усього викидів,</w:t>
            </w:r>
          </w:p>
          <w:p w:rsidR="00767035" w:rsidRPr="008316B0" w:rsidRDefault="00767035" w:rsidP="00EC4F61">
            <w:pPr>
              <w:widowControl w:val="0"/>
              <w:jc w:val="center"/>
              <w:rPr>
                <w:rFonts w:ascii="Arial" w:hAnsi="Arial" w:cs="Arial"/>
                <w:b/>
                <w:sz w:val="18"/>
                <w:lang w:val="uk-UA" w:eastAsia="en-US"/>
              </w:rPr>
            </w:pPr>
            <w:r w:rsidRPr="008316B0">
              <w:rPr>
                <w:rFonts w:ascii="Arial" w:hAnsi="Arial" w:cs="Arial"/>
                <w:b/>
                <w:sz w:val="18"/>
                <w:szCs w:val="22"/>
                <w:lang w:val="uk-UA" w:eastAsia="en-US"/>
              </w:rPr>
              <w:t>т/рік</w:t>
            </w:r>
          </w:p>
        </w:tc>
        <w:tc>
          <w:tcPr>
            <w:tcW w:w="1598" w:type="dxa"/>
            <w:tcBorders>
              <w:top w:val="single" w:sz="4" w:space="0" w:color="auto"/>
              <w:left w:val="single" w:sz="4" w:space="0" w:color="auto"/>
            </w:tcBorders>
            <w:shd w:val="clear" w:color="auto" w:fill="D9D9D9" w:themeFill="background1" w:themeFillShade="D9"/>
            <w:vAlign w:val="center"/>
          </w:tcPr>
          <w:p w:rsidR="00767035" w:rsidRPr="008316B0" w:rsidRDefault="00767035" w:rsidP="00EC4F61">
            <w:pPr>
              <w:widowControl w:val="0"/>
              <w:jc w:val="center"/>
              <w:rPr>
                <w:rFonts w:ascii="Arial" w:hAnsi="Arial" w:cs="Arial"/>
                <w:b/>
                <w:sz w:val="18"/>
                <w:lang w:val="uk-UA" w:eastAsia="en-US"/>
              </w:rPr>
            </w:pPr>
            <w:r w:rsidRPr="008316B0">
              <w:rPr>
                <w:rFonts w:ascii="Arial" w:hAnsi="Arial" w:cs="Arial"/>
                <w:b/>
                <w:sz w:val="18"/>
                <w:szCs w:val="22"/>
                <w:lang w:val="uk-UA" w:eastAsia="en-US"/>
              </w:rPr>
              <w:t>до загального обсягу викидів області, %</w:t>
            </w:r>
          </w:p>
        </w:tc>
        <w:tc>
          <w:tcPr>
            <w:tcW w:w="2111" w:type="dxa"/>
            <w:tcBorders>
              <w:top w:val="single" w:sz="4" w:space="0" w:color="auto"/>
              <w:left w:val="single" w:sz="4" w:space="0" w:color="auto"/>
              <w:right w:val="single" w:sz="4" w:space="0" w:color="auto"/>
            </w:tcBorders>
            <w:shd w:val="clear" w:color="auto" w:fill="D9D9D9" w:themeFill="background1" w:themeFillShade="D9"/>
            <w:vAlign w:val="center"/>
          </w:tcPr>
          <w:p w:rsidR="00767035" w:rsidRPr="008316B0" w:rsidRDefault="00767035" w:rsidP="00EC4F61">
            <w:pPr>
              <w:widowControl w:val="0"/>
              <w:jc w:val="center"/>
              <w:rPr>
                <w:rFonts w:ascii="Arial" w:hAnsi="Arial" w:cs="Arial"/>
                <w:b/>
                <w:sz w:val="18"/>
                <w:lang w:val="uk-UA" w:eastAsia="en-US"/>
              </w:rPr>
            </w:pPr>
            <w:r w:rsidRPr="008316B0">
              <w:rPr>
                <w:rFonts w:ascii="Arial" w:hAnsi="Arial" w:cs="Arial"/>
                <w:b/>
                <w:sz w:val="18"/>
                <w:szCs w:val="22"/>
                <w:lang w:val="uk-UA" w:eastAsia="en-US"/>
              </w:rPr>
              <w:t>до загального обсягувикидів населеного</w:t>
            </w:r>
          </w:p>
          <w:p w:rsidR="00767035" w:rsidRPr="008316B0" w:rsidRDefault="00767035" w:rsidP="00EC4F61">
            <w:pPr>
              <w:widowControl w:val="0"/>
              <w:jc w:val="center"/>
              <w:rPr>
                <w:rFonts w:ascii="Arial" w:hAnsi="Arial" w:cs="Arial"/>
                <w:b/>
                <w:sz w:val="18"/>
                <w:lang w:val="uk-UA" w:eastAsia="en-US"/>
              </w:rPr>
            </w:pPr>
            <w:r w:rsidRPr="008316B0">
              <w:rPr>
                <w:rFonts w:ascii="Arial" w:hAnsi="Arial" w:cs="Arial"/>
                <w:b/>
                <w:sz w:val="18"/>
                <w:szCs w:val="22"/>
                <w:lang w:val="uk-UA" w:eastAsia="en-US"/>
              </w:rPr>
              <w:t>пункту, (району)%</w:t>
            </w:r>
          </w:p>
        </w:tc>
      </w:tr>
      <w:tr w:rsidR="00767035" w:rsidRPr="008316B0" w:rsidTr="00EC4F61">
        <w:trPr>
          <w:trHeight w:val="249"/>
          <w:jc w:val="center"/>
        </w:trPr>
        <w:tc>
          <w:tcPr>
            <w:tcW w:w="581" w:type="dxa"/>
            <w:tcBorders>
              <w:top w:val="single" w:sz="4" w:space="0" w:color="auto"/>
              <w:left w:val="single" w:sz="4" w:space="0" w:color="auto"/>
              <w:bottom w:val="single" w:sz="4" w:space="0" w:color="auto"/>
            </w:tcBorders>
            <w:shd w:val="clear" w:color="auto" w:fill="FFFFFF"/>
            <w:vAlign w:val="center"/>
          </w:tcPr>
          <w:p w:rsidR="00767035" w:rsidRPr="008316B0" w:rsidRDefault="00767035" w:rsidP="00EC4F61">
            <w:pPr>
              <w:widowControl w:val="0"/>
              <w:rPr>
                <w:rFonts w:ascii="Arial" w:hAnsi="Arial" w:cs="Arial"/>
                <w:sz w:val="18"/>
                <w:lang w:val="uk-UA" w:eastAsia="en-US"/>
              </w:rPr>
            </w:pPr>
            <w:r w:rsidRPr="008316B0">
              <w:rPr>
                <w:rFonts w:ascii="Arial" w:hAnsi="Arial" w:cs="Arial"/>
                <w:sz w:val="18"/>
                <w:szCs w:val="22"/>
                <w:lang w:val="uk-UA" w:eastAsia="en-US"/>
              </w:rPr>
              <w:t>1</w:t>
            </w:r>
          </w:p>
        </w:tc>
        <w:tc>
          <w:tcPr>
            <w:tcW w:w="3950" w:type="dxa"/>
            <w:tcBorders>
              <w:top w:val="single" w:sz="4" w:space="0" w:color="auto"/>
              <w:left w:val="single" w:sz="4" w:space="0" w:color="auto"/>
              <w:bottom w:val="single" w:sz="4" w:space="0" w:color="auto"/>
            </w:tcBorders>
            <w:shd w:val="clear" w:color="auto" w:fill="FFFFFF"/>
            <w:vAlign w:val="center"/>
          </w:tcPr>
          <w:p w:rsidR="00767035" w:rsidRPr="008316B0" w:rsidRDefault="00767035" w:rsidP="00EC4F61">
            <w:pPr>
              <w:widowControl w:val="0"/>
              <w:rPr>
                <w:rFonts w:ascii="Arial" w:hAnsi="Arial" w:cs="Arial"/>
                <w:sz w:val="18"/>
                <w:lang w:val="uk-UA" w:eastAsia="en-US"/>
              </w:rPr>
            </w:pPr>
            <w:r w:rsidRPr="008316B0">
              <w:rPr>
                <w:rFonts w:ascii="Arial" w:hAnsi="Arial" w:cs="Arial"/>
                <w:sz w:val="18"/>
                <w:szCs w:val="22"/>
                <w:lang w:val="uk-UA" w:eastAsia="en-US"/>
              </w:rPr>
              <w:t>АТ «Ма</w:t>
            </w:r>
            <w:r>
              <w:rPr>
                <w:rFonts w:ascii="Arial" w:hAnsi="Arial" w:cs="Arial"/>
                <w:sz w:val="18"/>
                <w:szCs w:val="22"/>
                <w:lang w:val="uk-UA" w:eastAsia="en-US"/>
              </w:rPr>
              <w:t>линський каменедробильний завод</w:t>
            </w:r>
            <w:r w:rsidRPr="008316B0">
              <w:rPr>
                <w:rFonts w:ascii="Arial" w:hAnsi="Arial" w:cs="Arial"/>
                <w:sz w:val="18"/>
                <w:szCs w:val="22"/>
                <w:lang w:val="uk-UA" w:eastAsia="en-US"/>
              </w:rPr>
              <w:t>»</w:t>
            </w:r>
          </w:p>
        </w:tc>
        <w:tc>
          <w:tcPr>
            <w:tcW w:w="1418" w:type="dxa"/>
            <w:tcBorders>
              <w:top w:val="single" w:sz="4" w:space="0" w:color="auto"/>
              <w:left w:val="single" w:sz="4" w:space="0" w:color="auto"/>
              <w:bottom w:val="single" w:sz="4" w:space="0" w:color="auto"/>
            </w:tcBorders>
            <w:shd w:val="clear" w:color="auto" w:fill="FFFFFF"/>
            <w:vAlign w:val="center"/>
          </w:tcPr>
          <w:p w:rsidR="00767035" w:rsidRPr="008316B0" w:rsidRDefault="00767035" w:rsidP="00EC4F61">
            <w:pPr>
              <w:widowControl w:val="0"/>
              <w:jc w:val="center"/>
              <w:rPr>
                <w:rFonts w:ascii="Arial" w:hAnsi="Arial" w:cs="Arial"/>
                <w:sz w:val="18"/>
                <w:lang w:val="uk-UA" w:eastAsia="en-US"/>
              </w:rPr>
            </w:pPr>
            <w:r w:rsidRPr="008316B0">
              <w:rPr>
                <w:rFonts w:ascii="Arial" w:hAnsi="Arial" w:cs="Arial"/>
                <w:sz w:val="18"/>
                <w:szCs w:val="22"/>
                <w:lang w:val="uk-UA" w:eastAsia="en-US"/>
              </w:rPr>
              <w:t>355,686</w:t>
            </w:r>
          </w:p>
        </w:tc>
        <w:tc>
          <w:tcPr>
            <w:tcW w:w="1598" w:type="dxa"/>
            <w:tcBorders>
              <w:top w:val="single" w:sz="4" w:space="0" w:color="auto"/>
              <w:left w:val="single" w:sz="4" w:space="0" w:color="auto"/>
              <w:bottom w:val="single" w:sz="4" w:space="0" w:color="auto"/>
            </w:tcBorders>
            <w:shd w:val="clear" w:color="auto" w:fill="FFFFFF"/>
            <w:vAlign w:val="center"/>
          </w:tcPr>
          <w:p w:rsidR="00767035" w:rsidRPr="008316B0" w:rsidRDefault="00767035" w:rsidP="00EC4F61">
            <w:pPr>
              <w:widowControl w:val="0"/>
              <w:jc w:val="center"/>
              <w:rPr>
                <w:rFonts w:ascii="Arial" w:hAnsi="Arial" w:cs="Arial"/>
                <w:sz w:val="18"/>
                <w:lang w:val="uk-UA" w:eastAsia="en-US"/>
              </w:rPr>
            </w:pPr>
            <w:r w:rsidRPr="008316B0">
              <w:rPr>
                <w:rFonts w:ascii="Arial" w:hAnsi="Arial" w:cs="Arial"/>
                <w:sz w:val="18"/>
                <w:szCs w:val="22"/>
                <w:lang w:val="uk-UA" w:eastAsia="en-US"/>
              </w:rPr>
              <w:t>3,05</w:t>
            </w:r>
          </w:p>
        </w:tc>
        <w:tc>
          <w:tcPr>
            <w:tcW w:w="2111" w:type="dxa"/>
            <w:tcBorders>
              <w:top w:val="single" w:sz="4" w:space="0" w:color="auto"/>
              <w:left w:val="single" w:sz="4" w:space="0" w:color="auto"/>
              <w:bottom w:val="single" w:sz="4" w:space="0" w:color="auto"/>
              <w:right w:val="single" w:sz="4" w:space="0" w:color="auto"/>
            </w:tcBorders>
            <w:shd w:val="clear" w:color="auto" w:fill="FFFFFF"/>
            <w:vAlign w:val="center"/>
          </w:tcPr>
          <w:p w:rsidR="00767035" w:rsidRPr="008316B0" w:rsidRDefault="00767035" w:rsidP="00EC4F61">
            <w:pPr>
              <w:widowControl w:val="0"/>
              <w:jc w:val="center"/>
              <w:rPr>
                <w:rFonts w:ascii="Arial" w:hAnsi="Arial" w:cs="Arial"/>
                <w:sz w:val="18"/>
                <w:lang w:val="uk-UA" w:eastAsia="en-US"/>
              </w:rPr>
            </w:pPr>
            <w:r w:rsidRPr="008316B0">
              <w:rPr>
                <w:rFonts w:ascii="Arial" w:hAnsi="Arial" w:cs="Arial"/>
                <w:sz w:val="18"/>
                <w:szCs w:val="22"/>
                <w:lang w:val="uk-UA" w:eastAsia="en-US"/>
              </w:rPr>
              <w:t>10,62</w:t>
            </w:r>
          </w:p>
        </w:tc>
      </w:tr>
      <w:tr w:rsidR="00767035" w:rsidRPr="008316B0" w:rsidTr="00EC4F61">
        <w:trPr>
          <w:trHeight w:val="249"/>
          <w:jc w:val="center"/>
        </w:trPr>
        <w:tc>
          <w:tcPr>
            <w:tcW w:w="581" w:type="dxa"/>
            <w:tcBorders>
              <w:top w:val="single" w:sz="4" w:space="0" w:color="auto"/>
              <w:left w:val="single" w:sz="4" w:space="0" w:color="auto"/>
              <w:bottom w:val="single" w:sz="4" w:space="0" w:color="auto"/>
            </w:tcBorders>
            <w:shd w:val="clear" w:color="auto" w:fill="FFFFFF"/>
            <w:vAlign w:val="center"/>
          </w:tcPr>
          <w:p w:rsidR="00767035" w:rsidRPr="008316B0" w:rsidRDefault="00767035" w:rsidP="00EC4F61">
            <w:pPr>
              <w:widowControl w:val="0"/>
              <w:rPr>
                <w:rFonts w:ascii="Arial" w:hAnsi="Arial" w:cs="Arial"/>
                <w:sz w:val="18"/>
                <w:lang w:val="uk-UA" w:eastAsia="en-US"/>
              </w:rPr>
            </w:pPr>
            <w:r w:rsidRPr="008316B0">
              <w:rPr>
                <w:rFonts w:ascii="Arial" w:hAnsi="Arial" w:cs="Arial"/>
                <w:sz w:val="18"/>
                <w:szCs w:val="22"/>
                <w:lang w:val="uk-UA" w:eastAsia="en-US"/>
              </w:rPr>
              <w:t>2</w:t>
            </w:r>
          </w:p>
        </w:tc>
        <w:tc>
          <w:tcPr>
            <w:tcW w:w="3950" w:type="dxa"/>
            <w:tcBorders>
              <w:top w:val="single" w:sz="4" w:space="0" w:color="auto"/>
              <w:left w:val="single" w:sz="4" w:space="0" w:color="auto"/>
              <w:bottom w:val="single" w:sz="4" w:space="0" w:color="auto"/>
            </w:tcBorders>
            <w:shd w:val="clear" w:color="auto" w:fill="FFFFFF"/>
            <w:vAlign w:val="center"/>
          </w:tcPr>
          <w:p w:rsidR="00767035" w:rsidRPr="008316B0" w:rsidRDefault="00767035" w:rsidP="00EC4F61">
            <w:pPr>
              <w:widowControl w:val="0"/>
              <w:rPr>
                <w:rFonts w:ascii="Arial" w:hAnsi="Arial" w:cs="Arial"/>
                <w:sz w:val="18"/>
                <w:lang w:val="uk-UA" w:eastAsia="en-US"/>
              </w:rPr>
            </w:pPr>
            <w:r w:rsidRPr="008316B0">
              <w:rPr>
                <w:rFonts w:ascii="Arial" w:hAnsi="Arial" w:cs="Arial"/>
                <w:sz w:val="18"/>
                <w:szCs w:val="22"/>
                <w:lang w:val="uk-UA" w:eastAsia="en-US"/>
              </w:rPr>
              <w:t>ТОВ «ЮНІГРАН»</w:t>
            </w:r>
          </w:p>
        </w:tc>
        <w:tc>
          <w:tcPr>
            <w:tcW w:w="1418" w:type="dxa"/>
            <w:tcBorders>
              <w:top w:val="single" w:sz="4" w:space="0" w:color="auto"/>
              <w:left w:val="single" w:sz="4" w:space="0" w:color="auto"/>
              <w:bottom w:val="single" w:sz="4" w:space="0" w:color="auto"/>
            </w:tcBorders>
            <w:shd w:val="clear" w:color="auto" w:fill="FFFFFF"/>
            <w:vAlign w:val="center"/>
          </w:tcPr>
          <w:p w:rsidR="00767035" w:rsidRPr="008316B0" w:rsidRDefault="00767035" w:rsidP="00EC4F61">
            <w:pPr>
              <w:widowControl w:val="0"/>
              <w:jc w:val="center"/>
              <w:rPr>
                <w:rFonts w:ascii="Arial" w:hAnsi="Arial" w:cs="Arial"/>
                <w:sz w:val="18"/>
                <w:lang w:val="uk-UA" w:eastAsia="en-US"/>
              </w:rPr>
            </w:pPr>
            <w:r w:rsidRPr="008316B0">
              <w:rPr>
                <w:rFonts w:ascii="Arial" w:hAnsi="Arial" w:cs="Arial"/>
                <w:sz w:val="18"/>
                <w:szCs w:val="22"/>
                <w:lang w:val="uk-UA" w:eastAsia="en-US"/>
              </w:rPr>
              <w:t>352,762</w:t>
            </w:r>
          </w:p>
        </w:tc>
        <w:tc>
          <w:tcPr>
            <w:tcW w:w="1598" w:type="dxa"/>
            <w:tcBorders>
              <w:top w:val="single" w:sz="4" w:space="0" w:color="auto"/>
              <w:left w:val="single" w:sz="4" w:space="0" w:color="auto"/>
              <w:bottom w:val="single" w:sz="4" w:space="0" w:color="auto"/>
            </w:tcBorders>
            <w:shd w:val="clear" w:color="auto" w:fill="FFFFFF"/>
            <w:vAlign w:val="center"/>
          </w:tcPr>
          <w:p w:rsidR="00767035" w:rsidRPr="008316B0" w:rsidRDefault="00767035" w:rsidP="00EC4F61">
            <w:pPr>
              <w:widowControl w:val="0"/>
              <w:jc w:val="center"/>
              <w:rPr>
                <w:rFonts w:ascii="Arial" w:hAnsi="Arial" w:cs="Arial"/>
                <w:sz w:val="18"/>
                <w:lang w:val="uk-UA" w:eastAsia="en-US"/>
              </w:rPr>
            </w:pPr>
            <w:r w:rsidRPr="008316B0">
              <w:rPr>
                <w:rFonts w:ascii="Arial" w:hAnsi="Arial" w:cs="Arial"/>
                <w:sz w:val="18"/>
                <w:szCs w:val="22"/>
                <w:lang w:val="uk-UA" w:eastAsia="en-US"/>
              </w:rPr>
              <w:t>3,02</w:t>
            </w:r>
          </w:p>
        </w:tc>
        <w:tc>
          <w:tcPr>
            <w:tcW w:w="2111" w:type="dxa"/>
            <w:tcBorders>
              <w:top w:val="single" w:sz="4" w:space="0" w:color="auto"/>
              <w:left w:val="single" w:sz="4" w:space="0" w:color="auto"/>
              <w:bottom w:val="single" w:sz="4" w:space="0" w:color="auto"/>
              <w:right w:val="single" w:sz="4" w:space="0" w:color="auto"/>
            </w:tcBorders>
            <w:shd w:val="clear" w:color="auto" w:fill="FFFFFF"/>
            <w:vAlign w:val="center"/>
          </w:tcPr>
          <w:p w:rsidR="00767035" w:rsidRPr="008316B0" w:rsidRDefault="00767035" w:rsidP="00EC4F61">
            <w:pPr>
              <w:widowControl w:val="0"/>
              <w:jc w:val="center"/>
              <w:rPr>
                <w:rFonts w:ascii="Arial" w:hAnsi="Arial" w:cs="Arial"/>
                <w:sz w:val="18"/>
                <w:lang w:val="uk-UA" w:eastAsia="en-US"/>
              </w:rPr>
            </w:pPr>
            <w:r w:rsidRPr="008316B0">
              <w:rPr>
                <w:rFonts w:ascii="Arial" w:hAnsi="Arial" w:cs="Arial"/>
                <w:sz w:val="18"/>
                <w:szCs w:val="22"/>
                <w:lang w:val="uk-UA" w:eastAsia="en-US"/>
              </w:rPr>
              <w:t>10,53</w:t>
            </w:r>
          </w:p>
        </w:tc>
      </w:tr>
    </w:tbl>
    <w:p w:rsidR="00767035" w:rsidRDefault="00767035" w:rsidP="00767035">
      <w:pPr>
        <w:pStyle w:val="afc"/>
        <w:jc w:val="both"/>
        <w:rPr>
          <w:rFonts w:ascii="Arial" w:hAnsi="Arial" w:cs="Arial"/>
          <w:sz w:val="22"/>
          <w:szCs w:val="22"/>
        </w:rPr>
      </w:pPr>
    </w:p>
    <w:p w:rsidR="00767035" w:rsidRPr="00604BE3" w:rsidRDefault="00767035" w:rsidP="00767035">
      <w:pPr>
        <w:pStyle w:val="afc"/>
        <w:spacing w:after="120"/>
        <w:jc w:val="both"/>
        <w:rPr>
          <w:rFonts w:ascii="Arial" w:hAnsi="Arial" w:cs="Arial"/>
          <w:sz w:val="22"/>
          <w:szCs w:val="22"/>
        </w:rPr>
      </w:pPr>
      <w:r w:rsidRPr="00604BE3">
        <w:rPr>
          <w:rFonts w:ascii="Arial" w:hAnsi="Arial" w:cs="Arial"/>
          <w:sz w:val="22"/>
          <w:szCs w:val="22"/>
        </w:rPr>
        <w:t>На території Малинської громади переважаючим видом діяльності є добування корисних копалин і розроблення кар’єрів, оброблення деревини та виготовлення виробів з деревини та корка, целюлозно-паперове виробництво, машинобудування, легка та харчова промисловість, сільське господарство. Основні підприємства громади, які забруднюють атмосферне повітря за даними Екологічного паспорту Житомирської області 2021 року наведені у Таблиці</w:t>
      </w:r>
      <w:r>
        <w:rPr>
          <w:rFonts w:ascii="Arial" w:hAnsi="Arial" w:cs="Arial"/>
          <w:sz w:val="22"/>
          <w:szCs w:val="22"/>
        </w:rPr>
        <w:t xml:space="preserve"> 1.3.2.</w:t>
      </w:r>
    </w:p>
    <w:p w:rsidR="00767035" w:rsidRPr="008316B0" w:rsidRDefault="00767035" w:rsidP="00767035">
      <w:pPr>
        <w:pStyle w:val="afc"/>
        <w:spacing w:after="120"/>
        <w:jc w:val="both"/>
        <w:rPr>
          <w:rFonts w:ascii="Arial" w:hAnsi="Arial" w:cs="Arial"/>
          <w:sz w:val="22"/>
          <w:szCs w:val="22"/>
        </w:rPr>
      </w:pPr>
      <w:r w:rsidRPr="00604BE3">
        <w:rPr>
          <w:rFonts w:ascii="Arial" w:hAnsi="Arial" w:cs="Arial"/>
          <w:sz w:val="22"/>
          <w:szCs w:val="22"/>
        </w:rPr>
        <w:t>На даний час радіоактивне забруднення атмосфери радіоактивними елементами чорнобильського походження на території області відбувається переважно внаслідок лісових пожеж на радіоактивно-забруднених і радіаційно-небезпечних землях.</w:t>
      </w:r>
      <w:r w:rsidRPr="008316B0">
        <w:rPr>
          <w:rFonts w:ascii="Arial" w:hAnsi="Arial" w:cs="Arial"/>
          <w:sz w:val="22"/>
          <w:szCs w:val="22"/>
        </w:rPr>
        <w:t>За інформацією Житомирського обласного центру з гідрометеорології (Житомирський ЦГМ) стан радіаційного забруднення атмосферного повітря у 2021 році в Житомирській області за даними щоденних спостережень по рівню експозиційної дози га</w:t>
      </w:r>
      <w:r>
        <w:rPr>
          <w:rFonts w:ascii="Arial" w:hAnsi="Arial" w:cs="Arial"/>
          <w:sz w:val="22"/>
          <w:szCs w:val="22"/>
        </w:rPr>
        <w:t>м</w:t>
      </w:r>
      <w:r w:rsidRPr="008316B0">
        <w:rPr>
          <w:rFonts w:ascii="Arial" w:hAnsi="Arial" w:cs="Arial"/>
          <w:sz w:val="22"/>
          <w:szCs w:val="22"/>
        </w:rPr>
        <w:t>ма випромінювання, які проводяться підпорядкованими центру метеостанціями, знаходився в межах п</w:t>
      </w:r>
      <w:r>
        <w:rPr>
          <w:rFonts w:ascii="Arial" w:hAnsi="Arial" w:cs="Arial"/>
          <w:sz w:val="22"/>
          <w:szCs w:val="22"/>
        </w:rPr>
        <w:t xml:space="preserve">риродного радіаційного фону </w:t>
      </w:r>
      <w:r>
        <w:rPr>
          <w:rFonts w:ascii="Arial" w:hAnsi="Arial" w:cs="Arial"/>
          <w:sz w:val="22"/>
          <w:szCs w:val="22"/>
        </w:rPr>
        <w:lastRenderedPageBreak/>
        <w:t>11 - </w:t>
      </w:r>
      <w:r w:rsidRPr="008316B0">
        <w:rPr>
          <w:rFonts w:ascii="Arial" w:hAnsi="Arial" w:cs="Arial"/>
          <w:sz w:val="22"/>
          <w:szCs w:val="22"/>
        </w:rPr>
        <w:t>20</w:t>
      </w:r>
      <w:r>
        <w:rPr>
          <w:rFonts w:ascii="Arial" w:hAnsi="Arial" w:cs="Arial"/>
          <w:sz w:val="22"/>
          <w:szCs w:val="22"/>
        </w:rPr>
        <w:t> </w:t>
      </w:r>
      <w:r w:rsidRPr="008316B0">
        <w:rPr>
          <w:rFonts w:ascii="Arial" w:hAnsi="Arial" w:cs="Arial"/>
          <w:sz w:val="22"/>
          <w:szCs w:val="22"/>
        </w:rPr>
        <w:t>мкР/год.</w:t>
      </w:r>
    </w:p>
    <w:p w:rsidR="00767035" w:rsidRPr="008316B0" w:rsidRDefault="00767035" w:rsidP="00767035">
      <w:pPr>
        <w:pStyle w:val="afc"/>
        <w:spacing w:after="120"/>
        <w:jc w:val="both"/>
        <w:rPr>
          <w:rFonts w:ascii="Arial" w:hAnsi="Arial" w:cs="Arial"/>
          <w:sz w:val="22"/>
          <w:szCs w:val="22"/>
        </w:rPr>
      </w:pPr>
      <w:r w:rsidRPr="00604BE3">
        <w:rPr>
          <w:rFonts w:ascii="Arial" w:hAnsi="Arial" w:cs="Arial"/>
          <w:sz w:val="22"/>
          <w:szCs w:val="22"/>
        </w:rPr>
        <w:t xml:space="preserve">Також, слід зазначити, що згідно </w:t>
      </w:r>
      <w:r>
        <w:rPr>
          <w:rFonts w:ascii="Arial" w:hAnsi="Arial" w:cs="Arial"/>
          <w:sz w:val="22"/>
          <w:szCs w:val="22"/>
        </w:rPr>
        <w:t>з інформацією</w:t>
      </w:r>
      <w:r w:rsidRPr="00604BE3">
        <w:rPr>
          <w:rFonts w:ascii="Arial" w:hAnsi="Arial" w:cs="Arial"/>
          <w:sz w:val="22"/>
          <w:szCs w:val="22"/>
        </w:rPr>
        <w:t xml:space="preserve"> Державної екологічної інспекції </w:t>
      </w:r>
      <w:r w:rsidRPr="008316B0">
        <w:rPr>
          <w:rFonts w:ascii="Arial" w:hAnsi="Arial" w:cs="Arial"/>
          <w:sz w:val="22"/>
          <w:szCs w:val="22"/>
        </w:rPr>
        <w:t>внаслідок пожеж на нафтобазах, що були пошкоджені ракетно-бомбовими ударами, завдано збитків від забруднення атмосферного повітря Житомирщини на загальну суму478,4</w:t>
      </w:r>
      <w:r>
        <w:rPr>
          <w:rFonts w:ascii="Arial" w:hAnsi="Arial" w:cs="Arial"/>
          <w:sz w:val="22"/>
          <w:szCs w:val="22"/>
        </w:rPr>
        <w:t xml:space="preserve"> млн </w:t>
      </w:r>
      <w:r w:rsidRPr="008316B0">
        <w:rPr>
          <w:rFonts w:ascii="Arial" w:hAnsi="Arial" w:cs="Arial"/>
          <w:sz w:val="22"/>
          <w:szCs w:val="22"/>
        </w:rPr>
        <w:t>гр</w:t>
      </w:r>
      <w:r>
        <w:rPr>
          <w:rFonts w:ascii="Arial" w:hAnsi="Arial" w:cs="Arial"/>
          <w:sz w:val="22"/>
          <w:szCs w:val="22"/>
        </w:rPr>
        <w:t>н</w:t>
      </w:r>
      <w:r w:rsidRPr="008316B0">
        <w:rPr>
          <w:rFonts w:ascii="Arial" w:hAnsi="Arial" w:cs="Arial"/>
          <w:sz w:val="22"/>
          <w:szCs w:val="22"/>
        </w:rPr>
        <w:t>.</w:t>
      </w:r>
    </w:p>
    <w:p w:rsidR="00767035" w:rsidRPr="005509ED" w:rsidRDefault="00767035" w:rsidP="00767035">
      <w:pPr>
        <w:pStyle w:val="afc"/>
        <w:spacing w:after="120"/>
        <w:jc w:val="both"/>
        <w:rPr>
          <w:rFonts w:ascii="Arial" w:hAnsi="Arial" w:cs="Arial"/>
          <w:b/>
          <w:sz w:val="22"/>
          <w:szCs w:val="22"/>
        </w:rPr>
      </w:pPr>
      <w:bookmarkStart w:id="53" w:name="_Toc145874311"/>
      <w:r w:rsidRPr="005509ED">
        <w:rPr>
          <w:rFonts w:ascii="Arial" w:hAnsi="Arial" w:cs="Arial"/>
          <w:b/>
          <w:sz w:val="22"/>
          <w:szCs w:val="22"/>
        </w:rPr>
        <w:t>Водопостачання та водовідведення</w:t>
      </w:r>
      <w:bookmarkEnd w:id="53"/>
    </w:p>
    <w:p w:rsidR="00767035" w:rsidRPr="00604BE3" w:rsidRDefault="00767035" w:rsidP="00767035">
      <w:pPr>
        <w:spacing w:after="120"/>
        <w:jc w:val="both"/>
        <w:rPr>
          <w:rFonts w:ascii="Arial" w:hAnsi="Arial" w:cs="Arial"/>
          <w:sz w:val="22"/>
          <w:szCs w:val="22"/>
          <w:lang w:val="uk-UA" w:eastAsia="en-US"/>
        </w:rPr>
      </w:pPr>
      <w:r w:rsidRPr="00604BE3">
        <w:rPr>
          <w:rFonts w:ascii="Arial" w:hAnsi="Arial" w:cs="Arial"/>
          <w:sz w:val="22"/>
          <w:szCs w:val="22"/>
          <w:lang w:val="uk-UA"/>
        </w:rPr>
        <w:t xml:space="preserve">Водопостачання та водовідведення у Малинській громаді здійснюється централізовано. Використання води у громаді у 2022 році становило 0,3816 </w:t>
      </w:r>
      <w:r>
        <w:rPr>
          <w:rFonts w:ascii="Arial" w:hAnsi="Arial" w:cs="Arial"/>
          <w:sz w:val="22"/>
          <w:szCs w:val="22"/>
          <w:lang w:val="uk-UA"/>
        </w:rPr>
        <w:t xml:space="preserve">млн </w:t>
      </w:r>
      <w:r w:rsidRPr="00604BE3">
        <w:rPr>
          <w:rFonts w:ascii="Arial" w:hAnsi="Arial" w:cs="Arial"/>
          <w:sz w:val="22"/>
          <w:szCs w:val="22"/>
          <w:lang w:val="uk-UA"/>
        </w:rPr>
        <w:t>м</w:t>
      </w:r>
      <w:r w:rsidRPr="00604BE3">
        <w:rPr>
          <w:rFonts w:ascii="Arial" w:hAnsi="Arial" w:cs="Arial"/>
          <w:sz w:val="22"/>
          <w:szCs w:val="22"/>
          <w:vertAlign w:val="superscript"/>
          <w:lang w:val="uk-UA"/>
        </w:rPr>
        <w:t>3</w:t>
      </w:r>
      <w:r w:rsidRPr="00604BE3">
        <w:rPr>
          <w:rFonts w:ascii="Arial" w:hAnsi="Arial" w:cs="Arial"/>
          <w:sz w:val="22"/>
          <w:szCs w:val="22"/>
          <w:lang w:val="uk-UA"/>
        </w:rPr>
        <w:t>.</w:t>
      </w:r>
      <w:r w:rsidRPr="00604BE3">
        <w:rPr>
          <w:rFonts w:ascii="Arial" w:hAnsi="Arial" w:cs="Arial"/>
          <w:sz w:val="22"/>
          <w:szCs w:val="22"/>
          <w:lang w:val="uk-UA" w:eastAsia="en-US"/>
        </w:rPr>
        <w:t>ІнформаціюпростанводопостачаннятаводовідведеннянатериторіїМалинськоїгромади</w:t>
      </w:r>
      <w:r>
        <w:rPr>
          <w:rFonts w:ascii="Arial" w:hAnsi="Arial" w:cs="Arial"/>
          <w:sz w:val="22"/>
          <w:szCs w:val="22"/>
          <w:lang w:val="uk-UA" w:eastAsia="en-US"/>
        </w:rPr>
        <w:t>наведено в Таблиці 1.3.3.</w:t>
      </w:r>
    </w:p>
    <w:p w:rsidR="00767035" w:rsidRPr="002B00ED" w:rsidRDefault="00767035" w:rsidP="00B30CCD">
      <w:pPr>
        <w:pStyle w:val="TableParagraph"/>
      </w:pPr>
      <w:bookmarkStart w:id="54" w:name="_Toc149433483"/>
      <w:bookmarkStart w:id="55" w:name="_Toc156557316"/>
      <w:r w:rsidRPr="002B00ED">
        <w:t xml:space="preserve">Таблиця </w:t>
      </w:r>
      <w:r>
        <w:t>1.</w:t>
      </w:r>
      <w:r w:rsidRPr="002B00ED">
        <w:t>3.</w:t>
      </w:r>
      <w:r>
        <w:t>3.</w:t>
      </w:r>
      <w:r w:rsidRPr="002B00ED">
        <w:t xml:space="preserve"> Інформаці</w:t>
      </w:r>
      <w:r>
        <w:t>я</w:t>
      </w:r>
      <w:r w:rsidRPr="002B00ED">
        <w:t xml:space="preserve"> про стан водопостачання та водовідведення на території Малинської міської територіальної громади</w:t>
      </w:r>
      <w:bookmarkEnd w:id="54"/>
      <w:bookmarkEnd w:id="55"/>
    </w:p>
    <w:tbl>
      <w:tblPr>
        <w:tblStyle w:val="TableNormal"/>
        <w:tblW w:w="9641"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5083"/>
        <w:gridCol w:w="911"/>
        <w:gridCol w:w="912"/>
        <w:gridCol w:w="911"/>
        <w:gridCol w:w="912"/>
        <w:gridCol w:w="912"/>
      </w:tblGrid>
      <w:tr w:rsidR="00767035" w:rsidRPr="00604BE3" w:rsidTr="00EC4F61">
        <w:trPr>
          <w:trHeight w:val="249"/>
        </w:trPr>
        <w:tc>
          <w:tcPr>
            <w:tcW w:w="5083" w:type="dxa"/>
            <w:shd w:val="clear" w:color="auto" w:fill="D9D9D9" w:themeFill="background1" w:themeFillShade="D9"/>
            <w:vAlign w:val="center"/>
          </w:tcPr>
          <w:p w:rsidR="00767035" w:rsidRPr="002B00ED" w:rsidRDefault="00767035" w:rsidP="00EC4F61">
            <w:pPr>
              <w:pStyle w:val="afc"/>
              <w:jc w:val="center"/>
              <w:rPr>
                <w:rFonts w:ascii="Arial" w:hAnsi="Arial" w:cs="Arial"/>
                <w:b/>
                <w:bCs/>
                <w:sz w:val="20"/>
              </w:rPr>
            </w:pPr>
            <w:r w:rsidRPr="002B00ED">
              <w:rPr>
                <w:rFonts w:ascii="Arial" w:hAnsi="Arial" w:cs="Arial"/>
                <w:b/>
                <w:bCs/>
                <w:sz w:val="20"/>
              </w:rPr>
              <w:t>Показники</w:t>
            </w:r>
          </w:p>
        </w:tc>
        <w:tc>
          <w:tcPr>
            <w:tcW w:w="911" w:type="dxa"/>
            <w:shd w:val="clear" w:color="auto" w:fill="D9D9D9" w:themeFill="background1" w:themeFillShade="D9"/>
            <w:vAlign w:val="center"/>
          </w:tcPr>
          <w:p w:rsidR="00767035" w:rsidRPr="002B00ED" w:rsidRDefault="00767035" w:rsidP="00EC4F61">
            <w:pPr>
              <w:pStyle w:val="afc"/>
              <w:jc w:val="center"/>
              <w:rPr>
                <w:rFonts w:ascii="Arial" w:hAnsi="Arial" w:cs="Arial"/>
                <w:b/>
                <w:bCs/>
                <w:sz w:val="20"/>
              </w:rPr>
            </w:pPr>
            <w:r w:rsidRPr="002B00ED">
              <w:rPr>
                <w:rFonts w:ascii="Arial" w:hAnsi="Arial" w:cs="Arial"/>
                <w:b/>
                <w:bCs/>
                <w:sz w:val="20"/>
              </w:rPr>
              <w:t>2016</w:t>
            </w:r>
          </w:p>
        </w:tc>
        <w:tc>
          <w:tcPr>
            <w:tcW w:w="912" w:type="dxa"/>
            <w:shd w:val="clear" w:color="auto" w:fill="D9D9D9" w:themeFill="background1" w:themeFillShade="D9"/>
            <w:vAlign w:val="center"/>
          </w:tcPr>
          <w:p w:rsidR="00767035" w:rsidRPr="002B00ED" w:rsidRDefault="00767035" w:rsidP="00EC4F61">
            <w:pPr>
              <w:pStyle w:val="afc"/>
              <w:jc w:val="center"/>
              <w:rPr>
                <w:rFonts w:ascii="Arial" w:hAnsi="Arial" w:cs="Arial"/>
                <w:b/>
                <w:bCs/>
                <w:sz w:val="20"/>
              </w:rPr>
            </w:pPr>
            <w:r w:rsidRPr="002B00ED">
              <w:rPr>
                <w:rFonts w:ascii="Arial" w:hAnsi="Arial" w:cs="Arial"/>
                <w:b/>
                <w:bCs/>
                <w:sz w:val="20"/>
              </w:rPr>
              <w:t>2017</w:t>
            </w:r>
          </w:p>
        </w:tc>
        <w:tc>
          <w:tcPr>
            <w:tcW w:w="911" w:type="dxa"/>
            <w:shd w:val="clear" w:color="auto" w:fill="D9D9D9" w:themeFill="background1" w:themeFillShade="D9"/>
            <w:vAlign w:val="center"/>
          </w:tcPr>
          <w:p w:rsidR="00767035" w:rsidRPr="002B00ED" w:rsidRDefault="00767035" w:rsidP="00EC4F61">
            <w:pPr>
              <w:pStyle w:val="afc"/>
              <w:jc w:val="center"/>
              <w:rPr>
                <w:rFonts w:ascii="Arial" w:hAnsi="Arial" w:cs="Arial"/>
                <w:b/>
                <w:bCs/>
                <w:sz w:val="20"/>
              </w:rPr>
            </w:pPr>
            <w:r w:rsidRPr="002B00ED">
              <w:rPr>
                <w:rFonts w:ascii="Arial" w:hAnsi="Arial" w:cs="Arial"/>
                <w:b/>
                <w:bCs/>
                <w:sz w:val="20"/>
              </w:rPr>
              <w:t>2018</w:t>
            </w:r>
          </w:p>
        </w:tc>
        <w:tc>
          <w:tcPr>
            <w:tcW w:w="912" w:type="dxa"/>
            <w:shd w:val="clear" w:color="auto" w:fill="D9D9D9" w:themeFill="background1" w:themeFillShade="D9"/>
            <w:vAlign w:val="center"/>
          </w:tcPr>
          <w:p w:rsidR="00767035" w:rsidRPr="002B00ED" w:rsidRDefault="00767035" w:rsidP="00EC4F61">
            <w:pPr>
              <w:pStyle w:val="afc"/>
              <w:jc w:val="center"/>
              <w:rPr>
                <w:rFonts w:ascii="Arial" w:hAnsi="Arial" w:cs="Arial"/>
                <w:b/>
                <w:bCs/>
                <w:sz w:val="20"/>
              </w:rPr>
            </w:pPr>
            <w:r w:rsidRPr="002B00ED">
              <w:rPr>
                <w:rFonts w:ascii="Arial" w:hAnsi="Arial" w:cs="Arial"/>
                <w:b/>
                <w:bCs/>
                <w:sz w:val="20"/>
              </w:rPr>
              <w:t>2019</w:t>
            </w:r>
          </w:p>
        </w:tc>
        <w:tc>
          <w:tcPr>
            <w:tcW w:w="912" w:type="dxa"/>
            <w:shd w:val="clear" w:color="auto" w:fill="D9D9D9" w:themeFill="background1" w:themeFillShade="D9"/>
            <w:vAlign w:val="center"/>
          </w:tcPr>
          <w:p w:rsidR="00767035" w:rsidRPr="002B00ED" w:rsidRDefault="00767035" w:rsidP="00EC4F61">
            <w:pPr>
              <w:pStyle w:val="afc"/>
              <w:jc w:val="center"/>
              <w:rPr>
                <w:rFonts w:ascii="Arial" w:hAnsi="Arial" w:cs="Arial"/>
                <w:b/>
                <w:bCs/>
                <w:sz w:val="20"/>
              </w:rPr>
            </w:pPr>
            <w:r w:rsidRPr="002B00ED">
              <w:rPr>
                <w:rFonts w:ascii="Arial" w:hAnsi="Arial" w:cs="Arial"/>
                <w:b/>
                <w:bCs/>
                <w:sz w:val="20"/>
              </w:rPr>
              <w:t>2020</w:t>
            </w:r>
          </w:p>
        </w:tc>
      </w:tr>
      <w:tr w:rsidR="00767035" w:rsidRPr="002B00ED" w:rsidTr="00EC4F61">
        <w:trPr>
          <w:trHeight w:val="249"/>
        </w:trPr>
        <w:tc>
          <w:tcPr>
            <w:tcW w:w="5083" w:type="dxa"/>
            <w:vAlign w:val="center"/>
          </w:tcPr>
          <w:p w:rsidR="00767035" w:rsidRPr="002B00ED" w:rsidRDefault="00767035" w:rsidP="00EC4F61">
            <w:pPr>
              <w:pStyle w:val="afc"/>
              <w:rPr>
                <w:rFonts w:ascii="Arial" w:hAnsi="Arial" w:cs="Arial"/>
                <w:sz w:val="20"/>
              </w:rPr>
            </w:pPr>
            <w:r w:rsidRPr="002B00ED">
              <w:rPr>
                <w:rFonts w:ascii="Arial" w:hAnsi="Arial" w:cs="Arial"/>
                <w:sz w:val="20"/>
              </w:rPr>
              <w:t>Протяжність мереж водопостачання, км</w:t>
            </w:r>
          </w:p>
        </w:tc>
        <w:tc>
          <w:tcPr>
            <w:tcW w:w="911" w:type="dxa"/>
            <w:vAlign w:val="center"/>
          </w:tcPr>
          <w:p w:rsidR="00767035" w:rsidRPr="002B00ED" w:rsidRDefault="00767035" w:rsidP="00EC4F61">
            <w:pPr>
              <w:widowControl w:val="0"/>
              <w:ind w:right="42"/>
              <w:jc w:val="center"/>
              <w:rPr>
                <w:rFonts w:ascii="Arial" w:hAnsi="Arial" w:cs="Arial"/>
                <w:sz w:val="20"/>
                <w:lang w:eastAsia="en-US"/>
              </w:rPr>
            </w:pPr>
            <w:r w:rsidRPr="002B00ED">
              <w:rPr>
                <w:rFonts w:ascii="Arial" w:hAnsi="Arial" w:cs="Arial"/>
                <w:sz w:val="20"/>
                <w:lang w:eastAsia="en-US"/>
              </w:rPr>
              <w:t>67,804</w:t>
            </w:r>
          </w:p>
        </w:tc>
        <w:tc>
          <w:tcPr>
            <w:tcW w:w="912" w:type="dxa"/>
            <w:vAlign w:val="center"/>
          </w:tcPr>
          <w:p w:rsidR="00767035" w:rsidRPr="002B00ED" w:rsidRDefault="00767035" w:rsidP="00EC4F61">
            <w:pPr>
              <w:widowControl w:val="0"/>
              <w:ind w:right="105"/>
              <w:jc w:val="center"/>
              <w:rPr>
                <w:rFonts w:ascii="Arial" w:hAnsi="Arial" w:cs="Arial"/>
                <w:sz w:val="20"/>
                <w:lang w:eastAsia="en-US"/>
              </w:rPr>
            </w:pPr>
            <w:r w:rsidRPr="002B00ED">
              <w:rPr>
                <w:rFonts w:ascii="Arial" w:hAnsi="Arial" w:cs="Arial"/>
                <w:sz w:val="20"/>
                <w:lang w:eastAsia="en-US"/>
              </w:rPr>
              <w:t>67,804</w:t>
            </w:r>
          </w:p>
        </w:tc>
        <w:tc>
          <w:tcPr>
            <w:tcW w:w="911" w:type="dxa"/>
            <w:vAlign w:val="center"/>
          </w:tcPr>
          <w:p w:rsidR="00767035" w:rsidRPr="002B00ED" w:rsidRDefault="00767035" w:rsidP="00EC4F61">
            <w:pPr>
              <w:widowControl w:val="0"/>
              <w:ind w:right="13"/>
              <w:jc w:val="center"/>
              <w:rPr>
                <w:rFonts w:ascii="Arial" w:hAnsi="Arial" w:cs="Arial"/>
                <w:sz w:val="20"/>
                <w:lang w:eastAsia="en-US"/>
              </w:rPr>
            </w:pPr>
            <w:r w:rsidRPr="002B00ED">
              <w:rPr>
                <w:rFonts w:ascii="Arial" w:hAnsi="Arial" w:cs="Arial"/>
                <w:sz w:val="20"/>
                <w:lang w:eastAsia="en-US"/>
              </w:rPr>
              <w:t>58,804</w:t>
            </w:r>
          </w:p>
        </w:tc>
        <w:tc>
          <w:tcPr>
            <w:tcW w:w="912" w:type="dxa"/>
            <w:vAlign w:val="center"/>
          </w:tcPr>
          <w:p w:rsidR="00767035" w:rsidRPr="002B00ED" w:rsidRDefault="00767035" w:rsidP="00EC4F61">
            <w:pPr>
              <w:widowControl w:val="0"/>
              <w:ind w:right="76"/>
              <w:jc w:val="center"/>
              <w:rPr>
                <w:rFonts w:ascii="Arial" w:hAnsi="Arial" w:cs="Arial"/>
                <w:sz w:val="20"/>
                <w:lang w:eastAsia="en-US"/>
              </w:rPr>
            </w:pPr>
            <w:r w:rsidRPr="002B00ED">
              <w:rPr>
                <w:rFonts w:ascii="Arial" w:hAnsi="Arial" w:cs="Arial"/>
                <w:sz w:val="20"/>
                <w:lang w:eastAsia="en-US"/>
              </w:rPr>
              <w:t>58,804</w:t>
            </w:r>
          </w:p>
        </w:tc>
        <w:tc>
          <w:tcPr>
            <w:tcW w:w="912" w:type="dxa"/>
            <w:vAlign w:val="center"/>
          </w:tcPr>
          <w:p w:rsidR="00767035" w:rsidRPr="002B00ED" w:rsidRDefault="00767035" w:rsidP="00EC4F61">
            <w:pPr>
              <w:widowControl w:val="0"/>
              <w:ind w:right="140"/>
              <w:jc w:val="center"/>
              <w:rPr>
                <w:rFonts w:ascii="Arial" w:hAnsi="Arial" w:cs="Arial"/>
                <w:sz w:val="20"/>
                <w:lang w:eastAsia="en-US"/>
              </w:rPr>
            </w:pPr>
            <w:r w:rsidRPr="002B00ED">
              <w:rPr>
                <w:rFonts w:ascii="Arial" w:hAnsi="Arial" w:cs="Arial"/>
                <w:sz w:val="20"/>
                <w:lang w:eastAsia="en-US"/>
              </w:rPr>
              <w:t>58,804</w:t>
            </w:r>
          </w:p>
        </w:tc>
      </w:tr>
      <w:tr w:rsidR="00767035" w:rsidRPr="002B00ED" w:rsidTr="00EC4F61">
        <w:trPr>
          <w:trHeight w:val="249"/>
        </w:trPr>
        <w:tc>
          <w:tcPr>
            <w:tcW w:w="5083" w:type="dxa"/>
            <w:vAlign w:val="center"/>
          </w:tcPr>
          <w:p w:rsidR="00767035" w:rsidRPr="002B00ED" w:rsidRDefault="00767035" w:rsidP="00EC4F61">
            <w:pPr>
              <w:pStyle w:val="afc"/>
              <w:rPr>
                <w:rFonts w:ascii="Arial" w:hAnsi="Arial" w:cs="Arial"/>
                <w:sz w:val="20"/>
              </w:rPr>
            </w:pPr>
            <w:r w:rsidRPr="002B00ED">
              <w:rPr>
                <w:rFonts w:ascii="Arial" w:hAnsi="Arial" w:cs="Arial"/>
                <w:sz w:val="20"/>
              </w:rPr>
              <w:t>Протяжність мереж водовідведення, км</w:t>
            </w:r>
          </w:p>
        </w:tc>
        <w:tc>
          <w:tcPr>
            <w:tcW w:w="911" w:type="dxa"/>
            <w:vAlign w:val="center"/>
          </w:tcPr>
          <w:p w:rsidR="00767035" w:rsidRPr="002B00ED" w:rsidRDefault="00767035" w:rsidP="00EC4F61">
            <w:pPr>
              <w:widowControl w:val="0"/>
              <w:ind w:right="42"/>
              <w:jc w:val="center"/>
              <w:rPr>
                <w:rFonts w:ascii="Arial" w:hAnsi="Arial" w:cs="Arial"/>
                <w:sz w:val="20"/>
                <w:lang w:eastAsia="en-US"/>
              </w:rPr>
            </w:pPr>
            <w:r w:rsidRPr="002B00ED">
              <w:rPr>
                <w:rFonts w:ascii="Arial" w:hAnsi="Arial" w:cs="Arial"/>
                <w:sz w:val="20"/>
                <w:lang w:eastAsia="en-US"/>
              </w:rPr>
              <w:t>60,67</w:t>
            </w:r>
          </w:p>
        </w:tc>
        <w:tc>
          <w:tcPr>
            <w:tcW w:w="912" w:type="dxa"/>
            <w:vAlign w:val="center"/>
          </w:tcPr>
          <w:p w:rsidR="00767035" w:rsidRPr="002B00ED" w:rsidRDefault="00767035" w:rsidP="00EC4F61">
            <w:pPr>
              <w:widowControl w:val="0"/>
              <w:ind w:right="105"/>
              <w:jc w:val="center"/>
              <w:rPr>
                <w:rFonts w:ascii="Arial" w:hAnsi="Arial" w:cs="Arial"/>
                <w:sz w:val="20"/>
                <w:lang w:eastAsia="en-US"/>
              </w:rPr>
            </w:pPr>
            <w:r w:rsidRPr="002B00ED">
              <w:rPr>
                <w:rFonts w:ascii="Arial" w:hAnsi="Arial" w:cs="Arial"/>
                <w:sz w:val="20"/>
                <w:lang w:eastAsia="en-US"/>
              </w:rPr>
              <w:t>60,67</w:t>
            </w:r>
          </w:p>
        </w:tc>
        <w:tc>
          <w:tcPr>
            <w:tcW w:w="911" w:type="dxa"/>
            <w:vAlign w:val="center"/>
          </w:tcPr>
          <w:p w:rsidR="00767035" w:rsidRPr="002B00ED" w:rsidRDefault="00767035" w:rsidP="00EC4F61">
            <w:pPr>
              <w:widowControl w:val="0"/>
              <w:ind w:right="13"/>
              <w:jc w:val="center"/>
              <w:rPr>
                <w:rFonts w:ascii="Arial" w:hAnsi="Arial" w:cs="Arial"/>
                <w:sz w:val="20"/>
                <w:lang w:eastAsia="en-US"/>
              </w:rPr>
            </w:pPr>
            <w:r w:rsidRPr="002B00ED">
              <w:rPr>
                <w:rFonts w:ascii="Arial" w:hAnsi="Arial" w:cs="Arial"/>
                <w:sz w:val="20"/>
                <w:lang w:eastAsia="en-US"/>
              </w:rPr>
              <w:t>60,67</w:t>
            </w:r>
          </w:p>
        </w:tc>
        <w:tc>
          <w:tcPr>
            <w:tcW w:w="912" w:type="dxa"/>
            <w:vAlign w:val="center"/>
          </w:tcPr>
          <w:p w:rsidR="00767035" w:rsidRPr="002B00ED" w:rsidRDefault="00767035" w:rsidP="00EC4F61">
            <w:pPr>
              <w:widowControl w:val="0"/>
              <w:ind w:right="76"/>
              <w:jc w:val="center"/>
              <w:rPr>
                <w:rFonts w:ascii="Arial" w:hAnsi="Arial" w:cs="Arial"/>
                <w:sz w:val="20"/>
                <w:lang w:eastAsia="en-US"/>
              </w:rPr>
            </w:pPr>
            <w:r w:rsidRPr="002B00ED">
              <w:rPr>
                <w:rFonts w:ascii="Arial" w:hAnsi="Arial" w:cs="Arial"/>
                <w:sz w:val="20"/>
                <w:lang w:eastAsia="en-US"/>
              </w:rPr>
              <w:t>60,67</w:t>
            </w:r>
          </w:p>
        </w:tc>
        <w:tc>
          <w:tcPr>
            <w:tcW w:w="912" w:type="dxa"/>
            <w:vAlign w:val="center"/>
          </w:tcPr>
          <w:p w:rsidR="00767035" w:rsidRPr="002B00ED" w:rsidRDefault="00767035" w:rsidP="00EC4F61">
            <w:pPr>
              <w:widowControl w:val="0"/>
              <w:ind w:right="140"/>
              <w:jc w:val="center"/>
              <w:rPr>
                <w:rFonts w:ascii="Arial" w:hAnsi="Arial" w:cs="Arial"/>
                <w:sz w:val="20"/>
                <w:lang w:eastAsia="en-US"/>
              </w:rPr>
            </w:pPr>
            <w:r w:rsidRPr="002B00ED">
              <w:rPr>
                <w:rFonts w:ascii="Arial" w:hAnsi="Arial" w:cs="Arial"/>
                <w:sz w:val="20"/>
                <w:lang w:eastAsia="en-US"/>
              </w:rPr>
              <w:t>60,67</w:t>
            </w:r>
          </w:p>
        </w:tc>
      </w:tr>
      <w:tr w:rsidR="00767035" w:rsidRPr="002B00ED" w:rsidTr="00EC4F61">
        <w:trPr>
          <w:trHeight w:val="511"/>
        </w:trPr>
        <w:tc>
          <w:tcPr>
            <w:tcW w:w="5083" w:type="dxa"/>
            <w:vAlign w:val="center"/>
          </w:tcPr>
          <w:p w:rsidR="00767035" w:rsidRPr="002B00ED" w:rsidRDefault="00767035" w:rsidP="00EC4F61">
            <w:pPr>
              <w:pStyle w:val="afc"/>
              <w:rPr>
                <w:rFonts w:ascii="Arial" w:hAnsi="Arial" w:cs="Arial"/>
                <w:sz w:val="20"/>
              </w:rPr>
            </w:pPr>
            <w:r w:rsidRPr="002B00ED">
              <w:rPr>
                <w:rFonts w:ascii="Arial" w:hAnsi="Arial" w:cs="Arial"/>
                <w:sz w:val="20"/>
              </w:rPr>
              <w:t>Споживання питної води, тис. м3 –всього,</w:t>
            </w:r>
          </w:p>
          <w:p w:rsidR="00767035" w:rsidRPr="002B00ED" w:rsidRDefault="00767035" w:rsidP="00EC4F61">
            <w:pPr>
              <w:pStyle w:val="afc"/>
              <w:rPr>
                <w:rFonts w:ascii="Arial" w:hAnsi="Arial" w:cs="Arial"/>
                <w:sz w:val="20"/>
              </w:rPr>
            </w:pPr>
            <w:r w:rsidRPr="002B00ED">
              <w:rPr>
                <w:rFonts w:ascii="Arial" w:hAnsi="Arial" w:cs="Arial"/>
                <w:sz w:val="20"/>
              </w:rPr>
              <w:t>у тому числі:</w:t>
            </w:r>
          </w:p>
        </w:tc>
        <w:tc>
          <w:tcPr>
            <w:tcW w:w="911" w:type="dxa"/>
            <w:vAlign w:val="center"/>
          </w:tcPr>
          <w:p w:rsidR="00767035" w:rsidRPr="002B00ED" w:rsidRDefault="00767035" w:rsidP="00EC4F61">
            <w:pPr>
              <w:widowControl w:val="0"/>
              <w:ind w:right="42"/>
              <w:jc w:val="center"/>
              <w:rPr>
                <w:rFonts w:ascii="Arial" w:hAnsi="Arial" w:cs="Arial"/>
                <w:sz w:val="20"/>
                <w:lang w:eastAsia="en-US"/>
              </w:rPr>
            </w:pPr>
            <w:r w:rsidRPr="002B00ED">
              <w:rPr>
                <w:rFonts w:ascii="Arial" w:hAnsi="Arial" w:cs="Arial"/>
                <w:sz w:val="20"/>
                <w:lang w:eastAsia="en-US"/>
              </w:rPr>
              <w:t>477,7</w:t>
            </w:r>
          </w:p>
        </w:tc>
        <w:tc>
          <w:tcPr>
            <w:tcW w:w="912" w:type="dxa"/>
            <w:vAlign w:val="center"/>
          </w:tcPr>
          <w:p w:rsidR="00767035" w:rsidRPr="002B00ED" w:rsidRDefault="00767035" w:rsidP="00EC4F61">
            <w:pPr>
              <w:widowControl w:val="0"/>
              <w:ind w:right="105"/>
              <w:jc w:val="center"/>
              <w:rPr>
                <w:rFonts w:ascii="Arial" w:hAnsi="Arial" w:cs="Arial"/>
                <w:sz w:val="20"/>
                <w:lang w:eastAsia="en-US"/>
              </w:rPr>
            </w:pPr>
            <w:r w:rsidRPr="002B00ED">
              <w:rPr>
                <w:rFonts w:ascii="Arial" w:hAnsi="Arial" w:cs="Arial"/>
                <w:sz w:val="20"/>
                <w:lang w:eastAsia="en-US"/>
              </w:rPr>
              <w:t>467,6</w:t>
            </w:r>
          </w:p>
        </w:tc>
        <w:tc>
          <w:tcPr>
            <w:tcW w:w="911" w:type="dxa"/>
            <w:vAlign w:val="center"/>
          </w:tcPr>
          <w:p w:rsidR="00767035" w:rsidRPr="002B00ED" w:rsidRDefault="00767035" w:rsidP="00EC4F61">
            <w:pPr>
              <w:widowControl w:val="0"/>
              <w:ind w:right="13"/>
              <w:jc w:val="center"/>
              <w:rPr>
                <w:rFonts w:ascii="Arial" w:hAnsi="Arial" w:cs="Arial"/>
                <w:sz w:val="20"/>
                <w:lang w:eastAsia="en-US"/>
              </w:rPr>
            </w:pPr>
            <w:r w:rsidRPr="002B00ED">
              <w:rPr>
                <w:rFonts w:ascii="Arial" w:hAnsi="Arial" w:cs="Arial"/>
                <w:sz w:val="20"/>
                <w:lang w:eastAsia="en-US"/>
              </w:rPr>
              <w:t>465,2</w:t>
            </w:r>
          </w:p>
        </w:tc>
        <w:tc>
          <w:tcPr>
            <w:tcW w:w="912" w:type="dxa"/>
            <w:vAlign w:val="center"/>
          </w:tcPr>
          <w:p w:rsidR="00767035" w:rsidRPr="002B00ED" w:rsidRDefault="00767035" w:rsidP="00EC4F61">
            <w:pPr>
              <w:widowControl w:val="0"/>
              <w:ind w:right="76"/>
              <w:jc w:val="center"/>
              <w:rPr>
                <w:rFonts w:ascii="Arial" w:hAnsi="Arial" w:cs="Arial"/>
                <w:sz w:val="20"/>
                <w:lang w:eastAsia="en-US"/>
              </w:rPr>
            </w:pPr>
            <w:r w:rsidRPr="002B00ED">
              <w:rPr>
                <w:rFonts w:ascii="Arial" w:hAnsi="Arial" w:cs="Arial"/>
                <w:sz w:val="20"/>
                <w:lang w:eastAsia="en-US"/>
              </w:rPr>
              <w:t>428,8</w:t>
            </w:r>
          </w:p>
        </w:tc>
        <w:tc>
          <w:tcPr>
            <w:tcW w:w="912" w:type="dxa"/>
            <w:vAlign w:val="center"/>
          </w:tcPr>
          <w:p w:rsidR="00767035" w:rsidRPr="002B00ED" w:rsidRDefault="00767035" w:rsidP="00EC4F61">
            <w:pPr>
              <w:widowControl w:val="0"/>
              <w:ind w:right="140"/>
              <w:jc w:val="center"/>
              <w:rPr>
                <w:rFonts w:ascii="Arial" w:hAnsi="Arial" w:cs="Arial"/>
                <w:sz w:val="20"/>
                <w:lang w:eastAsia="en-US"/>
              </w:rPr>
            </w:pPr>
            <w:r w:rsidRPr="002B00ED">
              <w:rPr>
                <w:rFonts w:ascii="Arial" w:hAnsi="Arial" w:cs="Arial"/>
                <w:sz w:val="20"/>
                <w:lang w:eastAsia="en-US"/>
              </w:rPr>
              <w:t>417,5</w:t>
            </w:r>
          </w:p>
        </w:tc>
      </w:tr>
      <w:tr w:rsidR="00767035" w:rsidRPr="002B00ED" w:rsidTr="00EC4F61">
        <w:trPr>
          <w:trHeight w:val="249"/>
        </w:trPr>
        <w:tc>
          <w:tcPr>
            <w:tcW w:w="5083" w:type="dxa"/>
            <w:vAlign w:val="center"/>
          </w:tcPr>
          <w:p w:rsidR="00767035" w:rsidRPr="002B00ED" w:rsidRDefault="00767035" w:rsidP="00EC4F61">
            <w:pPr>
              <w:pStyle w:val="afc"/>
              <w:ind w:left="262"/>
              <w:rPr>
                <w:rFonts w:ascii="Arial" w:hAnsi="Arial" w:cs="Arial"/>
                <w:sz w:val="20"/>
              </w:rPr>
            </w:pPr>
            <w:r w:rsidRPr="002B00ED">
              <w:rPr>
                <w:rFonts w:ascii="Arial" w:hAnsi="Arial" w:cs="Arial"/>
                <w:sz w:val="20"/>
              </w:rPr>
              <w:t>- населення</w:t>
            </w:r>
          </w:p>
        </w:tc>
        <w:tc>
          <w:tcPr>
            <w:tcW w:w="911" w:type="dxa"/>
            <w:vAlign w:val="center"/>
          </w:tcPr>
          <w:p w:rsidR="00767035" w:rsidRPr="002B00ED" w:rsidRDefault="00767035" w:rsidP="00EC4F61">
            <w:pPr>
              <w:widowControl w:val="0"/>
              <w:ind w:right="42"/>
              <w:jc w:val="center"/>
              <w:rPr>
                <w:rFonts w:ascii="Arial" w:hAnsi="Arial" w:cs="Arial"/>
                <w:sz w:val="20"/>
                <w:lang w:eastAsia="en-US"/>
              </w:rPr>
            </w:pPr>
            <w:r w:rsidRPr="002B00ED">
              <w:rPr>
                <w:rFonts w:ascii="Arial" w:hAnsi="Arial" w:cs="Arial"/>
                <w:sz w:val="20"/>
                <w:lang w:eastAsia="en-US"/>
              </w:rPr>
              <w:t>351,4</w:t>
            </w:r>
          </w:p>
        </w:tc>
        <w:tc>
          <w:tcPr>
            <w:tcW w:w="912" w:type="dxa"/>
            <w:vAlign w:val="center"/>
          </w:tcPr>
          <w:p w:rsidR="00767035" w:rsidRPr="002B00ED" w:rsidRDefault="00767035" w:rsidP="00EC4F61">
            <w:pPr>
              <w:widowControl w:val="0"/>
              <w:ind w:right="105"/>
              <w:jc w:val="center"/>
              <w:rPr>
                <w:rFonts w:ascii="Arial" w:hAnsi="Arial" w:cs="Arial"/>
                <w:sz w:val="20"/>
                <w:lang w:eastAsia="en-US"/>
              </w:rPr>
            </w:pPr>
            <w:r w:rsidRPr="002B00ED">
              <w:rPr>
                <w:rFonts w:ascii="Arial" w:hAnsi="Arial" w:cs="Arial"/>
                <w:sz w:val="20"/>
                <w:lang w:eastAsia="en-US"/>
              </w:rPr>
              <w:t>346,7</w:t>
            </w:r>
          </w:p>
        </w:tc>
        <w:tc>
          <w:tcPr>
            <w:tcW w:w="911" w:type="dxa"/>
            <w:vAlign w:val="center"/>
          </w:tcPr>
          <w:p w:rsidR="00767035" w:rsidRPr="002B00ED" w:rsidRDefault="00767035" w:rsidP="00EC4F61">
            <w:pPr>
              <w:widowControl w:val="0"/>
              <w:ind w:right="13"/>
              <w:jc w:val="center"/>
              <w:rPr>
                <w:rFonts w:ascii="Arial" w:hAnsi="Arial" w:cs="Arial"/>
                <w:sz w:val="20"/>
                <w:lang w:eastAsia="en-US"/>
              </w:rPr>
            </w:pPr>
            <w:r w:rsidRPr="002B00ED">
              <w:rPr>
                <w:rFonts w:ascii="Arial" w:hAnsi="Arial" w:cs="Arial"/>
                <w:sz w:val="20"/>
                <w:lang w:eastAsia="en-US"/>
              </w:rPr>
              <w:t>357</w:t>
            </w:r>
          </w:p>
        </w:tc>
        <w:tc>
          <w:tcPr>
            <w:tcW w:w="912" w:type="dxa"/>
            <w:vAlign w:val="center"/>
          </w:tcPr>
          <w:p w:rsidR="00767035" w:rsidRPr="002B00ED" w:rsidRDefault="00767035" w:rsidP="00EC4F61">
            <w:pPr>
              <w:widowControl w:val="0"/>
              <w:ind w:right="76"/>
              <w:jc w:val="center"/>
              <w:rPr>
                <w:rFonts w:ascii="Arial" w:hAnsi="Arial" w:cs="Arial"/>
                <w:sz w:val="20"/>
                <w:lang w:eastAsia="en-US"/>
              </w:rPr>
            </w:pPr>
            <w:r w:rsidRPr="002B00ED">
              <w:rPr>
                <w:rFonts w:ascii="Arial" w:hAnsi="Arial" w:cs="Arial"/>
                <w:sz w:val="20"/>
                <w:lang w:eastAsia="en-US"/>
              </w:rPr>
              <w:t>327,6</w:t>
            </w:r>
          </w:p>
        </w:tc>
        <w:tc>
          <w:tcPr>
            <w:tcW w:w="912" w:type="dxa"/>
            <w:vAlign w:val="center"/>
          </w:tcPr>
          <w:p w:rsidR="00767035" w:rsidRPr="002B00ED" w:rsidRDefault="00767035" w:rsidP="00EC4F61">
            <w:pPr>
              <w:widowControl w:val="0"/>
              <w:ind w:right="140"/>
              <w:jc w:val="center"/>
              <w:rPr>
                <w:rFonts w:ascii="Arial" w:hAnsi="Arial" w:cs="Arial"/>
                <w:sz w:val="20"/>
                <w:lang w:eastAsia="en-US"/>
              </w:rPr>
            </w:pPr>
            <w:r w:rsidRPr="002B00ED">
              <w:rPr>
                <w:rFonts w:ascii="Arial" w:hAnsi="Arial" w:cs="Arial"/>
                <w:sz w:val="20"/>
                <w:lang w:eastAsia="en-US"/>
              </w:rPr>
              <w:t>330,3</w:t>
            </w:r>
          </w:p>
        </w:tc>
      </w:tr>
      <w:tr w:rsidR="00767035" w:rsidRPr="002B00ED" w:rsidTr="00EC4F61">
        <w:trPr>
          <w:trHeight w:val="249"/>
        </w:trPr>
        <w:tc>
          <w:tcPr>
            <w:tcW w:w="5083" w:type="dxa"/>
            <w:vAlign w:val="center"/>
          </w:tcPr>
          <w:p w:rsidR="00767035" w:rsidRPr="002B00ED" w:rsidRDefault="00767035" w:rsidP="00EC4F61">
            <w:pPr>
              <w:pStyle w:val="afc"/>
              <w:ind w:left="262"/>
              <w:rPr>
                <w:rFonts w:ascii="Arial" w:hAnsi="Arial" w:cs="Arial"/>
                <w:sz w:val="20"/>
              </w:rPr>
            </w:pPr>
            <w:r w:rsidRPr="002B00ED">
              <w:rPr>
                <w:rFonts w:ascii="Arial" w:hAnsi="Arial" w:cs="Arial"/>
                <w:sz w:val="20"/>
              </w:rPr>
              <w:t>- підприємства</w:t>
            </w:r>
          </w:p>
        </w:tc>
        <w:tc>
          <w:tcPr>
            <w:tcW w:w="911" w:type="dxa"/>
            <w:vAlign w:val="center"/>
          </w:tcPr>
          <w:p w:rsidR="00767035" w:rsidRPr="002B00ED" w:rsidRDefault="00767035" w:rsidP="00EC4F61">
            <w:pPr>
              <w:widowControl w:val="0"/>
              <w:ind w:right="42"/>
              <w:jc w:val="center"/>
              <w:rPr>
                <w:rFonts w:ascii="Arial" w:hAnsi="Arial" w:cs="Arial"/>
                <w:sz w:val="20"/>
                <w:lang w:eastAsia="en-US"/>
              </w:rPr>
            </w:pPr>
            <w:r w:rsidRPr="002B00ED">
              <w:rPr>
                <w:rFonts w:ascii="Arial" w:hAnsi="Arial" w:cs="Arial"/>
                <w:sz w:val="20"/>
                <w:lang w:eastAsia="en-US"/>
              </w:rPr>
              <w:t>126,3</w:t>
            </w:r>
          </w:p>
        </w:tc>
        <w:tc>
          <w:tcPr>
            <w:tcW w:w="912" w:type="dxa"/>
            <w:vAlign w:val="center"/>
          </w:tcPr>
          <w:p w:rsidR="00767035" w:rsidRPr="002B00ED" w:rsidRDefault="00767035" w:rsidP="00EC4F61">
            <w:pPr>
              <w:widowControl w:val="0"/>
              <w:ind w:right="105"/>
              <w:jc w:val="center"/>
              <w:rPr>
                <w:rFonts w:ascii="Arial" w:hAnsi="Arial" w:cs="Arial"/>
                <w:sz w:val="20"/>
                <w:lang w:eastAsia="en-US"/>
              </w:rPr>
            </w:pPr>
            <w:r w:rsidRPr="002B00ED">
              <w:rPr>
                <w:rFonts w:ascii="Arial" w:hAnsi="Arial" w:cs="Arial"/>
                <w:sz w:val="20"/>
                <w:lang w:eastAsia="en-US"/>
              </w:rPr>
              <w:t>120,9</w:t>
            </w:r>
          </w:p>
        </w:tc>
        <w:tc>
          <w:tcPr>
            <w:tcW w:w="911" w:type="dxa"/>
            <w:vAlign w:val="center"/>
          </w:tcPr>
          <w:p w:rsidR="00767035" w:rsidRPr="002B00ED" w:rsidRDefault="00767035" w:rsidP="00EC4F61">
            <w:pPr>
              <w:widowControl w:val="0"/>
              <w:ind w:right="13"/>
              <w:jc w:val="center"/>
              <w:rPr>
                <w:rFonts w:ascii="Arial" w:hAnsi="Arial" w:cs="Arial"/>
                <w:sz w:val="20"/>
                <w:lang w:eastAsia="en-US"/>
              </w:rPr>
            </w:pPr>
            <w:r w:rsidRPr="002B00ED">
              <w:rPr>
                <w:rFonts w:ascii="Arial" w:hAnsi="Arial" w:cs="Arial"/>
                <w:sz w:val="20"/>
                <w:lang w:eastAsia="en-US"/>
              </w:rPr>
              <w:t>108,2</w:t>
            </w:r>
          </w:p>
        </w:tc>
        <w:tc>
          <w:tcPr>
            <w:tcW w:w="912" w:type="dxa"/>
            <w:vAlign w:val="center"/>
          </w:tcPr>
          <w:p w:rsidR="00767035" w:rsidRPr="002B00ED" w:rsidRDefault="00767035" w:rsidP="00EC4F61">
            <w:pPr>
              <w:widowControl w:val="0"/>
              <w:ind w:right="76"/>
              <w:jc w:val="center"/>
              <w:rPr>
                <w:rFonts w:ascii="Arial" w:hAnsi="Arial" w:cs="Arial"/>
                <w:sz w:val="20"/>
                <w:lang w:eastAsia="en-US"/>
              </w:rPr>
            </w:pPr>
            <w:r w:rsidRPr="002B00ED">
              <w:rPr>
                <w:rFonts w:ascii="Arial" w:hAnsi="Arial" w:cs="Arial"/>
                <w:sz w:val="20"/>
                <w:lang w:eastAsia="en-US"/>
              </w:rPr>
              <w:t>101,2</w:t>
            </w:r>
          </w:p>
        </w:tc>
        <w:tc>
          <w:tcPr>
            <w:tcW w:w="912" w:type="dxa"/>
            <w:vAlign w:val="center"/>
          </w:tcPr>
          <w:p w:rsidR="00767035" w:rsidRPr="002B00ED" w:rsidRDefault="00767035" w:rsidP="00EC4F61">
            <w:pPr>
              <w:widowControl w:val="0"/>
              <w:ind w:right="140"/>
              <w:jc w:val="center"/>
              <w:rPr>
                <w:rFonts w:ascii="Arial" w:hAnsi="Arial" w:cs="Arial"/>
                <w:sz w:val="20"/>
                <w:lang w:eastAsia="en-US"/>
              </w:rPr>
            </w:pPr>
            <w:r w:rsidRPr="002B00ED">
              <w:rPr>
                <w:rFonts w:ascii="Arial" w:hAnsi="Arial" w:cs="Arial"/>
                <w:sz w:val="20"/>
                <w:lang w:eastAsia="en-US"/>
              </w:rPr>
              <w:t>87,2</w:t>
            </w:r>
          </w:p>
        </w:tc>
      </w:tr>
    </w:tbl>
    <w:p w:rsidR="00767035" w:rsidRDefault="00767035" w:rsidP="003C2F5B">
      <w:pPr>
        <w:pStyle w:val="afc"/>
        <w:jc w:val="both"/>
        <w:rPr>
          <w:rFonts w:ascii="Arial" w:hAnsi="Arial" w:cs="Arial"/>
          <w:sz w:val="22"/>
          <w:szCs w:val="22"/>
        </w:rPr>
      </w:pPr>
    </w:p>
    <w:p w:rsidR="00767035" w:rsidRPr="005509ED" w:rsidRDefault="00767035" w:rsidP="00767035">
      <w:pPr>
        <w:pStyle w:val="afc"/>
        <w:spacing w:after="120"/>
        <w:jc w:val="both"/>
        <w:rPr>
          <w:rFonts w:ascii="Arial" w:hAnsi="Arial" w:cs="Arial"/>
          <w:b/>
          <w:sz w:val="22"/>
          <w:szCs w:val="22"/>
        </w:rPr>
      </w:pPr>
      <w:bookmarkStart w:id="56" w:name="_Toc145874312"/>
      <w:r w:rsidRPr="005509ED">
        <w:rPr>
          <w:rFonts w:ascii="Arial" w:hAnsi="Arial" w:cs="Arial"/>
          <w:b/>
          <w:sz w:val="22"/>
          <w:szCs w:val="22"/>
        </w:rPr>
        <w:t>Стан ґрунтів</w:t>
      </w:r>
      <w:bookmarkEnd w:id="56"/>
    </w:p>
    <w:p w:rsidR="00767035" w:rsidRPr="002B00ED" w:rsidRDefault="00767035" w:rsidP="00767035">
      <w:pPr>
        <w:pStyle w:val="afc"/>
        <w:spacing w:after="120"/>
        <w:jc w:val="both"/>
        <w:rPr>
          <w:rFonts w:ascii="Arial" w:hAnsi="Arial" w:cs="Arial"/>
          <w:sz w:val="22"/>
          <w:szCs w:val="22"/>
        </w:rPr>
      </w:pPr>
      <w:r w:rsidRPr="002B00ED">
        <w:rPr>
          <w:rFonts w:ascii="Arial" w:hAnsi="Arial" w:cs="Arial"/>
          <w:sz w:val="22"/>
          <w:szCs w:val="22"/>
        </w:rPr>
        <w:t xml:space="preserve">Використання земель без чіткого еколого – економічного та соціального обґрунтування стає причиною багатьох негативних явищ як екологічної, так і економічної природи. Зокрема, процеси водної та вітрової ерозії земель та інших несприятливих явищ у переважній більшості випадків спричинені саме нераціональним використанням і нехтуванням законами еколого-безпечного природокористування. Надмірне розширення площі ріллі за рахунок схилових земель призводить до порушення екологічно збалансованого співвідношення земельних угідь. У результаті земельні ресурси деградують, забруднюються і виснажуються. </w:t>
      </w:r>
    </w:p>
    <w:p w:rsidR="00767035" w:rsidRPr="002B00ED" w:rsidRDefault="00767035" w:rsidP="00767035">
      <w:pPr>
        <w:pStyle w:val="afc"/>
        <w:spacing w:after="120"/>
        <w:jc w:val="both"/>
        <w:rPr>
          <w:rFonts w:ascii="Arial" w:hAnsi="Arial" w:cs="Arial"/>
          <w:sz w:val="22"/>
          <w:szCs w:val="22"/>
        </w:rPr>
      </w:pPr>
      <w:r w:rsidRPr="002B00ED">
        <w:rPr>
          <w:rFonts w:ascii="Arial" w:hAnsi="Arial" w:cs="Arial"/>
          <w:sz w:val="22"/>
          <w:szCs w:val="22"/>
        </w:rPr>
        <w:t>Водна і вітрова ерозії є найбільш суттєвим фактором зниження продуктивності земельних ресурсів. Інтенсивне сільськогосподарське використання земель призводить до зниження родючості ґрунтів через їх переущільнення, втрати г</w:t>
      </w:r>
      <w:r>
        <w:rPr>
          <w:rFonts w:ascii="Arial" w:hAnsi="Arial" w:cs="Arial"/>
          <w:sz w:val="22"/>
          <w:szCs w:val="22"/>
        </w:rPr>
        <w:t xml:space="preserve">рудкувато-зернистої структури, </w:t>
      </w:r>
      <w:r w:rsidRPr="002B00ED">
        <w:rPr>
          <w:rFonts w:ascii="Arial" w:hAnsi="Arial" w:cs="Arial"/>
          <w:sz w:val="22"/>
          <w:szCs w:val="22"/>
        </w:rPr>
        <w:t>водопроникності та аераційної здатності з усіма екологічними наслідками, що звідси випливають. За антропоекологічною оцінкою сумарного пестицидного навантаження на ґрунти (в умовних одиницях Кс), воно перебуває в середині загальноукраїнського діапазону і оцінюється як несприятливе. Серед комплексу агротехнічних заходів, спрямованих на підвищення родючості ґрунтів, підтримання позитивного балансу поживних речовин у них, важливе місце належить внесенню мінеральних та органічних добрив.</w:t>
      </w:r>
    </w:p>
    <w:p w:rsidR="00767035" w:rsidRPr="005509ED" w:rsidRDefault="00767035" w:rsidP="00767035">
      <w:pPr>
        <w:pStyle w:val="afc"/>
        <w:spacing w:after="120"/>
        <w:jc w:val="both"/>
        <w:rPr>
          <w:rFonts w:ascii="Arial" w:hAnsi="Arial" w:cs="Arial"/>
          <w:b/>
          <w:sz w:val="22"/>
          <w:szCs w:val="22"/>
        </w:rPr>
      </w:pPr>
      <w:bookmarkStart w:id="57" w:name="_Toc145874313"/>
      <w:r w:rsidRPr="005509ED">
        <w:rPr>
          <w:rFonts w:ascii="Arial" w:hAnsi="Arial" w:cs="Arial"/>
          <w:b/>
          <w:sz w:val="22"/>
          <w:szCs w:val="22"/>
        </w:rPr>
        <w:t>Поводження з відходами</w:t>
      </w:r>
      <w:bookmarkEnd w:id="57"/>
    </w:p>
    <w:p w:rsidR="00767035" w:rsidRPr="00604BE3" w:rsidRDefault="00767035" w:rsidP="00767035">
      <w:pPr>
        <w:pStyle w:val="afc"/>
        <w:spacing w:after="120"/>
        <w:jc w:val="both"/>
        <w:rPr>
          <w:rFonts w:ascii="Arial" w:hAnsi="Arial" w:cs="Arial"/>
          <w:sz w:val="22"/>
          <w:szCs w:val="22"/>
        </w:rPr>
      </w:pPr>
      <w:r w:rsidRPr="002B00ED">
        <w:rPr>
          <w:rFonts w:ascii="Arial" w:hAnsi="Arial" w:cs="Arial"/>
          <w:sz w:val="22"/>
          <w:szCs w:val="22"/>
        </w:rPr>
        <w:t xml:space="preserve">Серед низки екологічних проблем, які мають місце в громаді, стоїть проблема поводження з відходами, які є одним з найбільших забруднювачів навколишнього середовища та негативно впливають на всі його компоненти. </w:t>
      </w:r>
      <w:r w:rsidRPr="00604BE3">
        <w:rPr>
          <w:rFonts w:ascii="Arial" w:hAnsi="Arial" w:cs="Arial"/>
          <w:sz w:val="22"/>
          <w:szCs w:val="22"/>
        </w:rPr>
        <w:t>Інформаціюпроутвореннявідходіввдинаміціза 2016-2020рокинаведеновТаблиці</w:t>
      </w:r>
      <w:r>
        <w:rPr>
          <w:rFonts w:ascii="Arial" w:hAnsi="Arial" w:cs="Arial"/>
          <w:sz w:val="22"/>
          <w:szCs w:val="22"/>
        </w:rPr>
        <w:t xml:space="preserve"> 1.3.4</w:t>
      </w:r>
      <w:r w:rsidRPr="00604BE3">
        <w:rPr>
          <w:rFonts w:ascii="Arial" w:hAnsi="Arial" w:cs="Arial"/>
          <w:sz w:val="22"/>
          <w:szCs w:val="22"/>
        </w:rPr>
        <w:t>.</w:t>
      </w:r>
    </w:p>
    <w:p w:rsidR="00767035" w:rsidRPr="002B00ED" w:rsidRDefault="00767035" w:rsidP="00B30CCD">
      <w:pPr>
        <w:pStyle w:val="TableParagraph"/>
      </w:pPr>
      <w:bookmarkStart w:id="58" w:name="_Toc149433484"/>
      <w:bookmarkStart w:id="59" w:name="_Toc156557317"/>
      <w:r w:rsidRPr="002B00ED">
        <w:t xml:space="preserve">Таблиця </w:t>
      </w:r>
      <w:r>
        <w:t>1.</w:t>
      </w:r>
      <w:r w:rsidRPr="002B00ED">
        <w:t>3.</w:t>
      </w:r>
      <w:r>
        <w:t>4.</w:t>
      </w:r>
      <w:r w:rsidRPr="002B00ED">
        <w:t xml:space="preserve"> Утворення відходів І-ІІІ класів небезпеки на території Малинської міської територіальної громади та на території Житомирської області, т</w:t>
      </w:r>
      <w:bookmarkEnd w:id="58"/>
      <w:bookmarkEnd w:id="59"/>
    </w:p>
    <w:tbl>
      <w:tblPr>
        <w:tblStyle w:val="TableNormal"/>
        <w:tblW w:w="9435"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3765"/>
        <w:gridCol w:w="1134"/>
        <w:gridCol w:w="1134"/>
        <w:gridCol w:w="1134"/>
        <w:gridCol w:w="1134"/>
        <w:gridCol w:w="1134"/>
      </w:tblGrid>
      <w:tr w:rsidR="00767035" w:rsidRPr="00604BE3" w:rsidTr="00EC4F61">
        <w:trPr>
          <w:trHeight w:val="249"/>
        </w:trPr>
        <w:tc>
          <w:tcPr>
            <w:tcW w:w="3765"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2B00ED" w:rsidRDefault="00767035" w:rsidP="00EC4F61">
            <w:pPr>
              <w:pStyle w:val="afc"/>
              <w:jc w:val="center"/>
              <w:rPr>
                <w:rFonts w:ascii="Arial" w:hAnsi="Arial" w:cs="Arial"/>
                <w:b/>
                <w:bCs/>
                <w:sz w:val="20"/>
              </w:rPr>
            </w:pPr>
            <w:r w:rsidRPr="002B00ED">
              <w:rPr>
                <w:rFonts w:ascii="Arial" w:hAnsi="Arial" w:cs="Arial"/>
                <w:b/>
                <w:bCs/>
                <w:sz w:val="20"/>
              </w:rPr>
              <w:t>Регіони</w:t>
            </w:r>
          </w:p>
        </w:tc>
        <w:tc>
          <w:tcPr>
            <w:tcW w:w="1134"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2B00ED" w:rsidRDefault="00767035" w:rsidP="00EC4F61">
            <w:pPr>
              <w:pStyle w:val="afc"/>
              <w:jc w:val="center"/>
              <w:rPr>
                <w:rFonts w:ascii="Arial" w:hAnsi="Arial" w:cs="Arial"/>
                <w:b/>
                <w:bCs/>
                <w:sz w:val="20"/>
              </w:rPr>
            </w:pPr>
            <w:r w:rsidRPr="002B00ED">
              <w:rPr>
                <w:rFonts w:ascii="Arial" w:hAnsi="Arial" w:cs="Arial"/>
                <w:b/>
                <w:bCs/>
                <w:sz w:val="20"/>
              </w:rPr>
              <w:t>2016</w:t>
            </w:r>
          </w:p>
        </w:tc>
        <w:tc>
          <w:tcPr>
            <w:tcW w:w="1134"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2B00ED" w:rsidRDefault="00767035" w:rsidP="00EC4F61">
            <w:pPr>
              <w:pStyle w:val="afc"/>
              <w:jc w:val="center"/>
              <w:rPr>
                <w:rFonts w:ascii="Arial" w:hAnsi="Arial" w:cs="Arial"/>
                <w:b/>
                <w:bCs/>
                <w:sz w:val="20"/>
              </w:rPr>
            </w:pPr>
            <w:r w:rsidRPr="002B00ED">
              <w:rPr>
                <w:rFonts w:ascii="Arial" w:hAnsi="Arial" w:cs="Arial"/>
                <w:b/>
                <w:bCs/>
                <w:sz w:val="20"/>
              </w:rPr>
              <w:t>2017</w:t>
            </w:r>
          </w:p>
        </w:tc>
        <w:tc>
          <w:tcPr>
            <w:tcW w:w="1134"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2B00ED" w:rsidRDefault="00767035" w:rsidP="00EC4F61">
            <w:pPr>
              <w:pStyle w:val="afc"/>
              <w:jc w:val="center"/>
              <w:rPr>
                <w:rFonts w:ascii="Arial" w:hAnsi="Arial" w:cs="Arial"/>
                <w:b/>
                <w:bCs/>
                <w:sz w:val="20"/>
              </w:rPr>
            </w:pPr>
            <w:r w:rsidRPr="002B00ED">
              <w:rPr>
                <w:rFonts w:ascii="Arial" w:hAnsi="Arial" w:cs="Arial"/>
                <w:b/>
                <w:bCs/>
                <w:sz w:val="20"/>
              </w:rPr>
              <w:t>2018</w:t>
            </w:r>
          </w:p>
        </w:tc>
        <w:tc>
          <w:tcPr>
            <w:tcW w:w="1134"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2B00ED" w:rsidRDefault="00767035" w:rsidP="00EC4F61">
            <w:pPr>
              <w:pStyle w:val="afc"/>
              <w:jc w:val="center"/>
              <w:rPr>
                <w:rFonts w:ascii="Arial" w:hAnsi="Arial" w:cs="Arial"/>
                <w:b/>
                <w:bCs/>
                <w:sz w:val="20"/>
              </w:rPr>
            </w:pPr>
            <w:r w:rsidRPr="002B00ED">
              <w:rPr>
                <w:rFonts w:ascii="Arial" w:hAnsi="Arial" w:cs="Arial"/>
                <w:b/>
                <w:bCs/>
                <w:sz w:val="20"/>
              </w:rPr>
              <w:t>2019</w:t>
            </w:r>
          </w:p>
        </w:tc>
        <w:tc>
          <w:tcPr>
            <w:tcW w:w="1134"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2B00ED" w:rsidRDefault="00767035" w:rsidP="00EC4F61">
            <w:pPr>
              <w:pStyle w:val="afc"/>
              <w:jc w:val="center"/>
              <w:rPr>
                <w:rFonts w:ascii="Arial" w:hAnsi="Arial" w:cs="Arial"/>
                <w:b/>
                <w:bCs/>
                <w:sz w:val="20"/>
              </w:rPr>
            </w:pPr>
            <w:r w:rsidRPr="002B00ED">
              <w:rPr>
                <w:rFonts w:ascii="Arial" w:hAnsi="Arial" w:cs="Arial"/>
                <w:b/>
                <w:bCs/>
                <w:sz w:val="20"/>
              </w:rPr>
              <w:t>2020</w:t>
            </w:r>
          </w:p>
        </w:tc>
      </w:tr>
      <w:tr w:rsidR="00767035" w:rsidRPr="002B00ED" w:rsidTr="00EC4F61">
        <w:trPr>
          <w:trHeight w:val="249"/>
        </w:trPr>
        <w:tc>
          <w:tcPr>
            <w:tcW w:w="3765" w:type="dxa"/>
            <w:tcBorders>
              <w:top w:val="single" w:sz="8" w:space="0" w:color="000000"/>
              <w:left w:val="single" w:sz="8" w:space="0" w:color="000000"/>
              <w:right w:val="single" w:sz="8" w:space="0" w:color="000000"/>
            </w:tcBorders>
            <w:vAlign w:val="center"/>
            <w:hideMark/>
          </w:tcPr>
          <w:p w:rsidR="00767035" w:rsidRPr="002B00ED" w:rsidRDefault="00767035" w:rsidP="00EC4F61">
            <w:pPr>
              <w:pStyle w:val="afc"/>
              <w:rPr>
                <w:rFonts w:ascii="Arial" w:hAnsi="Arial" w:cs="Arial"/>
                <w:sz w:val="20"/>
              </w:rPr>
            </w:pPr>
            <w:r w:rsidRPr="002B00ED">
              <w:rPr>
                <w:rFonts w:ascii="Arial" w:hAnsi="Arial" w:cs="Arial"/>
                <w:sz w:val="20"/>
              </w:rPr>
              <w:t xml:space="preserve">Малинська міська </w:t>
            </w:r>
            <w:r>
              <w:rPr>
                <w:rFonts w:ascii="Arial" w:hAnsi="Arial" w:cs="Arial"/>
                <w:sz w:val="20"/>
              </w:rPr>
              <w:t>ТГ</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767035" w:rsidRPr="002B00ED" w:rsidRDefault="00767035" w:rsidP="00EC4F61">
            <w:pPr>
              <w:pStyle w:val="afc"/>
              <w:jc w:val="center"/>
              <w:rPr>
                <w:rFonts w:ascii="Arial" w:hAnsi="Arial" w:cs="Arial"/>
                <w:sz w:val="20"/>
              </w:rPr>
            </w:pPr>
            <w:r w:rsidRPr="002B00ED">
              <w:rPr>
                <w:rFonts w:ascii="Arial" w:hAnsi="Arial" w:cs="Arial"/>
                <w:sz w:val="20"/>
              </w:rPr>
              <w:t>68,5</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767035" w:rsidRPr="002B00ED" w:rsidRDefault="00767035" w:rsidP="00EC4F61">
            <w:pPr>
              <w:pStyle w:val="afc"/>
              <w:jc w:val="center"/>
              <w:rPr>
                <w:rFonts w:ascii="Arial" w:hAnsi="Arial" w:cs="Arial"/>
                <w:sz w:val="20"/>
              </w:rPr>
            </w:pPr>
            <w:r w:rsidRPr="002B00ED">
              <w:rPr>
                <w:rFonts w:ascii="Arial" w:hAnsi="Arial" w:cs="Arial"/>
                <w:sz w:val="20"/>
              </w:rPr>
              <w:t>85,6</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767035" w:rsidRPr="002B00ED" w:rsidRDefault="00767035" w:rsidP="00EC4F61">
            <w:pPr>
              <w:pStyle w:val="afc"/>
              <w:jc w:val="center"/>
              <w:rPr>
                <w:rFonts w:ascii="Arial" w:hAnsi="Arial" w:cs="Arial"/>
                <w:sz w:val="20"/>
              </w:rPr>
            </w:pPr>
            <w:r w:rsidRPr="002B00ED">
              <w:rPr>
                <w:rFonts w:ascii="Arial" w:hAnsi="Arial" w:cs="Arial"/>
                <w:sz w:val="20"/>
              </w:rPr>
              <w:t>192,6</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767035" w:rsidRPr="002B00ED" w:rsidRDefault="00767035" w:rsidP="00EC4F61">
            <w:pPr>
              <w:pStyle w:val="afc"/>
              <w:jc w:val="center"/>
              <w:rPr>
                <w:rFonts w:ascii="Arial" w:hAnsi="Arial" w:cs="Arial"/>
                <w:sz w:val="20"/>
              </w:rPr>
            </w:pPr>
            <w:r w:rsidRPr="002B00ED">
              <w:rPr>
                <w:rFonts w:ascii="Arial" w:hAnsi="Arial" w:cs="Arial"/>
                <w:sz w:val="20"/>
              </w:rPr>
              <w:t>113</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767035" w:rsidRPr="002B00ED" w:rsidRDefault="00767035" w:rsidP="00EC4F61">
            <w:pPr>
              <w:pStyle w:val="afc"/>
              <w:jc w:val="center"/>
              <w:rPr>
                <w:rFonts w:ascii="Arial" w:hAnsi="Arial" w:cs="Arial"/>
                <w:sz w:val="20"/>
              </w:rPr>
            </w:pPr>
            <w:r w:rsidRPr="002B00ED">
              <w:rPr>
                <w:rFonts w:ascii="Arial" w:hAnsi="Arial" w:cs="Arial"/>
                <w:sz w:val="20"/>
              </w:rPr>
              <w:t>85,1</w:t>
            </w:r>
          </w:p>
        </w:tc>
      </w:tr>
      <w:tr w:rsidR="00767035" w:rsidRPr="002B00ED" w:rsidTr="00EC4F61">
        <w:trPr>
          <w:trHeight w:val="249"/>
        </w:trPr>
        <w:tc>
          <w:tcPr>
            <w:tcW w:w="3765" w:type="dxa"/>
            <w:tcBorders>
              <w:top w:val="single" w:sz="8" w:space="0" w:color="000000"/>
              <w:left w:val="single" w:sz="8" w:space="0" w:color="000000"/>
              <w:bottom w:val="single" w:sz="8" w:space="0" w:color="000000"/>
              <w:right w:val="single" w:sz="8" w:space="0" w:color="000000"/>
            </w:tcBorders>
            <w:vAlign w:val="center"/>
            <w:hideMark/>
          </w:tcPr>
          <w:p w:rsidR="00767035" w:rsidRPr="002B00ED" w:rsidRDefault="00767035" w:rsidP="00EC4F61">
            <w:pPr>
              <w:pStyle w:val="afc"/>
              <w:rPr>
                <w:rFonts w:ascii="Arial" w:hAnsi="Arial" w:cs="Arial"/>
                <w:sz w:val="20"/>
              </w:rPr>
            </w:pPr>
            <w:r w:rsidRPr="002B00ED">
              <w:rPr>
                <w:rFonts w:ascii="Arial" w:hAnsi="Arial" w:cs="Arial"/>
                <w:sz w:val="20"/>
              </w:rPr>
              <w:t>Житомирська область</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767035" w:rsidRPr="002B00ED" w:rsidRDefault="00767035" w:rsidP="00EC4F61">
            <w:pPr>
              <w:pStyle w:val="afc"/>
              <w:jc w:val="center"/>
              <w:rPr>
                <w:rFonts w:ascii="Arial" w:hAnsi="Arial" w:cs="Arial"/>
                <w:sz w:val="20"/>
              </w:rPr>
            </w:pPr>
            <w:r w:rsidRPr="002B00ED">
              <w:rPr>
                <w:rFonts w:ascii="Arial" w:hAnsi="Arial" w:cs="Arial"/>
                <w:sz w:val="20"/>
              </w:rPr>
              <w:t>887,1</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767035" w:rsidRPr="002B00ED" w:rsidRDefault="00767035" w:rsidP="00EC4F61">
            <w:pPr>
              <w:pStyle w:val="afc"/>
              <w:jc w:val="center"/>
              <w:rPr>
                <w:rFonts w:ascii="Arial" w:hAnsi="Arial" w:cs="Arial"/>
                <w:sz w:val="20"/>
              </w:rPr>
            </w:pPr>
            <w:r w:rsidRPr="002B00ED">
              <w:rPr>
                <w:rFonts w:ascii="Arial" w:hAnsi="Arial" w:cs="Arial"/>
                <w:sz w:val="20"/>
              </w:rPr>
              <w:t>993,9</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767035" w:rsidRPr="002B00ED" w:rsidRDefault="00767035" w:rsidP="00EC4F61">
            <w:pPr>
              <w:pStyle w:val="afc"/>
              <w:jc w:val="center"/>
              <w:rPr>
                <w:rFonts w:ascii="Arial" w:hAnsi="Arial" w:cs="Arial"/>
                <w:sz w:val="20"/>
              </w:rPr>
            </w:pPr>
            <w:r w:rsidRPr="002B00ED">
              <w:rPr>
                <w:rFonts w:ascii="Arial" w:hAnsi="Arial" w:cs="Arial"/>
                <w:sz w:val="20"/>
              </w:rPr>
              <w:t>1130,5</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767035" w:rsidRPr="002B00ED" w:rsidRDefault="00767035" w:rsidP="00EC4F61">
            <w:pPr>
              <w:pStyle w:val="afc"/>
              <w:jc w:val="center"/>
              <w:rPr>
                <w:rFonts w:ascii="Arial" w:hAnsi="Arial" w:cs="Arial"/>
                <w:sz w:val="20"/>
              </w:rPr>
            </w:pPr>
            <w:r w:rsidRPr="002B00ED">
              <w:rPr>
                <w:rFonts w:ascii="Arial" w:hAnsi="Arial" w:cs="Arial"/>
                <w:sz w:val="20"/>
              </w:rPr>
              <w:t>1205,2</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767035" w:rsidRPr="002B00ED" w:rsidRDefault="00767035" w:rsidP="00EC4F61">
            <w:pPr>
              <w:pStyle w:val="afc"/>
              <w:jc w:val="center"/>
              <w:rPr>
                <w:rFonts w:ascii="Arial" w:hAnsi="Arial" w:cs="Arial"/>
                <w:sz w:val="20"/>
              </w:rPr>
            </w:pPr>
            <w:r w:rsidRPr="002B00ED">
              <w:rPr>
                <w:rFonts w:ascii="Arial" w:hAnsi="Arial" w:cs="Arial"/>
                <w:sz w:val="20"/>
              </w:rPr>
              <w:t>н/д</w:t>
            </w:r>
          </w:p>
        </w:tc>
      </w:tr>
    </w:tbl>
    <w:p w:rsidR="00767035" w:rsidRPr="002B00ED" w:rsidRDefault="00767035" w:rsidP="00767035">
      <w:pPr>
        <w:pStyle w:val="afc"/>
        <w:jc w:val="both"/>
        <w:rPr>
          <w:rFonts w:ascii="Arial" w:hAnsi="Arial" w:cs="Arial"/>
          <w:sz w:val="22"/>
          <w:szCs w:val="22"/>
        </w:rPr>
      </w:pPr>
    </w:p>
    <w:p w:rsidR="00767035" w:rsidRPr="002B00ED" w:rsidRDefault="00767035" w:rsidP="00767035">
      <w:pPr>
        <w:pStyle w:val="afc"/>
        <w:spacing w:after="120"/>
        <w:jc w:val="both"/>
        <w:rPr>
          <w:rFonts w:ascii="Arial" w:hAnsi="Arial" w:cs="Arial"/>
          <w:sz w:val="22"/>
          <w:szCs w:val="22"/>
        </w:rPr>
      </w:pPr>
      <w:r>
        <w:rPr>
          <w:rFonts w:ascii="Arial" w:hAnsi="Arial" w:cs="Arial"/>
          <w:sz w:val="22"/>
          <w:szCs w:val="22"/>
        </w:rPr>
        <w:t xml:space="preserve">Ситуація ускладнюється </w:t>
      </w:r>
      <w:r w:rsidRPr="002B00ED">
        <w:rPr>
          <w:rFonts w:ascii="Arial" w:hAnsi="Arial" w:cs="Arial"/>
          <w:sz w:val="22"/>
          <w:szCs w:val="22"/>
        </w:rPr>
        <w:t>тим, що зберігається значний розрив між обсягами накопичених відходів і обсяг</w:t>
      </w:r>
      <w:r>
        <w:rPr>
          <w:rFonts w:ascii="Arial" w:hAnsi="Arial" w:cs="Arial"/>
          <w:sz w:val="22"/>
          <w:szCs w:val="22"/>
        </w:rPr>
        <w:t>ів</w:t>
      </w:r>
      <w:r w:rsidRPr="002B00ED">
        <w:rPr>
          <w:rFonts w:ascii="Arial" w:hAnsi="Arial" w:cs="Arial"/>
          <w:sz w:val="22"/>
          <w:szCs w:val="22"/>
        </w:rPr>
        <w:t xml:space="preserve"> їх утилізації та знешкодження.</w:t>
      </w:r>
    </w:p>
    <w:p w:rsidR="00767035" w:rsidRPr="002B00ED" w:rsidRDefault="00767035" w:rsidP="00767035">
      <w:pPr>
        <w:pStyle w:val="afc"/>
        <w:spacing w:after="120"/>
        <w:jc w:val="both"/>
        <w:rPr>
          <w:rFonts w:ascii="Arial" w:hAnsi="Arial" w:cs="Arial"/>
          <w:sz w:val="22"/>
          <w:szCs w:val="22"/>
        </w:rPr>
      </w:pPr>
      <w:r w:rsidRPr="002B00ED">
        <w:rPr>
          <w:rFonts w:ascii="Arial" w:hAnsi="Arial" w:cs="Arial"/>
          <w:sz w:val="22"/>
          <w:szCs w:val="22"/>
        </w:rPr>
        <w:t xml:space="preserve">Основну складову в загальній масі відходів, що утворюються в громаді, займають тверді побутові відходи та виробничі відходи 4 класу небезпеки. </w:t>
      </w:r>
      <w:r w:rsidRPr="00A0428E">
        <w:rPr>
          <w:rFonts w:ascii="Arial" w:hAnsi="Arial" w:cs="Arial"/>
          <w:sz w:val="22"/>
          <w:szCs w:val="22"/>
        </w:rPr>
        <w:t xml:space="preserve">За даними Екологічного паспорту </w:t>
      </w:r>
      <w:r w:rsidRPr="00A0428E">
        <w:rPr>
          <w:rFonts w:ascii="Arial" w:hAnsi="Arial" w:cs="Arial"/>
          <w:sz w:val="22"/>
          <w:szCs w:val="22"/>
        </w:rPr>
        <w:lastRenderedPageBreak/>
        <w:t>Житомирської області 2021 року</w:t>
      </w:r>
      <w:r>
        <w:rPr>
          <w:rFonts w:ascii="Arial" w:hAnsi="Arial" w:cs="Arial"/>
          <w:sz w:val="22"/>
          <w:szCs w:val="22"/>
        </w:rPr>
        <w:t xml:space="preserve">, підприємства - найбільші накопичувачі промислових відходів </w:t>
      </w:r>
      <w:r w:rsidRPr="002B00ED">
        <w:rPr>
          <w:rFonts w:ascii="Arial" w:hAnsi="Arial" w:cs="Arial"/>
          <w:sz w:val="22"/>
          <w:szCs w:val="22"/>
        </w:rPr>
        <w:t>4</w:t>
      </w:r>
      <w:r>
        <w:rPr>
          <w:rFonts w:ascii="Arial" w:hAnsi="Arial" w:cs="Arial"/>
          <w:sz w:val="22"/>
          <w:szCs w:val="22"/>
        </w:rPr>
        <w:t> </w:t>
      </w:r>
      <w:r w:rsidRPr="002B00ED">
        <w:rPr>
          <w:rFonts w:ascii="Arial" w:hAnsi="Arial" w:cs="Arial"/>
          <w:sz w:val="22"/>
          <w:szCs w:val="22"/>
        </w:rPr>
        <w:t>класу небезпеки</w:t>
      </w:r>
      <w:r>
        <w:rPr>
          <w:rFonts w:ascii="Arial" w:hAnsi="Arial" w:cs="Arial"/>
          <w:sz w:val="22"/>
          <w:szCs w:val="22"/>
        </w:rPr>
        <w:t xml:space="preserve"> в громаді</w:t>
      </w:r>
      <w:r w:rsidRPr="00A0428E">
        <w:rPr>
          <w:rFonts w:ascii="Arial" w:hAnsi="Arial" w:cs="Arial"/>
          <w:sz w:val="22"/>
          <w:szCs w:val="22"/>
        </w:rPr>
        <w:t xml:space="preserve"> (</w:t>
      </w:r>
      <w:r>
        <w:rPr>
          <w:rFonts w:ascii="Arial" w:hAnsi="Arial" w:cs="Arial"/>
          <w:sz w:val="22"/>
          <w:szCs w:val="22"/>
        </w:rPr>
        <w:t>дані</w:t>
      </w:r>
      <w:r w:rsidRPr="00A0428E">
        <w:rPr>
          <w:rFonts w:ascii="Arial" w:hAnsi="Arial" w:cs="Arial"/>
          <w:sz w:val="22"/>
          <w:szCs w:val="22"/>
        </w:rPr>
        <w:t xml:space="preserve"> статзвітності № 1-відходи</w:t>
      </w:r>
      <w:r>
        <w:rPr>
          <w:rFonts w:ascii="Arial" w:hAnsi="Arial" w:cs="Arial"/>
          <w:sz w:val="22"/>
          <w:szCs w:val="22"/>
        </w:rPr>
        <w:t>, станом на кінець 2021 року</w:t>
      </w:r>
      <w:r w:rsidRPr="00A0428E">
        <w:rPr>
          <w:rFonts w:ascii="Arial" w:hAnsi="Arial" w:cs="Arial"/>
          <w:sz w:val="22"/>
          <w:szCs w:val="22"/>
        </w:rPr>
        <w:t>)</w:t>
      </w:r>
      <w:r>
        <w:rPr>
          <w:rFonts w:ascii="Arial" w:hAnsi="Arial" w:cs="Arial"/>
          <w:sz w:val="22"/>
          <w:szCs w:val="22"/>
        </w:rPr>
        <w:t xml:space="preserve">: </w:t>
      </w:r>
      <w:r w:rsidRPr="00A0428E">
        <w:rPr>
          <w:rFonts w:ascii="Arial" w:hAnsi="Arial" w:cs="Arial"/>
          <w:sz w:val="22"/>
          <w:szCs w:val="22"/>
        </w:rPr>
        <w:t>Приватне акціонерне товариство «Малинська паперова фабрика — Вайдманн» та Банкнотно-монетний двір Національного Банку України</w:t>
      </w:r>
      <w:r>
        <w:rPr>
          <w:rFonts w:ascii="Arial" w:hAnsi="Arial" w:cs="Arial"/>
          <w:sz w:val="22"/>
          <w:szCs w:val="22"/>
        </w:rPr>
        <w:t>.</w:t>
      </w:r>
    </w:p>
    <w:p w:rsidR="00767035" w:rsidRPr="008863D7" w:rsidRDefault="00767035" w:rsidP="00767035">
      <w:pPr>
        <w:pStyle w:val="afc"/>
        <w:spacing w:after="120"/>
        <w:jc w:val="both"/>
        <w:rPr>
          <w:rFonts w:ascii="Arial" w:hAnsi="Arial" w:cs="Arial"/>
          <w:sz w:val="22"/>
          <w:szCs w:val="22"/>
        </w:rPr>
      </w:pPr>
      <w:r w:rsidRPr="008863D7">
        <w:rPr>
          <w:rFonts w:ascii="Arial" w:hAnsi="Arial" w:cs="Arial"/>
          <w:sz w:val="22"/>
          <w:szCs w:val="22"/>
        </w:rPr>
        <w:t xml:space="preserve">Діюче міське сміттєзвалище площею близько 3,1856 </w:t>
      </w:r>
      <w:r>
        <w:rPr>
          <w:rFonts w:ascii="Arial" w:hAnsi="Arial" w:cs="Arial"/>
          <w:sz w:val="22"/>
          <w:szCs w:val="22"/>
        </w:rPr>
        <w:t>г</w:t>
      </w:r>
      <w:r w:rsidRPr="008863D7">
        <w:rPr>
          <w:rFonts w:ascii="Arial" w:hAnsi="Arial" w:cs="Arial"/>
          <w:sz w:val="22"/>
          <w:szCs w:val="22"/>
        </w:rPr>
        <w:t>а експлуатується з 1980</w:t>
      </w:r>
      <w:r>
        <w:rPr>
          <w:rFonts w:ascii="Arial" w:hAnsi="Arial" w:cs="Arial"/>
          <w:sz w:val="22"/>
          <w:szCs w:val="22"/>
        </w:rPr>
        <w:t> року,</w:t>
      </w:r>
      <w:r w:rsidRPr="008863D7">
        <w:rPr>
          <w:rFonts w:ascii="Arial" w:hAnsi="Arial" w:cs="Arial"/>
          <w:sz w:val="22"/>
          <w:szCs w:val="22"/>
        </w:rPr>
        <w:t xml:space="preserve"> на даний час перевантаже</w:t>
      </w:r>
      <w:r>
        <w:rPr>
          <w:rFonts w:ascii="Arial" w:hAnsi="Arial" w:cs="Arial"/>
          <w:sz w:val="22"/>
          <w:szCs w:val="22"/>
        </w:rPr>
        <w:t>не та відпрацювало свій ресурс.</w:t>
      </w:r>
      <w:r w:rsidRPr="008863D7">
        <w:rPr>
          <w:rFonts w:ascii="Arial" w:hAnsi="Arial" w:cs="Arial"/>
          <w:sz w:val="22"/>
          <w:szCs w:val="22"/>
        </w:rPr>
        <w:t xml:space="preserve"> На сміттєзвалище потрапляє значна частина відходів, які мають ресурсну цінність і підлягають переробці та утилізації. При цьому, розроблено і затверджено про</w:t>
      </w:r>
      <w:r w:rsidR="003E2EB9">
        <w:rPr>
          <w:rFonts w:ascii="Arial" w:hAnsi="Arial" w:cs="Arial"/>
          <w:sz w:val="22"/>
          <w:szCs w:val="22"/>
        </w:rPr>
        <w:t>є</w:t>
      </w:r>
      <w:r w:rsidRPr="008863D7">
        <w:rPr>
          <w:rFonts w:ascii="Arial" w:hAnsi="Arial" w:cs="Arial"/>
          <w:sz w:val="22"/>
          <w:szCs w:val="22"/>
        </w:rPr>
        <w:t>кт відведення на земельну ділянку та виготовлено про</w:t>
      </w:r>
      <w:r w:rsidR="003E2EB9">
        <w:rPr>
          <w:rFonts w:ascii="Arial" w:hAnsi="Arial" w:cs="Arial"/>
          <w:sz w:val="22"/>
          <w:szCs w:val="22"/>
        </w:rPr>
        <w:t>є</w:t>
      </w:r>
      <w:r w:rsidRPr="008863D7">
        <w:rPr>
          <w:rFonts w:ascii="Arial" w:hAnsi="Arial" w:cs="Arial"/>
          <w:sz w:val="22"/>
          <w:szCs w:val="22"/>
        </w:rPr>
        <w:t>ктно-кошторисну документацію на полігон Т</w:t>
      </w:r>
      <w:r>
        <w:rPr>
          <w:rFonts w:ascii="Arial" w:hAnsi="Arial" w:cs="Arial"/>
          <w:sz w:val="22"/>
          <w:szCs w:val="22"/>
        </w:rPr>
        <w:t>ПВ із про</w:t>
      </w:r>
      <w:r w:rsidR="003E2EB9">
        <w:rPr>
          <w:rFonts w:ascii="Arial" w:hAnsi="Arial" w:cs="Arial"/>
          <w:sz w:val="22"/>
          <w:szCs w:val="22"/>
        </w:rPr>
        <w:t>є</w:t>
      </w:r>
      <w:r>
        <w:rPr>
          <w:rFonts w:ascii="Arial" w:hAnsi="Arial" w:cs="Arial"/>
          <w:sz w:val="22"/>
          <w:szCs w:val="22"/>
        </w:rPr>
        <w:t>ктною потужністю 35,1 </w:t>
      </w:r>
      <w:r w:rsidRPr="008863D7">
        <w:rPr>
          <w:rFonts w:ascii="Arial" w:hAnsi="Arial" w:cs="Arial"/>
          <w:sz w:val="22"/>
          <w:szCs w:val="22"/>
        </w:rPr>
        <w:t>тис.</w:t>
      </w:r>
      <w:r>
        <w:rPr>
          <w:rFonts w:ascii="Arial" w:hAnsi="Arial" w:cs="Arial"/>
          <w:sz w:val="22"/>
          <w:szCs w:val="22"/>
        </w:rPr>
        <w:t xml:space="preserve"> куб. м / рік з терміном експлуатації </w:t>
      </w:r>
      <w:r w:rsidRPr="008863D7">
        <w:rPr>
          <w:rFonts w:ascii="Arial" w:hAnsi="Arial" w:cs="Arial"/>
          <w:sz w:val="22"/>
          <w:szCs w:val="22"/>
        </w:rPr>
        <w:t>20 років.</w:t>
      </w:r>
    </w:p>
    <w:p w:rsidR="00767035" w:rsidRPr="008863D7" w:rsidRDefault="00767035" w:rsidP="00767035">
      <w:pPr>
        <w:pStyle w:val="afc"/>
        <w:spacing w:after="120"/>
        <w:jc w:val="both"/>
        <w:rPr>
          <w:rFonts w:ascii="Arial" w:hAnsi="Arial" w:cs="Arial"/>
          <w:sz w:val="22"/>
          <w:szCs w:val="22"/>
        </w:rPr>
      </w:pPr>
      <w:r>
        <w:rPr>
          <w:rFonts w:ascii="Arial" w:hAnsi="Arial" w:cs="Arial"/>
          <w:sz w:val="22"/>
          <w:szCs w:val="22"/>
        </w:rPr>
        <w:t xml:space="preserve">В місті Малин </w:t>
      </w:r>
      <w:r w:rsidRPr="008863D7">
        <w:rPr>
          <w:rFonts w:ascii="Arial" w:hAnsi="Arial" w:cs="Arial"/>
          <w:sz w:val="22"/>
          <w:szCs w:val="22"/>
        </w:rPr>
        <w:t>впроваджено роздільне збирання твердих побутових відходів:</w:t>
      </w:r>
    </w:p>
    <w:p w:rsidR="00767035" w:rsidRPr="00604BE3" w:rsidRDefault="00767035" w:rsidP="00767035">
      <w:pPr>
        <w:pStyle w:val="afc"/>
        <w:spacing w:after="120"/>
        <w:jc w:val="both"/>
        <w:rPr>
          <w:rFonts w:ascii="Arial" w:hAnsi="Arial" w:cs="Arial"/>
          <w:sz w:val="22"/>
          <w:szCs w:val="22"/>
        </w:rPr>
      </w:pPr>
      <w:r w:rsidRPr="00604BE3">
        <w:rPr>
          <w:rFonts w:ascii="Arial" w:hAnsi="Arial" w:cs="Arial"/>
          <w:sz w:val="22"/>
          <w:szCs w:val="22"/>
        </w:rPr>
        <w:t>Важливим питанням залишається вивіз побутового сміття від населення приєднаних територій та формування стихійних сміттєзвалищ на них, внаслідок відсутності організованої</w:t>
      </w:r>
      <w:r>
        <w:rPr>
          <w:rFonts w:ascii="Arial" w:hAnsi="Arial" w:cs="Arial"/>
          <w:sz w:val="22"/>
          <w:szCs w:val="22"/>
        </w:rPr>
        <w:t xml:space="preserve"> системи управління відходами. </w:t>
      </w:r>
      <w:r w:rsidRPr="00604BE3">
        <w:rPr>
          <w:rFonts w:ascii="Arial" w:hAnsi="Arial" w:cs="Arial"/>
          <w:sz w:val="22"/>
          <w:szCs w:val="22"/>
        </w:rPr>
        <w:t xml:space="preserve">Кількість спецтехніки </w:t>
      </w:r>
      <w:r>
        <w:rPr>
          <w:rFonts w:ascii="Arial" w:hAnsi="Arial" w:cs="Arial"/>
          <w:sz w:val="22"/>
          <w:szCs w:val="22"/>
        </w:rPr>
        <w:t xml:space="preserve">для вивезення сміття становить </w:t>
      </w:r>
      <w:r w:rsidRPr="00604BE3">
        <w:rPr>
          <w:rFonts w:ascii="Arial" w:hAnsi="Arial" w:cs="Arial"/>
          <w:sz w:val="22"/>
          <w:szCs w:val="22"/>
        </w:rPr>
        <w:t>4</w:t>
      </w:r>
      <w:r>
        <w:rPr>
          <w:rFonts w:ascii="Arial" w:hAnsi="Arial" w:cs="Arial"/>
          <w:sz w:val="22"/>
          <w:szCs w:val="22"/>
        </w:rPr>
        <w:t> </w:t>
      </w:r>
      <w:r w:rsidRPr="00604BE3">
        <w:rPr>
          <w:rFonts w:ascii="Arial" w:hAnsi="Arial" w:cs="Arial"/>
          <w:sz w:val="22"/>
          <w:szCs w:val="22"/>
        </w:rPr>
        <w:t>одиниці, встановлено 558</w:t>
      </w:r>
      <w:r>
        <w:rPr>
          <w:rFonts w:ascii="Arial" w:hAnsi="Arial" w:cs="Arial"/>
          <w:sz w:val="22"/>
          <w:szCs w:val="22"/>
        </w:rPr>
        <w:t> </w:t>
      </w:r>
      <w:r w:rsidRPr="00604BE3">
        <w:rPr>
          <w:rFonts w:ascii="Arial" w:hAnsi="Arial" w:cs="Arial"/>
          <w:sz w:val="22"/>
          <w:szCs w:val="22"/>
        </w:rPr>
        <w:t>сміттєвих баків. Наразі ви</w:t>
      </w:r>
      <w:r>
        <w:rPr>
          <w:rFonts w:ascii="Arial" w:hAnsi="Arial" w:cs="Arial"/>
          <w:sz w:val="22"/>
          <w:szCs w:val="22"/>
        </w:rPr>
        <w:t>віз сміття здійснюється</w:t>
      </w:r>
      <w:r w:rsidRPr="00604BE3">
        <w:rPr>
          <w:rFonts w:ascii="Arial" w:hAnsi="Arial" w:cs="Arial"/>
          <w:sz w:val="22"/>
          <w:szCs w:val="22"/>
        </w:rPr>
        <w:t xml:space="preserve"> з 9</w:t>
      </w:r>
      <w:r>
        <w:rPr>
          <w:rFonts w:ascii="Arial" w:hAnsi="Arial" w:cs="Arial"/>
          <w:sz w:val="22"/>
          <w:szCs w:val="22"/>
        </w:rPr>
        <w:t> </w:t>
      </w:r>
      <w:r w:rsidRPr="00604BE3">
        <w:rPr>
          <w:rFonts w:ascii="Arial" w:hAnsi="Arial" w:cs="Arial"/>
          <w:sz w:val="22"/>
          <w:szCs w:val="22"/>
        </w:rPr>
        <w:t>населених пунктів громади.</w:t>
      </w:r>
    </w:p>
    <w:p w:rsidR="00767035" w:rsidRPr="00604BE3" w:rsidRDefault="00767035" w:rsidP="00767035">
      <w:pPr>
        <w:pStyle w:val="afc"/>
        <w:spacing w:after="120"/>
        <w:jc w:val="both"/>
        <w:rPr>
          <w:rFonts w:ascii="Arial" w:hAnsi="Arial" w:cs="Arial"/>
          <w:sz w:val="22"/>
          <w:szCs w:val="22"/>
        </w:rPr>
      </w:pPr>
      <w:r w:rsidRPr="00604BE3">
        <w:rPr>
          <w:rFonts w:ascii="Arial" w:hAnsi="Arial" w:cs="Arial"/>
          <w:sz w:val="22"/>
          <w:szCs w:val="22"/>
        </w:rPr>
        <w:t>Основне завдання, яке постає перед громадою – це навчитися свідомо управляти побутовими відходами, сортувати сміття та позб</w:t>
      </w:r>
      <w:r>
        <w:rPr>
          <w:rFonts w:ascii="Arial" w:hAnsi="Arial" w:cs="Arial"/>
          <w:sz w:val="22"/>
          <w:szCs w:val="22"/>
        </w:rPr>
        <w:t xml:space="preserve">уватися стихійних сміттєзвалищ, що </w:t>
      </w:r>
      <w:r w:rsidRPr="008863D7">
        <w:rPr>
          <w:rFonts w:ascii="Arial" w:hAnsi="Arial" w:cs="Arial"/>
          <w:sz w:val="22"/>
          <w:szCs w:val="22"/>
        </w:rPr>
        <w:t>зведе до мінімум</w:t>
      </w:r>
      <w:r>
        <w:rPr>
          <w:rFonts w:ascii="Arial" w:hAnsi="Arial" w:cs="Arial"/>
          <w:sz w:val="22"/>
          <w:szCs w:val="22"/>
        </w:rPr>
        <w:t>у</w:t>
      </w:r>
      <w:r w:rsidRPr="008863D7">
        <w:rPr>
          <w:rFonts w:ascii="Arial" w:hAnsi="Arial" w:cs="Arial"/>
          <w:sz w:val="22"/>
          <w:szCs w:val="22"/>
        </w:rPr>
        <w:t xml:space="preserve"> вплив на екологію</w:t>
      </w:r>
      <w:r>
        <w:rPr>
          <w:rFonts w:ascii="Arial" w:hAnsi="Arial" w:cs="Arial"/>
          <w:sz w:val="22"/>
          <w:szCs w:val="22"/>
        </w:rPr>
        <w:t>.</w:t>
      </w:r>
    </w:p>
    <w:p w:rsidR="00767035" w:rsidRPr="00647DB6" w:rsidRDefault="00767035" w:rsidP="00767035">
      <w:pPr>
        <w:pStyle w:val="afc"/>
        <w:spacing w:after="120"/>
        <w:jc w:val="both"/>
        <w:rPr>
          <w:rFonts w:ascii="Arial" w:hAnsi="Arial" w:cs="Arial"/>
          <w:sz w:val="22"/>
          <w:szCs w:val="22"/>
        </w:rPr>
      </w:pPr>
      <w:r w:rsidRPr="00A0428E">
        <w:rPr>
          <w:rFonts w:ascii="Arial" w:hAnsi="Arial" w:cs="Arial"/>
          <w:b/>
          <w:sz w:val="22"/>
          <w:szCs w:val="22"/>
        </w:rPr>
        <w:t>Основними екологічними проблемами</w:t>
      </w:r>
      <w:r w:rsidRPr="00647DB6">
        <w:rPr>
          <w:rFonts w:ascii="Arial" w:hAnsi="Arial" w:cs="Arial"/>
          <w:sz w:val="22"/>
          <w:szCs w:val="22"/>
        </w:rPr>
        <w:t xml:space="preserve"> в громаді залишаються:</w:t>
      </w:r>
    </w:p>
    <w:p w:rsidR="00767035" w:rsidRPr="004C451F" w:rsidRDefault="00767035" w:rsidP="00AC7BC7">
      <w:pPr>
        <w:pStyle w:val="afc"/>
        <w:numPr>
          <w:ilvl w:val="0"/>
          <w:numId w:val="10"/>
        </w:numPr>
        <w:ind w:left="426" w:hanging="426"/>
        <w:jc w:val="both"/>
        <w:rPr>
          <w:rFonts w:ascii="Arial" w:hAnsi="Arial" w:cs="Arial"/>
          <w:sz w:val="22"/>
          <w:szCs w:val="22"/>
        </w:rPr>
      </w:pPr>
      <w:r w:rsidRPr="004C451F">
        <w:rPr>
          <w:rFonts w:ascii="Arial" w:hAnsi="Arial" w:cs="Arial"/>
          <w:sz w:val="22"/>
          <w:szCs w:val="22"/>
        </w:rPr>
        <w:t>постійне збільшення кількості твердих побутових відходів, нераціональне поводження з відходами та формування стихійних сміттєзвалищ в сільській місцевості громади, у посадках, вільних від забудови та інших місцях, що є суттєвим чинником негативного впливу на земельні, водні та лісові ресурси території громади і здоров’я людей;</w:t>
      </w:r>
    </w:p>
    <w:p w:rsidR="00767035" w:rsidRPr="00647DB6" w:rsidRDefault="00767035" w:rsidP="00AC7BC7">
      <w:pPr>
        <w:pStyle w:val="afc"/>
        <w:numPr>
          <w:ilvl w:val="0"/>
          <w:numId w:val="10"/>
        </w:numPr>
        <w:ind w:left="426" w:hanging="426"/>
        <w:jc w:val="both"/>
        <w:rPr>
          <w:rFonts w:ascii="Arial" w:hAnsi="Arial" w:cs="Arial"/>
          <w:sz w:val="22"/>
          <w:szCs w:val="22"/>
        </w:rPr>
      </w:pPr>
      <w:r w:rsidRPr="00647DB6">
        <w:rPr>
          <w:rFonts w:ascii="Arial" w:hAnsi="Arial" w:cs="Arial"/>
          <w:sz w:val="22"/>
          <w:szCs w:val="22"/>
        </w:rPr>
        <w:t>неефективне використання водних ресурсів та</w:t>
      </w:r>
      <w:r>
        <w:rPr>
          <w:rFonts w:ascii="Arial" w:hAnsi="Arial" w:cs="Arial"/>
          <w:sz w:val="22"/>
          <w:szCs w:val="22"/>
        </w:rPr>
        <w:t>,</w:t>
      </w:r>
      <w:r w:rsidRPr="00647DB6">
        <w:rPr>
          <w:rFonts w:ascii="Arial" w:hAnsi="Arial" w:cs="Arial"/>
          <w:sz w:val="22"/>
          <w:szCs w:val="22"/>
        </w:rPr>
        <w:t xml:space="preserve"> як наслідок</w:t>
      </w:r>
      <w:r>
        <w:rPr>
          <w:rFonts w:ascii="Arial" w:hAnsi="Arial" w:cs="Arial"/>
          <w:sz w:val="22"/>
          <w:szCs w:val="22"/>
        </w:rPr>
        <w:t>,</w:t>
      </w:r>
      <w:r w:rsidRPr="00647DB6">
        <w:rPr>
          <w:rFonts w:ascii="Arial" w:hAnsi="Arial" w:cs="Arial"/>
          <w:sz w:val="22"/>
          <w:szCs w:val="22"/>
        </w:rPr>
        <w:t xml:space="preserve"> незадовільний екологічний стан поверхневих і підземних джерел питного водопостачання;</w:t>
      </w:r>
    </w:p>
    <w:p w:rsidR="00767035" w:rsidRPr="00647DB6" w:rsidRDefault="00767035" w:rsidP="00AC7BC7">
      <w:pPr>
        <w:pStyle w:val="afc"/>
        <w:numPr>
          <w:ilvl w:val="0"/>
          <w:numId w:val="10"/>
        </w:numPr>
        <w:spacing w:after="120"/>
        <w:ind w:left="426" w:hanging="426"/>
        <w:jc w:val="both"/>
        <w:rPr>
          <w:rFonts w:ascii="Arial" w:hAnsi="Arial" w:cs="Arial"/>
          <w:sz w:val="22"/>
          <w:szCs w:val="22"/>
        </w:rPr>
      </w:pPr>
      <w:r w:rsidRPr="004C451F">
        <w:rPr>
          <w:rFonts w:ascii="Arial" w:hAnsi="Arial" w:cs="Arial"/>
          <w:sz w:val="22"/>
          <w:szCs w:val="22"/>
        </w:rPr>
        <w:t>стан озеленення на території громади потребує подальшого розширення та коригування.</w:t>
      </w:r>
    </w:p>
    <w:p w:rsidR="00767035" w:rsidRPr="00647DB6" w:rsidRDefault="00767035" w:rsidP="00767035">
      <w:pPr>
        <w:pStyle w:val="afc"/>
        <w:spacing w:after="120"/>
        <w:jc w:val="both"/>
        <w:rPr>
          <w:rFonts w:ascii="Arial" w:hAnsi="Arial" w:cs="Arial"/>
          <w:sz w:val="22"/>
          <w:szCs w:val="22"/>
        </w:rPr>
      </w:pPr>
      <w:r w:rsidRPr="00647DB6">
        <w:rPr>
          <w:rFonts w:ascii="Arial" w:hAnsi="Arial" w:cs="Arial"/>
          <w:sz w:val="22"/>
          <w:szCs w:val="22"/>
        </w:rPr>
        <w:t>Тимчасові негативні наслідки для природоохоронних територій можуть бути під час будівельних робіт. Прийняття рішення щодо будівництва, яке матиме вплив на природоохоронні території</w:t>
      </w:r>
      <w:r>
        <w:rPr>
          <w:rFonts w:ascii="Arial" w:hAnsi="Arial" w:cs="Arial"/>
          <w:sz w:val="22"/>
          <w:szCs w:val="22"/>
        </w:rPr>
        <w:t>,</w:t>
      </w:r>
      <w:r w:rsidRPr="00647DB6">
        <w:rPr>
          <w:rFonts w:ascii="Arial" w:hAnsi="Arial" w:cs="Arial"/>
          <w:sz w:val="22"/>
          <w:szCs w:val="22"/>
        </w:rPr>
        <w:t xml:space="preserve"> та оцінка таких ризиків має відбуватися згідно</w:t>
      </w:r>
      <w:r>
        <w:rPr>
          <w:rFonts w:ascii="Arial" w:hAnsi="Arial" w:cs="Arial"/>
          <w:sz w:val="22"/>
          <w:szCs w:val="22"/>
        </w:rPr>
        <w:t xml:space="preserve"> з</w:t>
      </w:r>
      <w:r w:rsidRPr="00647DB6">
        <w:rPr>
          <w:rFonts w:ascii="Arial" w:hAnsi="Arial" w:cs="Arial"/>
          <w:sz w:val="22"/>
          <w:szCs w:val="22"/>
        </w:rPr>
        <w:t xml:space="preserve"> вимог</w:t>
      </w:r>
      <w:r>
        <w:rPr>
          <w:rFonts w:ascii="Arial" w:hAnsi="Arial" w:cs="Arial"/>
          <w:sz w:val="22"/>
          <w:szCs w:val="22"/>
        </w:rPr>
        <w:t>ами</w:t>
      </w:r>
      <w:r w:rsidRPr="00647DB6">
        <w:rPr>
          <w:rFonts w:ascii="Arial" w:hAnsi="Arial" w:cs="Arial"/>
          <w:sz w:val="22"/>
          <w:szCs w:val="22"/>
        </w:rPr>
        <w:t xml:space="preserve"> чинного законодавства та відповідни</w:t>
      </w:r>
      <w:r>
        <w:rPr>
          <w:rFonts w:ascii="Arial" w:hAnsi="Arial" w:cs="Arial"/>
          <w:sz w:val="22"/>
          <w:szCs w:val="22"/>
        </w:rPr>
        <w:t>ми</w:t>
      </w:r>
      <w:r w:rsidRPr="00647DB6">
        <w:rPr>
          <w:rFonts w:ascii="Arial" w:hAnsi="Arial" w:cs="Arial"/>
          <w:sz w:val="22"/>
          <w:szCs w:val="22"/>
        </w:rPr>
        <w:t xml:space="preserve"> процедур</w:t>
      </w:r>
      <w:r>
        <w:rPr>
          <w:rFonts w:ascii="Arial" w:hAnsi="Arial" w:cs="Arial"/>
          <w:sz w:val="22"/>
          <w:szCs w:val="22"/>
        </w:rPr>
        <w:t>ами</w:t>
      </w:r>
      <w:r w:rsidRPr="00647DB6">
        <w:rPr>
          <w:rFonts w:ascii="Arial" w:hAnsi="Arial" w:cs="Arial"/>
          <w:sz w:val="22"/>
          <w:szCs w:val="22"/>
        </w:rPr>
        <w:t>, враховуючи необхідність стратегічної екологічної оцінки (Закон України «Про стратегічну екологічну оцінку»), оцінки впливу на довкілля (Закон України «</w:t>
      </w:r>
      <w:r>
        <w:rPr>
          <w:rFonts w:ascii="Arial" w:hAnsi="Arial" w:cs="Arial"/>
          <w:sz w:val="22"/>
          <w:szCs w:val="22"/>
        </w:rPr>
        <w:t>Про оцінку впливу на довкілля»), вимоги Водного Кодексу та Лісового Кодексу України.</w:t>
      </w:r>
    </w:p>
    <w:p w:rsidR="00767035" w:rsidRPr="00647DB6" w:rsidRDefault="00767035" w:rsidP="00767035">
      <w:pPr>
        <w:tabs>
          <w:tab w:val="left" w:pos="3300"/>
        </w:tabs>
        <w:spacing w:after="120"/>
        <w:jc w:val="both"/>
        <w:rPr>
          <w:rFonts w:ascii="Arial" w:hAnsi="Arial" w:cs="Arial"/>
          <w:b/>
          <w:sz w:val="22"/>
          <w:szCs w:val="22"/>
          <w:lang w:val="uk-UA"/>
        </w:rPr>
      </w:pPr>
      <w:r w:rsidRPr="00647DB6">
        <w:rPr>
          <w:rFonts w:ascii="Arial" w:hAnsi="Arial" w:cs="Arial"/>
          <w:b/>
          <w:sz w:val="22"/>
          <w:szCs w:val="22"/>
          <w:lang w:val="uk-UA"/>
        </w:rPr>
        <w:t>Шляхи розв’язання проблем та завдання</w:t>
      </w:r>
    </w:p>
    <w:p w:rsidR="00767035" w:rsidRPr="00B87799" w:rsidRDefault="00767035" w:rsidP="00AC7BC7">
      <w:pPr>
        <w:pStyle w:val="af"/>
        <w:numPr>
          <w:ilvl w:val="0"/>
          <w:numId w:val="16"/>
        </w:numPr>
        <w:spacing w:after="120" w:line="240" w:lineRule="auto"/>
        <w:ind w:left="284" w:hanging="284"/>
        <w:rPr>
          <w:rFonts w:ascii="Arial" w:hAnsi="Arial" w:cs="Arial"/>
          <w:sz w:val="22"/>
          <w:szCs w:val="22"/>
        </w:rPr>
      </w:pPr>
      <w:r w:rsidRPr="00B87799">
        <w:rPr>
          <w:rFonts w:ascii="Arial" w:hAnsi="Arial" w:cs="Arial"/>
          <w:sz w:val="22"/>
          <w:szCs w:val="22"/>
        </w:rPr>
        <w:t>Розроблення екологічного паспорту громади, результатом якого стане сформований позитивний природоохоронний світогляд і екологічність підприємницької діяльності на території громади.</w:t>
      </w:r>
    </w:p>
    <w:p w:rsidR="00767035" w:rsidRPr="00B87799" w:rsidRDefault="00767035" w:rsidP="00AC7BC7">
      <w:pPr>
        <w:pStyle w:val="af"/>
        <w:numPr>
          <w:ilvl w:val="0"/>
          <w:numId w:val="16"/>
        </w:numPr>
        <w:spacing w:after="120" w:line="240" w:lineRule="auto"/>
        <w:ind w:left="284" w:hanging="284"/>
        <w:rPr>
          <w:rFonts w:ascii="Arial" w:hAnsi="Arial" w:cs="Arial"/>
          <w:sz w:val="22"/>
          <w:szCs w:val="22"/>
        </w:rPr>
      </w:pPr>
      <w:r w:rsidRPr="00B87799">
        <w:rPr>
          <w:rFonts w:ascii="Arial" w:hAnsi="Arial" w:cs="Arial"/>
          <w:sz w:val="22"/>
          <w:szCs w:val="22"/>
        </w:rPr>
        <w:t>Покращення інформування та обізнаності населення про стан навколишнього середовища на території громади, шляхом проведення ефективної інформативної кампанії,</w:t>
      </w:r>
    </w:p>
    <w:p w:rsidR="00767035" w:rsidRPr="00B87799" w:rsidRDefault="00767035" w:rsidP="00AC7BC7">
      <w:pPr>
        <w:pStyle w:val="af"/>
        <w:numPr>
          <w:ilvl w:val="0"/>
          <w:numId w:val="16"/>
        </w:numPr>
        <w:spacing w:after="120" w:line="240" w:lineRule="auto"/>
        <w:ind w:left="284" w:hanging="284"/>
        <w:rPr>
          <w:rFonts w:ascii="Arial" w:hAnsi="Arial" w:cs="Arial"/>
          <w:sz w:val="22"/>
          <w:szCs w:val="22"/>
        </w:rPr>
      </w:pPr>
      <w:r>
        <w:rPr>
          <w:rFonts w:ascii="Arial" w:hAnsi="Arial" w:cs="Arial"/>
          <w:sz w:val="22"/>
          <w:szCs w:val="22"/>
        </w:rPr>
        <w:t>Розробка про</w:t>
      </w:r>
      <w:r w:rsidR="003E2EB9">
        <w:rPr>
          <w:rFonts w:ascii="Arial" w:hAnsi="Arial" w:cs="Arial"/>
          <w:sz w:val="22"/>
          <w:szCs w:val="22"/>
        </w:rPr>
        <w:t>є</w:t>
      </w:r>
      <w:r>
        <w:rPr>
          <w:rFonts w:ascii="Arial" w:hAnsi="Arial" w:cs="Arial"/>
          <w:sz w:val="22"/>
          <w:szCs w:val="22"/>
        </w:rPr>
        <w:t>ктів на</w:t>
      </w:r>
      <w:r w:rsidRPr="00B87799">
        <w:rPr>
          <w:rFonts w:ascii="Arial" w:hAnsi="Arial" w:cs="Arial"/>
          <w:sz w:val="22"/>
          <w:szCs w:val="22"/>
        </w:rPr>
        <w:t xml:space="preserve"> участь у конкурсних та грантових програмах з відновлення та покращення якості компонентів довкілля, в тому числі повітря, води та ґрунту, а також збереження біорізноманіття та подолання деградації природних екосистем.</w:t>
      </w:r>
    </w:p>
    <w:p w:rsidR="00767035" w:rsidRPr="00B87799" w:rsidRDefault="00767035" w:rsidP="00AC7BC7">
      <w:pPr>
        <w:pStyle w:val="af"/>
        <w:numPr>
          <w:ilvl w:val="0"/>
          <w:numId w:val="16"/>
        </w:numPr>
        <w:spacing w:after="120" w:line="240" w:lineRule="auto"/>
        <w:ind w:left="284" w:hanging="284"/>
        <w:rPr>
          <w:rFonts w:ascii="Arial" w:hAnsi="Arial" w:cs="Arial"/>
          <w:sz w:val="22"/>
          <w:szCs w:val="22"/>
        </w:rPr>
      </w:pPr>
      <w:r w:rsidRPr="00B87799">
        <w:rPr>
          <w:rFonts w:ascii="Arial" w:hAnsi="Arial" w:cs="Arial"/>
          <w:sz w:val="22"/>
          <w:szCs w:val="22"/>
        </w:rPr>
        <w:t>Поліпшення благоустрою та ліквідація стихійних сміттєзвалищ у населених пунктах територіальної громади, поступова організація збирання та вивозу ТПВ з населених пунктів громади, придбання сміттєзбиральної техніки та контейнерів.</w:t>
      </w:r>
    </w:p>
    <w:p w:rsidR="00767035" w:rsidRPr="00B87799" w:rsidRDefault="00767035" w:rsidP="00AC7BC7">
      <w:pPr>
        <w:pStyle w:val="af"/>
        <w:numPr>
          <w:ilvl w:val="0"/>
          <w:numId w:val="16"/>
        </w:numPr>
        <w:spacing w:after="120" w:line="240" w:lineRule="auto"/>
        <w:ind w:left="284" w:hanging="284"/>
        <w:rPr>
          <w:rFonts w:ascii="Arial" w:hAnsi="Arial" w:cs="Arial"/>
          <w:sz w:val="22"/>
          <w:szCs w:val="22"/>
        </w:rPr>
      </w:pPr>
      <w:r w:rsidRPr="00B87799">
        <w:rPr>
          <w:rFonts w:ascii="Arial" w:hAnsi="Arial" w:cs="Arial"/>
          <w:sz w:val="22"/>
          <w:szCs w:val="22"/>
        </w:rPr>
        <w:t>Поліпшення технічного стану та благоустрою водойм, покращення водопостачання та якість питної води буді</w:t>
      </w:r>
      <w:r>
        <w:rPr>
          <w:rFonts w:ascii="Arial" w:hAnsi="Arial" w:cs="Arial"/>
          <w:sz w:val="22"/>
          <w:szCs w:val="22"/>
        </w:rPr>
        <w:t>вництво бюветів питної води.</w:t>
      </w:r>
    </w:p>
    <w:p w:rsidR="00767035" w:rsidRPr="00B87799" w:rsidRDefault="00767035" w:rsidP="00AC7BC7">
      <w:pPr>
        <w:pStyle w:val="af"/>
        <w:numPr>
          <w:ilvl w:val="0"/>
          <w:numId w:val="16"/>
        </w:numPr>
        <w:spacing w:after="120" w:line="240" w:lineRule="auto"/>
        <w:ind w:left="284" w:hanging="284"/>
        <w:rPr>
          <w:rFonts w:ascii="Arial" w:hAnsi="Arial" w:cs="Arial"/>
          <w:sz w:val="22"/>
          <w:szCs w:val="22"/>
        </w:rPr>
      </w:pPr>
      <w:r w:rsidRPr="00B87799">
        <w:rPr>
          <w:rFonts w:ascii="Arial" w:hAnsi="Arial" w:cs="Arial"/>
          <w:sz w:val="22"/>
          <w:szCs w:val="22"/>
        </w:rPr>
        <w:t>Покращення озеленення території громади.</w:t>
      </w:r>
    </w:p>
    <w:p w:rsidR="00767035" w:rsidRDefault="00767035" w:rsidP="003C2F5B">
      <w:pPr>
        <w:pStyle w:val="afc"/>
        <w:jc w:val="both"/>
        <w:rPr>
          <w:rFonts w:ascii="Arial" w:hAnsi="Arial" w:cs="Arial"/>
          <w:sz w:val="22"/>
          <w:szCs w:val="22"/>
        </w:rPr>
      </w:pPr>
    </w:p>
    <w:p w:rsidR="00767035" w:rsidRPr="00B44DE1" w:rsidRDefault="00767035" w:rsidP="00767035">
      <w:pPr>
        <w:spacing w:after="120"/>
        <w:jc w:val="both"/>
        <w:rPr>
          <w:rFonts w:ascii="Arial" w:eastAsia="Calibri" w:hAnsi="Arial" w:cs="Arial"/>
          <w:b/>
          <w:bCs/>
          <w:color w:val="0070C0"/>
          <w:sz w:val="22"/>
          <w:szCs w:val="22"/>
          <w:shd w:val="clear" w:color="auto" w:fill="FFFFFF"/>
          <w:lang w:val="uk-UA" w:eastAsia="uk-UA"/>
        </w:rPr>
      </w:pPr>
      <w:r w:rsidRPr="00B44DE1">
        <w:rPr>
          <w:rFonts w:ascii="Arial" w:eastAsia="Calibri" w:hAnsi="Arial" w:cs="Arial"/>
          <w:b/>
          <w:bCs/>
          <w:color w:val="0070C0"/>
          <w:sz w:val="22"/>
          <w:szCs w:val="22"/>
          <w:shd w:val="clear" w:color="auto" w:fill="FFFFFF"/>
          <w:lang w:val="uk-UA" w:eastAsia="uk-UA"/>
        </w:rPr>
        <w:t>Висновки</w:t>
      </w:r>
    </w:p>
    <w:p w:rsidR="00767035" w:rsidRPr="00E10D9F" w:rsidRDefault="00767035" w:rsidP="00767035">
      <w:pPr>
        <w:spacing w:after="120"/>
        <w:jc w:val="both"/>
        <w:rPr>
          <w:rFonts w:ascii="Arial" w:eastAsiaTheme="minorHAnsi" w:hAnsi="Arial" w:cs="Arial"/>
          <w:i/>
          <w:sz w:val="22"/>
          <w:szCs w:val="22"/>
          <w:lang w:val="uk-UA" w:eastAsia="en-US"/>
        </w:rPr>
      </w:pPr>
      <w:r w:rsidRPr="00E10D9F">
        <w:rPr>
          <w:rFonts w:ascii="Arial" w:eastAsiaTheme="minorHAnsi" w:hAnsi="Arial" w:cs="Arial"/>
          <w:i/>
          <w:sz w:val="22"/>
          <w:szCs w:val="22"/>
          <w:lang w:val="uk-UA" w:eastAsia="en-US"/>
        </w:rPr>
        <w:lastRenderedPageBreak/>
        <w:t xml:space="preserve">1. Вигідне фізико- та </w:t>
      </w:r>
      <w:r>
        <w:rPr>
          <w:rFonts w:ascii="Arial" w:eastAsiaTheme="minorHAnsi" w:hAnsi="Arial" w:cs="Arial"/>
          <w:i/>
          <w:sz w:val="22"/>
          <w:szCs w:val="22"/>
          <w:lang w:val="uk-UA" w:eastAsia="en-US"/>
        </w:rPr>
        <w:t xml:space="preserve">економіко-географічне положення </w:t>
      </w:r>
      <w:r w:rsidRPr="00E10D9F">
        <w:rPr>
          <w:rFonts w:ascii="Arial" w:eastAsiaTheme="minorHAnsi" w:hAnsi="Arial" w:cs="Arial"/>
          <w:i/>
          <w:sz w:val="22"/>
          <w:szCs w:val="22"/>
          <w:lang w:val="uk-UA" w:eastAsia="en-US"/>
        </w:rPr>
        <w:t>сприяє господарському освоєнню території, створює передумови для життєдіяльності людей. Особливості економічно-географічного положення і природних факторів (</w:t>
      </w:r>
      <w:r w:rsidR="003C2F5B" w:rsidRPr="00E10D9F">
        <w:rPr>
          <w:rFonts w:ascii="Arial" w:eastAsiaTheme="minorHAnsi" w:hAnsi="Arial" w:cs="Arial"/>
          <w:i/>
          <w:sz w:val="22"/>
          <w:szCs w:val="22"/>
          <w:lang w:val="uk-UA" w:eastAsia="en-US"/>
        </w:rPr>
        <w:t>ґрунтово</w:t>
      </w:r>
      <w:r w:rsidRPr="00E10D9F">
        <w:rPr>
          <w:rFonts w:ascii="Arial" w:eastAsiaTheme="minorHAnsi" w:hAnsi="Arial" w:cs="Arial"/>
          <w:i/>
          <w:sz w:val="22"/>
          <w:szCs w:val="22"/>
          <w:lang w:val="uk-UA" w:eastAsia="en-US"/>
        </w:rPr>
        <w:t xml:space="preserve">-кліматичні умови, мінерально-сировинні, лісові і водні ресурси) створюють сприятливі умови для розвитку багатогалузевої економіки громади. </w:t>
      </w:r>
    </w:p>
    <w:p w:rsidR="00767035" w:rsidRPr="00E10D9F" w:rsidRDefault="00767035" w:rsidP="00767035">
      <w:pPr>
        <w:spacing w:after="120"/>
        <w:jc w:val="both"/>
        <w:rPr>
          <w:rFonts w:ascii="Arial" w:eastAsiaTheme="minorHAnsi" w:hAnsi="Arial" w:cs="Arial"/>
          <w:i/>
          <w:sz w:val="22"/>
          <w:szCs w:val="22"/>
          <w:lang w:val="uk-UA" w:eastAsia="en-US"/>
        </w:rPr>
      </w:pPr>
      <w:r w:rsidRPr="00E10D9F">
        <w:rPr>
          <w:rFonts w:ascii="Arial" w:eastAsiaTheme="minorHAnsi" w:hAnsi="Arial" w:cs="Arial"/>
          <w:i/>
          <w:sz w:val="22"/>
          <w:szCs w:val="22"/>
          <w:lang w:val="uk-UA" w:eastAsia="en-US"/>
        </w:rPr>
        <w:t xml:space="preserve">2. Наявність родовищ корисних копалин, а саме розвідані поклади гранітів та лабрадоритів Коростенського району, в якому громада займає четверте місце за розміром території, становлять 37 процентів запасів всієї області. Це створило у Малинській громаді передумови для розвитку добувної промисловості і значних виробничих потужностей та експортоорієнтованих підприємств галузі. </w:t>
      </w:r>
    </w:p>
    <w:p w:rsidR="00767035" w:rsidRDefault="00767035" w:rsidP="00767035">
      <w:pPr>
        <w:pStyle w:val="afc"/>
        <w:spacing w:after="120"/>
        <w:jc w:val="both"/>
        <w:rPr>
          <w:rFonts w:ascii="Arial" w:hAnsi="Arial" w:cs="Arial"/>
          <w:sz w:val="22"/>
          <w:szCs w:val="22"/>
        </w:rPr>
      </w:pPr>
    </w:p>
    <w:p w:rsidR="00767035" w:rsidRPr="005509ED" w:rsidRDefault="00767035" w:rsidP="00767035">
      <w:pPr>
        <w:keepNext/>
        <w:pBdr>
          <w:top w:val="nil"/>
          <w:left w:val="nil"/>
          <w:bottom w:val="nil"/>
          <w:right w:val="nil"/>
          <w:between w:val="nil"/>
        </w:pBdr>
        <w:shd w:val="clear" w:color="auto" w:fill="A7C6ED"/>
        <w:spacing w:after="120"/>
        <w:jc w:val="both"/>
        <w:outlineLvl w:val="1"/>
        <w:rPr>
          <w:rFonts w:ascii="Arial" w:eastAsia="Arial" w:hAnsi="Arial" w:cs="Arial"/>
          <w:color w:val="000000" w:themeColor="text1"/>
          <w:sz w:val="22"/>
          <w:szCs w:val="22"/>
          <w:lang w:val="uk-UA" w:eastAsia="uk-UA"/>
        </w:rPr>
      </w:pPr>
      <w:bookmarkStart w:id="60" w:name="_Toc145874315"/>
      <w:bookmarkStart w:id="61" w:name="_Toc156013085"/>
      <w:r>
        <w:rPr>
          <w:rFonts w:ascii="Arial" w:eastAsia="Arial" w:hAnsi="Arial" w:cs="Arial"/>
          <w:color w:val="000000" w:themeColor="text1"/>
          <w:sz w:val="22"/>
          <w:szCs w:val="22"/>
          <w:lang w:val="en-US" w:eastAsia="uk-UA"/>
        </w:rPr>
        <w:t>IV</w:t>
      </w:r>
      <w:r w:rsidRPr="00C2452E">
        <w:rPr>
          <w:rFonts w:ascii="Arial" w:eastAsia="Arial" w:hAnsi="Arial" w:cs="Arial"/>
          <w:color w:val="000000" w:themeColor="text1"/>
          <w:sz w:val="22"/>
          <w:szCs w:val="22"/>
          <w:lang w:eastAsia="uk-UA"/>
        </w:rPr>
        <w:t xml:space="preserve">. </w:t>
      </w:r>
      <w:r w:rsidRPr="005509ED">
        <w:rPr>
          <w:rFonts w:ascii="Arial" w:eastAsia="Arial" w:hAnsi="Arial" w:cs="Arial"/>
          <w:color w:val="000000" w:themeColor="text1"/>
          <w:sz w:val="22"/>
          <w:szCs w:val="22"/>
          <w:lang w:val="uk-UA" w:eastAsia="uk-UA"/>
        </w:rPr>
        <w:t>ХАРАКТЕРИСТИКА НАСЕЛЕННЯ ТА ТРУДОВИХ РЕСУРСІВ</w:t>
      </w:r>
      <w:bookmarkEnd w:id="60"/>
      <w:bookmarkEnd w:id="61"/>
    </w:p>
    <w:p w:rsidR="00767035" w:rsidRDefault="00767035" w:rsidP="00767035">
      <w:pPr>
        <w:jc w:val="both"/>
        <w:rPr>
          <w:rFonts w:ascii="Arial" w:eastAsia="Arial" w:hAnsi="Arial" w:cs="Arial"/>
          <w:color w:val="000000"/>
          <w:sz w:val="22"/>
          <w:szCs w:val="22"/>
          <w:lang w:val="uk-UA" w:eastAsia="uk-UA"/>
        </w:rPr>
      </w:pPr>
    </w:p>
    <w:p w:rsidR="00767035" w:rsidRPr="005509ED" w:rsidRDefault="00767035" w:rsidP="00767035">
      <w:pPr>
        <w:spacing w:after="120"/>
        <w:jc w:val="both"/>
        <w:rPr>
          <w:rFonts w:ascii="Arial" w:eastAsia="Calibri" w:hAnsi="Arial" w:cs="Arial"/>
          <w:b/>
          <w:bCs/>
          <w:color w:val="0070C0"/>
          <w:sz w:val="22"/>
          <w:szCs w:val="22"/>
          <w:shd w:val="clear" w:color="auto" w:fill="FFFFFF"/>
          <w:lang w:val="uk-UA" w:eastAsia="uk-UA"/>
        </w:rPr>
      </w:pPr>
      <w:bookmarkStart w:id="62" w:name="_Toc145874316"/>
      <w:r w:rsidRPr="005509ED">
        <w:rPr>
          <w:rFonts w:ascii="Arial" w:eastAsia="Calibri" w:hAnsi="Arial" w:cs="Arial"/>
          <w:b/>
          <w:bCs/>
          <w:color w:val="0070C0"/>
          <w:sz w:val="22"/>
          <w:szCs w:val="22"/>
          <w:shd w:val="clear" w:color="auto" w:fill="FFFFFF"/>
          <w:lang w:val="uk-UA" w:eastAsia="uk-UA"/>
        </w:rPr>
        <w:t>Населення Житомирської області</w:t>
      </w:r>
      <w:bookmarkEnd w:id="62"/>
    </w:p>
    <w:p w:rsidR="00767035" w:rsidRPr="00604BE3" w:rsidRDefault="00767035" w:rsidP="00767035">
      <w:pPr>
        <w:spacing w:after="120"/>
        <w:jc w:val="both"/>
        <w:rPr>
          <w:rFonts w:ascii="Arial" w:eastAsia="Arial" w:hAnsi="Arial" w:cs="Arial"/>
          <w:color w:val="000000"/>
          <w:sz w:val="22"/>
          <w:szCs w:val="22"/>
          <w:lang w:val="uk-UA" w:eastAsia="uk-UA"/>
        </w:rPr>
      </w:pPr>
      <w:r w:rsidRPr="00604BE3">
        <w:rPr>
          <w:rFonts w:ascii="Arial" w:eastAsia="Arial" w:hAnsi="Arial" w:cs="Arial"/>
          <w:color w:val="000000"/>
          <w:sz w:val="22"/>
          <w:szCs w:val="22"/>
          <w:lang w:val="uk-UA" w:eastAsia="uk-UA"/>
        </w:rPr>
        <w:t>Малинська міська ТГ розташована в Коростенському районі Житомирської області. До зміни адміністративно-територіального поділу України місто Малин було районним центром Малинського району.</w:t>
      </w:r>
      <w:r>
        <w:rPr>
          <w:rFonts w:ascii="Arial" w:eastAsia="Arial" w:hAnsi="Arial" w:cs="Arial"/>
          <w:color w:val="000000"/>
          <w:sz w:val="22"/>
          <w:szCs w:val="22"/>
          <w:lang w:val="uk-UA" w:eastAsia="uk-UA"/>
        </w:rPr>
        <w:t xml:space="preserve"> Проте межі громади не співпадають з межами колишнього району.</w:t>
      </w:r>
      <w:r w:rsidRPr="00604BE3">
        <w:rPr>
          <w:rFonts w:ascii="Arial" w:eastAsia="Arial" w:hAnsi="Arial" w:cs="Arial"/>
          <w:color w:val="000000"/>
          <w:sz w:val="22"/>
          <w:szCs w:val="22"/>
          <w:lang w:val="uk-UA" w:eastAsia="uk-UA"/>
        </w:rPr>
        <w:t xml:space="preserve"> Тому з’ясування історичних тенденцій демографічної ситуації доцільно проаналізуват</w:t>
      </w:r>
      <w:r w:rsidR="00EC4F61">
        <w:rPr>
          <w:rFonts w:ascii="Arial" w:eastAsia="Arial" w:hAnsi="Arial" w:cs="Arial"/>
          <w:color w:val="000000"/>
          <w:sz w:val="22"/>
          <w:szCs w:val="22"/>
          <w:lang w:val="uk-UA" w:eastAsia="uk-UA"/>
        </w:rPr>
        <w:t>и на рівні Житомирської області</w:t>
      </w:r>
      <w:r w:rsidRPr="00604BE3">
        <w:rPr>
          <w:rFonts w:ascii="Arial" w:eastAsia="Arial" w:hAnsi="Arial" w:cs="Arial"/>
          <w:color w:val="000000"/>
          <w:sz w:val="22"/>
          <w:szCs w:val="22"/>
          <w:lang w:val="uk-UA" w:eastAsia="uk-UA"/>
        </w:rPr>
        <w:t>.</w:t>
      </w:r>
    </w:p>
    <w:p w:rsidR="00767035" w:rsidRPr="005B5407" w:rsidRDefault="00767035" w:rsidP="00B30CCD">
      <w:pPr>
        <w:pStyle w:val="TableParagraph"/>
      </w:pPr>
      <w:bookmarkStart w:id="63" w:name="_Toc149433487"/>
      <w:bookmarkStart w:id="64" w:name="_Toc156557318"/>
      <w:r w:rsidRPr="005B5407">
        <w:t xml:space="preserve">Таблиця </w:t>
      </w:r>
      <w:r>
        <w:t>1.</w:t>
      </w:r>
      <w:r w:rsidRPr="005B5407">
        <w:t xml:space="preserve">4.1. Статево-вікова структура постійного населення Житомирської області </w:t>
      </w:r>
      <w:r>
        <w:t xml:space="preserve">(станом </w:t>
      </w:r>
      <w:r w:rsidRPr="005B5407">
        <w:t xml:space="preserve">на 1 січня відповідного року </w:t>
      </w:r>
      <w:r w:rsidRPr="005B5407">
        <w:rPr>
          <w:vertAlign w:val="superscript"/>
        </w:rPr>
        <w:footnoteReference w:id="3"/>
      </w:r>
      <w:bookmarkEnd w:id="63"/>
      <w:bookmarkEnd w:id="64"/>
    </w:p>
    <w:tbl>
      <w:tblPr>
        <w:tblStyle w:val="a6"/>
        <w:tblW w:w="0" w:type="auto"/>
        <w:tblLayout w:type="fixed"/>
        <w:tblLook w:val="04A0"/>
      </w:tblPr>
      <w:tblGrid>
        <w:gridCol w:w="2405"/>
        <w:gridCol w:w="1204"/>
        <w:gridCol w:w="1205"/>
        <w:gridCol w:w="1204"/>
        <w:gridCol w:w="1205"/>
        <w:gridCol w:w="1204"/>
        <w:gridCol w:w="1205"/>
      </w:tblGrid>
      <w:tr w:rsidR="00767035" w:rsidRPr="00604BE3" w:rsidTr="00EC4F61">
        <w:trPr>
          <w:trHeight w:val="249"/>
        </w:trPr>
        <w:tc>
          <w:tcPr>
            <w:tcW w:w="2405" w:type="dxa"/>
            <w:shd w:val="clear" w:color="auto" w:fill="D0CECE"/>
          </w:tcPr>
          <w:p w:rsidR="00767035" w:rsidRPr="00604BE3" w:rsidRDefault="002D013E" w:rsidP="002D013E">
            <w:pPr>
              <w:jc w:val="center"/>
              <w:rPr>
                <w:rFonts w:ascii="Arial" w:hAnsi="Arial" w:cs="Arial"/>
                <w:b/>
                <w:sz w:val="20"/>
                <w:szCs w:val="20"/>
              </w:rPr>
            </w:pPr>
            <w:r>
              <w:rPr>
                <w:rFonts w:ascii="Arial" w:hAnsi="Arial" w:cs="Arial"/>
                <w:b/>
                <w:sz w:val="20"/>
                <w:szCs w:val="20"/>
              </w:rPr>
              <w:t>Показники</w:t>
            </w:r>
          </w:p>
        </w:tc>
        <w:tc>
          <w:tcPr>
            <w:tcW w:w="1204" w:type="dxa"/>
            <w:shd w:val="clear" w:color="auto" w:fill="D0CECE"/>
            <w:vAlign w:val="center"/>
          </w:tcPr>
          <w:p w:rsidR="00767035" w:rsidRPr="00604BE3" w:rsidRDefault="00767035" w:rsidP="00EC4F61">
            <w:pPr>
              <w:jc w:val="center"/>
              <w:rPr>
                <w:rFonts w:ascii="Arial" w:hAnsi="Arial" w:cs="Arial"/>
                <w:b/>
                <w:sz w:val="20"/>
                <w:szCs w:val="20"/>
              </w:rPr>
            </w:pPr>
            <w:r w:rsidRPr="00604BE3">
              <w:rPr>
                <w:rFonts w:ascii="Arial" w:hAnsi="Arial" w:cs="Arial"/>
                <w:b/>
                <w:sz w:val="20"/>
                <w:szCs w:val="20"/>
              </w:rPr>
              <w:t>2017</w:t>
            </w:r>
          </w:p>
        </w:tc>
        <w:tc>
          <w:tcPr>
            <w:tcW w:w="1205" w:type="dxa"/>
            <w:shd w:val="clear" w:color="auto" w:fill="D0CECE"/>
            <w:vAlign w:val="center"/>
          </w:tcPr>
          <w:p w:rsidR="00767035" w:rsidRPr="00604BE3" w:rsidRDefault="00767035" w:rsidP="00EC4F61">
            <w:pPr>
              <w:jc w:val="center"/>
              <w:rPr>
                <w:rFonts w:ascii="Arial" w:hAnsi="Arial" w:cs="Arial"/>
                <w:b/>
                <w:sz w:val="20"/>
                <w:szCs w:val="20"/>
              </w:rPr>
            </w:pPr>
            <w:r w:rsidRPr="00604BE3">
              <w:rPr>
                <w:rFonts w:ascii="Arial" w:hAnsi="Arial" w:cs="Arial"/>
                <w:b/>
                <w:sz w:val="20"/>
                <w:szCs w:val="20"/>
              </w:rPr>
              <w:t>2018</w:t>
            </w:r>
          </w:p>
        </w:tc>
        <w:tc>
          <w:tcPr>
            <w:tcW w:w="1204" w:type="dxa"/>
            <w:shd w:val="clear" w:color="auto" w:fill="D0CECE"/>
            <w:vAlign w:val="center"/>
          </w:tcPr>
          <w:p w:rsidR="00767035" w:rsidRPr="00604BE3" w:rsidRDefault="00767035" w:rsidP="00EC4F61">
            <w:pPr>
              <w:jc w:val="center"/>
              <w:rPr>
                <w:rFonts w:ascii="Arial" w:hAnsi="Arial" w:cs="Arial"/>
                <w:b/>
                <w:sz w:val="20"/>
                <w:szCs w:val="20"/>
              </w:rPr>
            </w:pPr>
            <w:r w:rsidRPr="00604BE3">
              <w:rPr>
                <w:rFonts w:ascii="Arial" w:hAnsi="Arial" w:cs="Arial"/>
                <w:b/>
                <w:sz w:val="20"/>
                <w:szCs w:val="20"/>
              </w:rPr>
              <w:t>2019</w:t>
            </w:r>
          </w:p>
        </w:tc>
        <w:tc>
          <w:tcPr>
            <w:tcW w:w="1205" w:type="dxa"/>
            <w:shd w:val="clear" w:color="auto" w:fill="D0CECE"/>
            <w:vAlign w:val="center"/>
          </w:tcPr>
          <w:p w:rsidR="00767035" w:rsidRPr="00604BE3" w:rsidRDefault="00767035" w:rsidP="00EC4F61">
            <w:pPr>
              <w:jc w:val="center"/>
              <w:rPr>
                <w:rFonts w:ascii="Arial" w:hAnsi="Arial" w:cs="Arial"/>
                <w:b/>
                <w:sz w:val="20"/>
                <w:szCs w:val="20"/>
              </w:rPr>
            </w:pPr>
            <w:r w:rsidRPr="00604BE3">
              <w:rPr>
                <w:rFonts w:ascii="Arial" w:hAnsi="Arial" w:cs="Arial"/>
                <w:b/>
                <w:sz w:val="20"/>
                <w:szCs w:val="20"/>
              </w:rPr>
              <w:t>2020</w:t>
            </w:r>
          </w:p>
        </w:tc>
        <w:tc>
          <w:tcPr>
            <w:tcW w:w="1204" w:type="dxa"/>
            <w:shd w:val="clear" w:color="auto" w:fill="D0CECE"/>
            <w:vAlign w:val="center"/>
          </w:tcPr>
          <w:p w:rsidR="00767035" w:rsidRPr="00604BE3" w:rsidRDefault="00767035" w:rsidP="00EC4F61">
            <w:pPr>
              <w:jc w:val="center"/>
              <w:rPr>
                <w:rFonts w:ascii="Arial" w:hAnsi="Arial" w:cs="Arial"/>
                <w:b/>
                <w:sz w:val="20"/>
                <w:szCs w:val="20"/>
              </w:rPr>
            </w:pPr>
            <w:r w:rsidRPr="00604BE3">
              <w:rPr>
                <w:rFonts w:ascii="Arial" w:hAnsi="Arial" w:cs="Arial"/>
                <w:b/>
                <w:sz w:val="20"/>
                <w:szCs w:val="20"/>
              </w:rPr>
              <w:t>2021</w:t>
            </w:r>
          </w:p>
        </w:tc>
        <w:tc>
          <w:tcPr>
            <w:tcW w:w="1205" w:type="dxa"/>
            <w:shd w:val="clear" w:color="auto" w:fill="D0CECE"/>
            <w:vAlign w:val="center"/>
          </w:tcPr>
          <w:p w:rsidR="00767035" w:rsidRPr="00604BE3" w:rsidRDefault="00767035" w:rsidP="00EC4F61">
            <w:pPr>
              <w:jc w:val="center"/>
              <w:rPr>
                <w:rFonts w:ascii="Arial" w:hAnsi="Arial" w:cs="Arial"/>
                <w:b/>
                <w:sz w:val="20"/>
                <w:szCs w:val="20"/>
              </w:rPr>
            </w:pPr>
            <w:r w:rsidRPr="00604BE3">
              <w:rPr>
                <w:rFonts w:ascii="Arial" w:hAnsi="Arial" w:cs="Arial"/>
                <w:b/>
                <w:sz w:val="20"/>
                <w:szCs w:val="20"/>
              </w:rPr>
              <w:t>2022</w:t>
            </w:r>
          </w:p>
        </w:tc>
      </w:tr>
      <w:tr w:rsidR="00767035" w:rsidRPr="00604BE3" w:rsidTr="00EC4F61">
        <w:trPr>
          <w:trHeight w:val="249"/>
        </w:trPr>
        <w:tc>
          <w:tcPr>
            <w:tcW w:w="2405" w:type="dxa"/>
          </w:tcPr>
          <w:p w:rsidR="00767035" w:rsidRPr="00604BE3" w:rsidRDefault="00767035" w:rsidP="00EC4F61">
            <w:pPr>
              <w:rPr>
                <w:rFonts w:ascii="Arial" w:hAnsi="Arial" w:cs="Arial"/>
                <w:b/>
                <w:sz w:val="20"/>
                <w:szCs w:val="20"/>
              </w:rPr>
            </w:pPr>
            <w:r w:rsidRPr="00604BE3">
              <w:rPr>
                <w:rFonts w:ascii="Arial" w:hAnsi="Arial" w:cs="Arial"/>
                <w:b/>
                <w:sz w:val="20"/>
                <w:szCs w:val="20"/>
              </w:rPr>
              <w:t>Постійне населення</w:t>
            </w:r>
          </w:p>
        </w:tc>
        <w:tc>
          <w:tcPr>
            <w:tcW w:w="1204" w:type="dxa"/>
            <w:vAlign w:val="center"/>
          </w:tcPr>
          <w:p w:rsidR="00767035" w:rsidRPr="00604BE3" w:rsidRDefault="00767035" w:rsidP="00EC4F61">
            <w:pPr>
              <w:jc w:val="center"/>
              <w:rPr>
                <w:rFonts w:ascii="Arial" w:hAnsi="Arial" w:cs="Arial"/>
                <w:b/>
                <w:sz w:val="20"/>
                <w:szCs w:val="20"/>
              </w:rPr>
            </w:pPr>
            <w:r w:rsidRPr="00604BE3">
              <w:rPr>
                <w:rFonts w:ascii="Arial" w:hAnsi="Arial" w:cs="Arial"/>
                <w:b/>
                <w:sz w:val="20"/>
                <w:szCs w:val="20"/>
              </w:rPr>
              <w:t>1 241 251</w:t>
            </w:r>
          </w:p>
        </w:tc>
        <w:tc>
          <w:tcPr>
            <w:tcW w:w="1205" w:type="dxa"/>
            <w:vAlign w:val="center"/>
          </w:tcPr>
          <w:p w:rsidR="00767035" w:rsidRPr="00604BE3" w:rsidRDefault="00767035" w:rsidP="00EC4F61">
            <w:pPr>
              <w:jc w:val="center"/>
              <w:rPr>
                <w:rFonts w:ascii="Arial" w:hAnsi="Arial" w:cs="Arial"/>
                <w:b/>
                <w:sz w:val="20"/>
                <w:szCs w:val="20"/>
              </w:rPr>
            </w:pPr>
            <w:r w:rsidRPr="00604BE3">
              <w:rPr>
                <w:rFonts w:ascii="Arial" w:hAnsi="Arial" w:cs="Arial"/>
                <w:b/>
                <w:sz w:val="20"/>
                <w:szCs w:val="20"/>
              </w:rPr>
              <w:t>1 232 008</w:t>
            </w:r>
          </w:p>
        </w:tc>
        <w:tc>
          <w:tcPr>
            <w:tcW w:w="1204" w:type="dxa"/>
            <w:vAlign w:val="center"/>
          </w:tcPr>
          <w:p w:rsidR="00767035" w:rsidRPr="00604BE3" w:rsidRDefault="00767035" w:rsidP="00EC4F61">
            <w:pPr>
              <w:jc w:val="center"/>
              <w:rPr>
                <w:rFonts w:ascii="Arial" w:hAnsi="Arial" w:cs="Arial"/>
                <w:b/>
                <w:sz w:val="20"/>
                <w:szCs w:val="20"/>
              </w:rPr>
            </w:pPr>
            <w:r w:rsidRPr="00604BE3">
              <w:rPr>
                <w:rFonts w:ascii="Arial" w:hAnsi="Arial" w:cs="Arial"/>
                <w:b/>
                <w:sz w:val="20"/>
                <w:szCs w:val="20"/>
              </w:rPr>
              <w:t>1 220 962</w:t>
            </w:r>
          </w:p>
        </w:tc>
        <w:tc>
          <w:tcPr>
            <w:tcW w:w="1205" w:type="dxa"/>
            <w:vAlign w:val="center"/>
          </w:tcPr>
          <w:p w:rsidR="00767035" w:rsidRPr="00604BE3" w:rsidRDefault="00767035" w:rsidP="00EC4F61">
            <w:pPr>
              <w:jc w:val="center"/>
              <w:rPr>
                <w:rFonts w:ascii="Arial" w:hAnsi="Arial" w:cs="Arial"/>
                <w:b/>
                <w:sz w:val="20"/>
                <w:szCs w:val="20"/>
              </w:rPr>
            </w:pPr>
            <w:r w:rsidRPr="00604BE3">
              <w:rPr>
                <w:rFonts w:ascii="Arial" w:hAnsi="Arial" w:cs="Arial"/>
                <w:b/>
                <w:sz w:val="20"/>
                <w:szCs w:val="20"/>
              </w:rPr>
              <w:t>1 208 981</w:t>
            </w:r>
          </w:p>
        </w:tc>
        <w:tc>
          <w:tcPr>
            <w:tcW w:w="1204" w:type="dxa"/>
            <w:vAlign w:val="center"/>
          </w:tcPr>
          <w:p w:rsidR="00767035" w:rsidRPr="00604BE3" w:rsidRDefault="00767035" w:rsidP="00EC4F61">
            <w:pPr>
              <w:jc w:val="center"/>
              <w:rPr>
                <w:rFonts w:ascii="Arial" w:hAnsi="Arial" w:cs="Arial"/>
                <w:b/>
                <w:sz w:val="20"/>
                <w:szCs w:val="20"/>
              </w:rPr>
            </w:pPr>
            <w:r w:rsidRPr="00604BE3">
              <w:rPr>
                <w:rFonts w:ascii="Arial" w:hAnsi="Arial" w:cs="Arial"/>
                <w:b/>
                <w:sz w:val="20"/>
                <w:szCs w:val="20"/>
              </w:rPr>
              <w:t>1 196 264</w:t>
            </w:r>
          </w:p>
        </w:tc>
        <w:tc>
          <w:tcPr>
            <w:tcW w:w="1205" w:type="dxa"/>
            <w:vAlign w:val="center"/>
          </w:tcPr>
          <w:p w:rsidR="00767035" w:rsidRPr="00604BE3" w:rsidRDefault="00767035" w:rsidP="00EC4F61">
            <w:pPr>
              <w:jc w:val="center"/>
              <w:rPr>
                <w:rFonts w:ascii="Arial" w:hAnsi="Arial" w:cs="Arial"/>
                <w:b/>
                <w:sz w:val="20"/>
                <w:szCs w:val="20"/>
              </w:rPr>
            </w:pPr>
            <w:r w:rsidRPr="00604BE3">
              <w:rPr>
                <w:rFonts w:ascii="Arial" w:hAnsi="Arial" w:cs="Arial"/>
                <w:b/>
                <w:sz w:val="20"/>
                <w:szCs w:val="20"/>
              </w:rPr>
              <w:t>1 179 801</w:t>
            </w:r>
          </w:p>
        </w:tc>
      </w:tr>
      <w:tr w:rsidR="00767035" w:rsidRPr="00604BE3" w:rsidTr="00EC4F61">
        <w:trPr>
          <w:trHeight w:val="249"/>
        </w:trPr>
        <w:tc>
          <w:tcPr>
            <w:tcW w:w="2405" w:type="dxa"/>
            <w:vAlign w:val="center"/>
          </w:tcPr>
          <w:p w:rsidR="00767035" w:rsidRPr="00604BE3" w:rsidRDefault="00767035" w:rsidP="00EC4F61">
            <w:pPr>
              <w:ind w:left="313"/>
              <w:rPr>
                <w:rFonts w:ascii="Arial" w:hAnsi="Arial" w:cs="Arial"/>
                <w:sz w:val="20"/>
                <w:szCs w:val="20"/>
              </w:rPr>
            </w:pPr>
            <w:r w:rsidRPr="00604BE3">
              <w:rPr>
                <w:rFonts w:ascii="Arial" w:hAnsi="Arial" w:cs="Arial"/>
                <w:sz w:val="20"/>
                <w:szCs w:val="20"/>
              </w:rPr>
              <w:t>Чоловіки</w:t>
            </w:r>
          </w:p>
        </w:tc>
        <w:tc>
          <w:tcPr>
            <w:tcW w:w="1204"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576 641</w:t>
            </w:r>
          </w:p>
        </w:tc>
        <w:tc>
          <w:tcPr>
            <w:tcW w:w="1205"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572 801</w:t>
            </w:r>
          </w:p>
        </w:tc>
        <w:tc>
          <w:tcPr>
            <w:tcW w:w="1204"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568 096</w:t>
            </w:r>
          </w:p>
        </w:tc>
        <w:tc>
          <w:tcPr>
            <w:tcW w:w="1205"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563 137</w:t>
            </w:r>
          </w:p>
        </w:tc>
        <w:tc>
          <w:tcPr>
            <w:tcW w:w="1204"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557 544</w:t>
            </w:r>
          </w:p>
        </w:tc>
        <w:tc>
          <w:tcPr>
            <w:tcW w:w="1205"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550 334</w:t>
            </w:r>
          </w:p>
        </w:tc>
      </w:tr>
      <w:tr w:rsidR="00767035" w:rsidRPr="00604BE3" w:rsidTr="00EC4F61">
        <w:trPr>
          <w:trHeight w:val="249"/>
        </w:trPr>
        <w:tc>
          <w:tcPr>
            <w:tcW w:w="2405" w:type="dxa"/>
            <w:vAlign w:val="center"/>
          </w:tcPr>
          <w:p w:rsidR="00767035" w:rsidRPr="00604BE3" w:rsidRDefault="00767035" w:rsidP="00EC4F61">
            <w:pPr>
              <w:ind w:left="313"/>
              <w:rPr>
                <w:rFonts w:ascii="Arial" w:hAnsi="Arial" w:cs="Arial"/>
                <w:sz w:val="20"/>
                <w:szCs w:val="20"/>
              </w:rPr>
            </w:pPr>
            <w:r w:rsidRPr="00604BE3">
              <w:rPr>
                <w:rFonts w:ascii="Arial" w:hAnsi="Arial" w:cs="Arial"/>
                <w:sz w:val="20"/>
                <w:szCs w:val="20"/>
              </w:rPr>
              <w:t>Жінки</w:t>
            </w:r>
          </w:p>
        </w:tc>
        <w:tc>
          <w:tcPr>
            <w:tcW w:w="1204"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664 610</w:t>
            </w:r>
          </w:p>
        </w:tc>
        <w:tc>
          <w:tcPr>
            <w:tcW w:w="1205"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659 207</w:t>
            </w:r>
          </w:p>
        </w:tc>
        <w:tc>
          <w:tcPr>
            <w:tcW w:w="1204"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652 866</w:t>
            </w:r>
          </w:p>
        </w:tc>
        <w:tc>
          <w:tcPr>
            <w:tcW w:w="1205"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645 844</w:t>
            </w:r>
          </w:p>
        </w:tc>
        <w:tc>
          <w:tcPr>
            <w:tcW w:w="1204"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638 720</w:t>
            </w:r>
          </w:p>
        </w:tc>
        <w:tc>
          <w:tcPr>
            <w:tcW w:w="1205"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629 467</w:t>
            </w:r>
          </w:p>
        </w:tc>
      </w:tr>
      <w:tr w:rsidR="00767035" w:rsidRPr="00604BE3" w:rsidTr="00EC4F61">
        <w:trPr>
          <w:trHeight w:val="249"/>
        </w:trPr>
        <w:tc>
          <w:tcPr>
            <w:tcW w:w="2405" w:type="dxa"/>
            <w:vAlign w:val="center"/>
          </w:tcPr>
          <w:p w:rsidR="00767035" w:rsidRPr="00604BE3" w:rsidRDefault="00767035" w:rsidP="00EC4F61">
            <w:pPr>
              <w:rPr>
                <w:rFonts w:ascii="Arial" w:hAnsi="Arial" w:cs="Arial"/>
                <w:sz w:val="20"/>
                <w:szCs w:val="20"/>
              </w:rPr>
            </w:pPr>
            <w:r w:rsidRPr="00604BE3">
              <w:rPr>
                <w:rFonts w:ascii="Arial" w:hAnsi="Arial" w:cs="Arial"/>
                <w:sz w:val="20"/>
                <w:szCs w:val="20"/>
              </w:rPr>
              <w:t>Співвідношення ж/ч</w:t>
            </w:r>
          </w:p>
        </w:tc>
        <w:tc>
          <w:tcPr>
            <w:tcW w:w="1204"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1.153</w:t>
            </w:r>
          </w:p>
        </w:tc>
        <w:tc>
          <w:tcPr>
            <w:tcW w:w="1205"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1.151</w:t>
            </w:r>
          </w:p>
        </w:tc>
        <w:tc>
          <w:tcPr>
            <w:tcW w:w="1204"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1.149</w:t>
            </w:r>
          </w:p>
        </w:tc>
        <w:tc>
          <w:tcPr>
            <w:tcW w:w="1205"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1.147</w:t>
            </w:r>
          </w:p>
        </w:tc>
        <w:tc>
          <w:tcPr>
            <w:tcW w:w="1204"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1.146</w:t>
            </w:r>
          </w:p>
        </w:tc>
        <w:tc>
          <w:tcPr>
            <w:tcW w:w="1205"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1.144</w:t>
            </w:r>
          </w:p>
        </w:tc>
      </w:tr>
      <w:tr w:rsidR="00767035" w:rsidRPr="00604BE3" w:rsidTr="00EC4F61">
        <w:trPr>
          <w:trHeight w:val="276"/>
        </w:trPr>
        <w:tc>
          <w:tcPr>
            <w:tcW w:w="2405" w:type="dxa"/>
            <w:vAlign w:val="center"/>
          </w:tcPr>
          <w:p w:rsidR="00767035" w:rsidRPr="00604BE3" w:rsidRDefault="00767035" w:rsidP="00EC4F61">
            <w:pPr>
              <w:rPr>
                <w:rFonts w:ascii="Arial" w:hAnsi="Arial" w:cs="Arial"/>
                <w:sz w:val="20"/>
                <w:szCs w:val="20"/>
              </w:rPr>
            </w:pPr>
            <w:r w:rsidRPr="00604BE3">
              <w:rPr>
                <w:rFonts w:ascii="Arial" w:hAnsi="Arial" w:cs="Arial"/>
                <w:sz w:val="20"/>
                <w:szCs w:val="20"/>
              </w:rPr>
              <w:t>Природний приріст/ скорочення населення на 1000 ос. наявного населення</w:t>
            </w:r>
            <w:r w:rsidRPr="00604BE3">
              <w:rPr>
                <w:rFonts w:ascii="Arial" w:hAnsi="Arial" w:cs="Arial"/>
                <w:sz w:val="20"/>
                <w:szCs w:val="20"/>
                <w:vertAlign w:val="superscript"/>
              </w:rPr>
              <w:footnoteReference w:id="4"/>
            </w:r>
          </w:p>
        </w:tc>
        <w:tc>
          <w:tcPr>
            <w:tcW w:w="1204"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-6,8</w:t>
            </w:r>
          </w:p>
        </w:tc>
        <w:tc>
          <w:tcPr>
            <w:tcW w:w="1205"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-7,8</w:t>
            </w:r>
          </w:p>
        </w:tc>
        <w:tc>
          <w:tcPr>
            <w:tcW w:w="1204"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-8,5</w:t>
            </w:r>
          </w:p>
        </w:tc>
        <w:tc>
          <w:tcPr>
            <w:tcW w:w="1205"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-10</w:t>
            </w:r>
          </w:p>
        </w:tc>
        <w:tc>
          <w:tcPr>
            <w:tcW w:w="1204"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-12,7</w:t>
            </w:r>
          </w:p>
        </w:tc>
        <w:tc>
          <w:tcPr>
            <w:tcW w:w="1205" w:type="dxa"/>
            <w:vAlign w:val="center"/>
          </w:tcPr>
          <w:p w:rsidR="00767035" w:rsidRPr="00604BE3" w:rsidRDefault="00767035" w:rsidP="00EC4F61">
            <w:pPr>
              <w:jc w:val="center"/>
              <w:rPr>
                <w:rFonts w:ascii="Arial" w:hAnsi="Arial" w:cs="Arial"/>
                <w:sz w:val="20"/>
                <w:szCs w:val="20"/>
              </w:rPr>
            </w:pPr>
            <w:r w:rsidRPr="00604BE3">
              <w:rPr>
                <w:rFonts w:ascii="Arial" w:hAnsi="Arial" w:cs="Arial"/>
                <w:sz w:val="20"/>
                <w:szCs w:val="20"/>
              </w:rPr>
              <w:t>н/д</w:t>
            </w:r>
          </w:p>
        </w:tc>
      </w:tr>
    </w:tbl>
    <w:p w:rsidR="00767035" w:rsidRPr="00604BE3" w:rsidRDefault="00767035" w:rsidP="00767035">
      <w:pPr>
        <w:jc w:val="both"/>
        <w:rPr>
          <w:rFonts w:ascii="Arial" w:eastAsia="Arial" w:hAnsi="Arial" w:cs="Arial"/>
          <w:color w:val="000000"/>
          <w:sz w:val="22"/>
          <w:szCs w:val="22"/>
          <w:lang w:val="uk-UA" w:eastAsia="uk-UA"/>
        </w:rPr>
      </w:pPr>
    </w:p>
    <w:p w:rsidR="00767035" w:rsidRPr="00604BE3" w:rsidRDefault="00767035" w:rsidP="00767035">
      <w:pPr>
        <w:spacing w:after="120"/>
        <w:jc w:val="both"/>
        <w:rPr>
          <w:rFonts w:ascii="Arial" w:eastAsia="Arial" w:hAnsi="Arial" w:cs="Arial"/>
          <w:color w:val="000000"/>
          <w:sz w:val="22"/>
          <w:szCs w:val="22"/>
          <w:lang w:val="uk-UA" w:eastAsia="uk-UA"/>
        </w:rPr>
      </w:pPr>
      <w:r w:rsidRPr="00604BE3">
        <w:rPr>
          <w:rFonts w:ascii="Arial" w:eastAsia="Arial" w:hAnsi="Arial" w:cs="Arial"/>
          <w:color w:val="000000"/>
          <w:sz w:val="22"/>
          <w:szCs w:val="22"/>
          <w:lang w:val="uk-UA" w:eastAsia="uk-UA"/>
        </w:rPr>
        <w:t>Загалом динаміка піраміди населення Житоми</w:t>
      </w:r>
      <w:r>
        <w:rPr>
          <w:rFonts w:ascii="Arial" w:eastAsia="Arial" w:hAnsi="Arial" w:cs="Arial"/>
          <w:color w:val="000000"/>
          <w:sz w:val="22"/>
          <w:szCs w:val="22"/>
          <w:lang w:val="uk-UA" w:eastAsia="uk-UA"/>
        </w:rPr>
        <w:t xml:space="preserve">рської області зображена на рисунку 1.4.1. </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210"/>
        <w:gridCol w:w="3211"/>
        <w:gridCol w:w="3211"/>
      </w:tblGrid>
      <w:tr w:rsidR="00767035" w:rsidRPr="00604BE3" w:rsidTr="00B30CCD">
        <w:trPr>
          <w:trHeight w:val="4071"/>
        </w:trPr>
        <w:tc>
          <w:tcPr>
            <w:tcW w:w="3210" w:type="dxa"/>
            <w:vAlign w:val="center"/>
          </w:tcPr>
          <w:p w:rsidR="00767035" w:rsidRPr="00604BE3" w:rsidRDefault="00767035" w:rsidP="00EC4F61">
            <w:pPr>
              <w:spacing w:after="120"/>
              <w:jc w:val="center"/>
              <w:rPr>
                <w:rFonts w:ascii="Arial" w:eastAsia="Arial" w:hAnsi="Arial" w:cs="Arial"/>
                <w:color w:val="000000"/>
                <w:lang w:eastAsia="uk-UA"/>
              </w:rPr>
            </w:pPr>
            <w:r w:rsidRPr="00604BE3">
              <w:rPr>
                <w:noProof/>
                <w:lang w:eastAsia="uk-UA"/>
              </w:rPr>
              <w:drawing>
                <wp:inline distT="0" distB="0" distL="0" distR="0">
                  <wp:extent cx="2066897" cy="2514098"/>
                  <wp:effectExtent l="0" t="0" r="0" b="63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072941" cy="2521449"/>
                          </a:xfrm>
                          <a:prstGeom prst="rect">
                            <a:avLst/>
                          </a:prstGeom>
                        </pic:spPr>
                      </pic:pic>
                    </a:graphicData>
                  </a:graphic>
                </wp:inline>
              </w:drawing>
            </w:r>
          </w:p>
        </w:tc>
        <w:tc>
          <w:tcPr>
            <w:tcW w:w="3211" w:type="dxa"/>
            <w:vAlign w:val="center"/>
          </w:tcPr>
          <w:p w:rsidR="00767035" w:rsidRPr="00604BE3" w:rsidRDefault="00767035" w:rsidP="00EC4F61">
            <w:pPr>
              <w:spacing w:after="120"/>
              <w:jc w:val="center"/>
              <w:rPr>
                <w:rFonts w:ascii="Arial" w:eastAsia="Arial" w:hAnsi="Arial" w:cs="Arial"/>
                <w:color w:val="000000"/>
                <w:lang w:eastAsia="uk-UA"/>
              </w:rPr>
            </w:pPr>
            <w:r w:rsidRPr="00604BE3">
              <w:rPr>
                <w:noProof/>
                <w:lang w:eastAsia="uk-UA"/>
              </w:rPr>
              <w:drawing>
                <wp:inline distT="0" distB="0" distL="0" distR="0">
                  <wp:extent cx="1767741" cy="2456815"/>
                  <wp:effectExtent l="0" t="0" r="4445" b="63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5730" b="2214"/>
                          <a:stretch/>
                        </pic:blipFill>
                        <pic:spPr bwMode="auto">
                          <a:xfrm>
                            <a:off x="0" y="0"/>
                            <a:ext cx="1790472" cy="2488407"/>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tc>
        <w:tc>
          <w:tcPr>
            <w:tcW w:w="3211" w:type="dxa"/>
            <w:vAlign w:val="center"/>
          </w:tcPr>
          <w:p w:rsidR="00767035" w:rsidRPr="00604BE3" w:rsidRDefault="00767035" w:rsidP="00EC4F61">
            <w:pPr>
              <w:spacing w:after="120"/>
              <w:jc w:val="center"/>
              <w:rPr>
                <w:rFonts w:ascii="Arial" w:eastAsia="Arial" w:hAnsi="Arial" w:cs="Arial"/>
                <w:color w:val="000000"/>
                <w:lang w:eastAsia="uk-UA"/>
              </w:rPr>
            </w:pPr>
            <w:r w:rsidRPr="00604BE3">
              <w:rPr>
                <w:noProof/>
                <w:lang w:eastAsia="uk-UA"/>
              </w:rPr>
              <w:drawing>
                <wp:inline distT="0" distB="0" distL="0" distR="0">
                  <wp:extent cx="1753820" cy="2512612"/>
                  <wp:effectExtent l="0" t="0" r="0" b="254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r="6375"/>
                          <a:stretch/>
                        </pic:blipFill>
                        <pic:spPr bwMode="auto">
                          <a:xfrm>
                            <a:off x="0" y="0"/>
                            <a:ext cx="1760435" cy="2522089"/>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tc>
      </w:tr>
      <w:tr w:rsidR="00767035" w:rsidRPr="00604BE3" w:rsidTr="00B30CCD">
        <w:trPr>
          <w:trHeight w:val="459"/>
        </w:trPr>
        <w:tc>
          <w:tcPr>
            <w:tcW w:w="3210" w:type="dxa"/>
            <w:vAlign w:val="center"/>
          </w:tcPr>
          <w:p w:rsidR="00767035" w:rsidRPr="00604BE3" w:rsidRDefault="00767035" w:rsidP="00EC4F61">
            <w:pPr>
              <w:spacing w:after="120"/>
              <w:jc w:val="center"/>
              <w:rPr>
                <w:rFonts w:ascii="Arial" w:eastAsia="Arial" w:hAnsi="Arial" w:cs="Arial"/>
                <w:b/>
                <w:color w:val="000000"/>
                <w:sz w:val="20"/>
                <w:lang w:eastAsia="uk-UA"/>
              </w:rPr>
            </w:pPr>
            <w:r w:rsidRPr="00604BE3">
              <w:rPr>
                <w:rFonts w:ascii="Arial" w:eastAsia="Arial" w:hAnsi="Arial" w:cs="Arial"/>
                <w:b/>
                <w:color w:val="000000"/>
                <w:sz w:val="20"/>
                <w:lang w:eastAsia="uk-UA"/>
              </w:rPr>
              <w:t>2014 рік</w:t>
            </w:r>
          </w:p>
        </w:tc>
        <w:tc>
          <w:tcPr>
            <w:tcW w:w="3211" w:type="dxa"/>
            <w:vAlign w:val="center"/>
          </w:tcPr>
          <w:p w:rsidR="00767035" w:rsidRPr="00604BE3" w:rsidRDefault="00767035" w:rsidP="00EC4F61">
            <w:pPr>
              <w:spacing w:after="120"/>
              <w:jc w:val="center"/>
              <w:rPr>
                <w:rFonts w:ascii="Arial" w:eastAsia="Arial" w:hAnsi="Arial" w:cs="Arial"/>
                <w:b/>
                <w:color w:val="000000"/>
                <w:sz w:val="20"/>
                <w:lang w:eastAsia="uk-UA"/>
              </w:rPr>
            </w:pPr>
            <w:r w:rsidRPr="00604BE3">
              <w:rPr>
                <w:rFonts w:ascii="Arial" w:eastAsia="Arial" w:hAnsi="Arial" w:cs="Arial"/>
                <w:b/>
                <w:color w:val="000000"/>
                <w:sz w:val="20"/>
                <w:lang w:eastAsia="uk-UA"/>
              </w:rPr>
              <w:t>2018 рік</w:t>
            </w:r>
          </w:p>
        </w:tc>
        <w:tc>
          <w:tcPr>
            <w:tcW w:w="3211" w:type="dxa"/>
            <w:vAlign w:val="center"/>
          </w:tcPr>
          <w:p w:rsidR="00767035" w:rsidRPr="00604BE3" w:rsidRDefault="00767035" w:rsidP="00EC4F61">
            <w:pPr>
              <w:spacing w:after="120"/>
              <w:jc w:val="center"/>
              <w:rPr>
                <w:rFonts w:ascii="Arial" w:eastAsia="Arial" w:hAnsi="Arial" w:cs="Arial"/>
                <w:b/>
                <w:color w:val="000000"/>
                <w:sz w:val="20"/>
                <w:lang w:eastAsia="uk-UA"/>
              </w:rPr>
            </w:pPr>
            <w:r w:rsidRPr="00604BE3">
              <w:rPr>
                <w:rFonts w:ascii="Arial" w:eastAsia="Arial" w:hAnsi="Arial" w:cs="Arial"/>
                <w:b/>
                <w:color w:val="000000"/>
                <w:sz w:val="20"/>
                <w:lang w:eastAsia="uk-UA"/>
              </w:rPr>
              <w:t>2022 рік</w:t>
            </w:r>
          </w:p>
        </w:tc>
      </w:tr>
    </w:tbl>
    <w:p w:rsidR="00767035" w:rsidRPr="005B5407" w:rsidRDefault="00767035" w:rsidP="00B30CCD">
      <w:pPr>
        <w:pStyle w:val="TableParagraph"/>
      </w:pPr>
      <w:bookmarkStart w:id="65" w:name="_Toc145697897"/>
      <w:bookmarkStart w:id="66" w:name="_Toc149433488"/>
      <w:bookmarkStart w:id="67" w:name="_Toc156013161"/>
      <w:bookmarkStart w:id="68" w:name="_Toc156557319"/>
      <w:r w:rsidRPr="005B5407">
        <w:lastRenderedPageBreak/>
        <w:t xml:space="preserve">Рисунок </w:t>
      </w:r>
      <w:r>
        <w:t>1.</w:t>
      </w:r>
      <w:r w:rsidRPr="005B5407">
        <w:t>4.1. Статево-вікова піраміда</w:t>
      </w:r>
      <w:r>
        <w:t xml:space="preserve"> населення Житомирської області</w:t>
      </w:r>
      <w:r w:rsidRPr="005B5407">
        <w:rPr>
          <w:vertAlign w:val="superscript"/>
        </w:rPr>
        <w:footnoteReference w:id="5"/>
      </w:r>
      <w:bookmarkEnd w:id="65"/>
      <w:bookmarkEnd w:id="66"/>
      <w:bookmarkEnd w:id="67"/>
      <w:bookmarkEnd w:id="68"/>
    </w:p>
    <w:p w:rsidR="00B30CCD" w:rsidRDefault="00B30CCD" w:rsidP="00767035">
      <w:pPr>
        <w:spacing w:after="120"/>
        <w:jc w:val="both"/>
        <w:rPr>
          <w:rFonts w:ascii="Arial" w:eastAsia="Arial" w:hAnsi="Arial" w:cs="Arial"/>
          <w:sz w:val="22"/>
          <w:szCs w:val="22"/>
          <w:lang w:val="uk-UA" w:eastAsia="uk-UA"/>
        </w:rPr>
      </w:pPr>
    </w:p>
    <w:p w:rsidR="00B30CCD" w:rsidRDefault="00B30CCD" w:rsidP="00767035">
      <w:pPr>
        <w:spacing w:after="120"/>
        <w:jc w:val="both"/>
        <w:rPr>
          <w:rFonts w:ascii="Arial" w:eastAsia="Arial" w:hAnsi="Arial" w:cs="Arial"/>
          <w:color w:val="000000"/>
          <w:sz w:val="22"/>
          <w:szCs w:val="22"/>
          <w:lang w:val="uk-UA" w:eastAsia="uk-UA"/>
        </w:rPr>
      </w:pPr>
      <w:r>
        <w:rPr>
          <w:rFonts w:ascii="Arial" w:eastAsia="Arial" w:hAnsi="Arial" w:cs="Arial"/>
          <w:sz w:val="22"/>
          <w:szCs w:val="22"/>
          <w:lang w:val="uk-UA" w:eastAsia="uk-UA"/>
        </w:rPr>
        <w:t>Спостерігається</w:t>
      </w:r>
      <w:r w:rsidRPr="00DF0F78">
        <w:rPr>
          <w:rFonts w:ascii="Arial" w:eastAsia="Arial" w:hAnsi="Arial" w:cs="Arial"/>
          <w:sz w:val="22"/>
          <w:szCs w:val="22"/>
          <w:lang w:val="uk-UA" w:eastAsia="uk-UA"/>
        </w:rPr>
        <w:t xml:space="preserve"> неухильне щорічне скорочення кількості постійного населення. При цьому </w:t>
      </w:r>
      <w:r>
        <w:rPr>
          <w:rFonts w:ascii="Arial" w:eastAsia="Arial" w:hAnsi="Arial" w:cs="Arial"/>
          <w:sz w:val="22"/>
          <w:szCs w:val="22"/>
          <w:lang w:val="uk-UA" w:eastAsia="uk-UA"/>
        </w:rPr>
        <w:t>відбувається</w:t>
      </w:r>
      <w:r w:rsidRPr="00DF0F78">
        <w:rPr>
          <w:rFonts w:ascii="Arial" w:eastAsia="Arial" w:hAnsi="Arial" w:cs="Arial"/>
          <w:sz w:val="22"/>
          <w:szCs w:val="22"/>
          <w:lang w:val="uk-UA" w:eastAsia="uk-UA"/>
        </w:rPr>
        <w:t xml:space="preserve"> погіршення його гендерної та вікової структури, що має негативний вплив на формування трудового потенціалу усіх громад Житомирської області.</w:t>
      </w:r>
    </w:p>
    <w:p w:rsidR="00767035" w:rsidRPr="00604BE3" w:rsidRDefault="00767035" w:rsidP="00767035">
      <w:pPr>
        <w:spacing w:after="120"/>
        <w:jc w:val="both"/>
        <w:rPr>
          <w:rFonts w:ascii="Arial" w:eastAsia="Arial" w:hAnsi="Arial" w:cs="Arial"/>
          <w:color w:val="000000"/>
          <w:sz w:val="22"/>
          <w:szCs w:val="22"/>
          <w:lang w:val="uk-UA" w:eastAsia="uk-UA"/>
        </w:rPr>
      </w:pPr>
      <w:r w:rsidRPr="00604BE3">
        <w:rPr>
          <w:rFonts w:ascii="Arial" w:eastAsia="Arial" w:hAnsi="Arial" w:cs="Arial"/>
          <w:color w:val="000000"/>
          <w:sz w:val="22"/>
          <w:szCs w:val="22"/>
          <w:lang w:val="uk-UA" w:eastAsia="uk-UA"/>
        </w:rPr>
        <w:t xml:space="preserve">У структурі постійного населення на 1.01.2022 року частка осіб віком </w:t>
      </w:r>
      <w:r w:rsidRPr="00604BE3">
        <w:rPr>
          <w:rFonts w:ascii="Arial" w:eastAsia="Arial" w:hAnsi="Arial" w:cs="Arial"/>
          <w:b/>
          <w:color w:val="000000"/>
          <w:sz w:val="22"/>
          <w:szCs w:val="22"/>
          <w:lang w:val="uk-UA" w:eastAsia="uk-UA"/>
        </w:rPr>
        <w:t>0-15 років</w:t>
      </w:r>
      <w:r w:rsidRPr="00604BE3">
        <w:rPr>
          <w:rFonts w:ascii="Arial" w:eastAsia="Arial" w:hAnsi="Arial" w:cs="Arial"/>
          <w:color w:val="000000"/>
          <w:sz w:val="22"/>
          <w:szCs w:val="22"/>
          <w:lang w:val="uk-UA" w:eastAsia="uk-UA"/>
        </w:rPr>
        <w:t xml:space="preserve"> становила 17,27%, </w:t>
      </w:r>
      <w:r w:rsidRPr="00604BE3">
        <w:rPr>
          <w:rFonts w:ascii="Arial" w:eastAsia="Arial" w:hAnsi="Arial" w:cs="Arial"/>
          <w:b/>
          <w:color w:val="000000"/>
          <w:sz w:val="22"/>
          <w:szCs w:val="22"/>
          <w:lang w:val="uk-UA" w:eastAsia="uk-UA"/>
        </w:rPr>
        <w:t>16</w:t>
      </w:r>
      <w:r>
        <w:rPr>
          <w:rFonts w:ascii="Arial" w:eastAsia="Arial" w:hAnsi="Arial" w:cs="Arial"/>
          <w:b/>
          <w:color w:val="000000"/>
          <w:sz w:val="22"/>
          <w:szCs w:val="22"/>
          <w:lang w:val="uk-UA" w:eastAsia="uk-UA"/>
        </w:rPr>
        <w:t> </w:t>
      </w:r>
      <w:r w:rsidRPr="00604BE3">
        <w:rPr>
          <w:rFonts w:ascii="Arial" w:eastAsia="Arial" w:hAnsi="Arial" w:cs="Arial"/>
          <w:b/>
          <w:color w:val="000000"/>
          <w:sz w:val="22"/>
          <w:szCs w:val="22"/>
          <w:lang w:val="uk-UA" w:eastAsia="uk-UA"/>
        </w:rPr>
        <w:t>–</w:t>
      </w:r>
      <w:r>
        <w:rPr>
          <w:rFonts w:ascii="Arial" w:eastAsia="Arial" w:hAnsi="Arial" w:cs="Arial"/>
          <w:b/>
          <w:color w:val="000000"/>
          <w:sz w:val="22"/>
          <w:szCs w:val="22"/>
          <w:lang w:val="uk-UA" w:eastAsia="uk-UA"/>
        </w:rPr>
        <w:t> </w:t>
      </w:r>
      <w:r w:rsidRPr="00604BE3">
        <w:rPr>
          <w:rFonts w:ascii="Arial" w:eastAsia="Arial" w:hAnsi="Arial" w:cs="Arial"/>
          <w:b/>
          <w:color w:val="000000"/>
          <w:sz w:val="22"/>
          <w:szCs w:val="22"/>
          <w:lang w:val="uk-UA" w:eastAsia="uk-UA"/>
        </w:rPr>
        <w:t>59</w:t>
      </w:r>
      <w:r>
        <w:rPr>
          <w:rFonts w:ascii="Arial" w:eastAsia="Arial" w:hAnsi="Arial" w:cs="Arial"/>
          <w:b/>
          <w:color w:val="000000"/>
          <w:sz w:val="22"/>
          <w:szCs w:val="22"/>
          <w:lang w:val="uk-UA" w:eastAsia="uk-UA"/>
        </w:rPr>
        <w:t> </w:t>
      </w:r>
      <w:r w:rsidRPr="00604BE3">
        <w:rPr>
          <w:rFonts w:ascii="Arial" w:eastAsia="Arial" w:hAnsi="Arial" w:cs="Arial"/>
          <w:b/>
          <w:color w:val="000000"/>
          <w:sz w:val="22"/>
          <w:szCs w:val="22"/>
          <w:lang w:val="uk-UA" w:eastAsia="uk-UA"/>
        </w:rPr>
        <w:t>років</w:t>
      </w:r>
      <w:r w:rsidRPr="00604BE3">
        <w:rPr>
          <w:rFonts w:ascii="Arial" w:eastAsia="Arial" w:hAnsi="Arial" w:cs="Arial"/>
          <w:color w:val="000000"/>
          <w:sz w:val="22"/>
          <w:szCs w:val="22"/>
          <w:lang w:val="uk-UA" w:eastAsia="uk-UA"/>
        </w:rPr>
        <w:t xml:space="preserve"> – 59,13%, </w:t>
      </w:r>
      <w:r w:rsidRPr="00604BE3">
        <w:rPr>
          <w:rFonts w:ascii="Arial" w:eastAsia="Arial" w:hAnsi="Arial" w:cs="Arial"/>
          <w:b/>
          <w:color w:val="000000"/>
          <w:sz w:val="22"/>
          <w:szCs w:val="22"/>
          <w:lang w:val="uk-UA" w:eastAsia="uk-UA"/>
        </w:rPr>
        <w:t>60 років і старше</w:t>
      </w:r>
      <w:r w:rsidRPr="00604BE3">
        <w:rPr>
          <w:rFonts w:ascii="Arial" w:eastAsia="Arial" w:hAnsi="Arial" w:cs="Arial"/>
          <w:color w:val="000000"/>
          <w:sz w:val="22"/>
          <w:szCs w:val="22"/>
          <w:lang w:val="uk-UA" w:eastAsia="uk-UA"/>
        </w:rPr>
        <w:t xml:space="preserve"> – 23,6%.</w:t>
      </w:r>
    </w:p>
    <w:p w:rsidR="00767035" w:rsidRPr="005B5407" w:rsidRDefault="00767035" w:rsidP="00B30CCD">
      <w:pPr>
        <w:pStyle w:val="TableParagraph"/>
      </w:pPr>
      <w:bookmarkStart w:id="69" w:name="_Toc149433489"/>
      <w:bookmarkStart w:id="70" w:name="_Toc156557320"/>
      <w:r w:rsidRPr="005B5407">
        <w:t xml:space="preserve">Таблиця </w:t>
      </w:r>
      <w:r>
        <w:t>1.</w:t>
      </w:r>
      <w:r w:rsidRPr="005B5407">
        <w:t>4.2. Середній вік населення Житомирської області</w:t>
      </w:r>
      <w:r w:rsidRPr="005B5407">
        <w:rPr>
          <w:vertAlign w:val="superscript"/>
        </w:rPr>
        <w:footnoteReference w:id="6"/>
      </w:r>
      <w:bookmarkEnd w:id="69"/>
      <w:bookmarkEnd w:id="70"/>
    </w:p>
    <w:tbl>
      <w:tblPr>
        <w:tblW w:w="5000" w:type="pct"/>
        <w:tblLook w:val="04A0"/>
      </w:tblPr>
      <w:tblGrid>
        <w:gridCol w:w="2702"/>
        <w:gridCol w:w="725"/>
        <w:gridCol w:w="725"/>
        <w:gridCol w:w="725"/>
        <w:gridCol w:w="726"/>
        <w:gridCol w:w="726"/>
        <w:gridCol w:w="726"/>
        <w:gridCol w:w="726"/>
        <w:gridCol w:w="726"/>
        <w:gridCol w:w="726"/>
        <w:gridCol w:w="734"/>
      </w:tblGrid>
      <w:tr w:rsidR="00767035" w:rsidRPr="000E52EA" w:rsidTr="00EC4F61">
        <w:trPr>
          <w:trHeight w:val="290"/>
        </w:trPr>
        <w:tc>
          <w:tcPr>
            <w:tcW w:w="1356"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rsidR="00767035" w:rsidRPr="000E52EA" w:rsidRDefault="00767035" w:rsidP="00EC4F61">
            <w:pPr>
              <w:jc w:val="center"/>
              <w:rPr>
                <w:rFonts w:ascii="Arial" w:hAnsi="Arial" w:cs="Arial"/>
                <w:b/>
                <w:color w:val="000000"/>
                <w:sz w:val="18"/>
                <w:szCs w:val="18"/>
                <w:lang w:val="uk-UA" w:eastAsia="uk-UA"/>
              </w:rPr>
            </w:pPr>
            <w:r w:rsidRPr="000E52EA">
              <w:rPr>
                <w:rFonts w:ascii="Arial" w:hAnsi="Arial" w:cs="Arial"/>
                <w:b/>
                <w:color w:val="000000"/>
                <w:sz w:val="18"/>
                <w:szCs w:val="18"/>
                <w:lang w:val="uk-UA" w:eastAsia="uk-UA"/>
              </w:rPr>
              <w:t>Регіон</w:t>
            </w:r>
          </w:p>
        </w:tc>
        <w:tc>
          <w:tcPr>
            <w:tcW w:w="3644" w:type="pct"/>
            <w:gridSpan w:val="10"/>
            <w:tcBorders>
              <w:top w:val="single" w:sz="4" w:space="0" w:color="auto"/>
              <w:left w:val="nil"/>
              <w:bottom w:val="single" w:sz="4" w:space="0" w:color="auto"/>
              <w:right w:val="single" w:sz="4" w:space="0" w:color="000000"/>
            </w:tcBorders>
            <w:shd w:val="clear" w:color="auto" w:fill="BFBFBF" w:themeFill="background1" w:themeFillShade="BF"/>
            <w:noWrap/>
            <w:hideMark/>
          </w:tcPr>
          <w:p w:rsidR="00767035" w:rsidRPr="000E52EA" w:rsidRDefault="00767035" w:rsidP="00EC4F61">
            <w:pPr>
              <w:jc w:val="center"/>
              <w:rPr>
                <w:rFonts w:ascii="Arial" w:hAnsi="Arial" w:cs="Arial"/>
                <w:b/>
                <w:color w:val="000000"/>
                <w:sz w:val="18"/>
                <w:szCs w:val="18"/>
                <w:lang w:val="uk-UA" w:eastAsia="uk-UA"/>
              </w:rPr>
            </w:pPr>
            <w:r w:rsidRPr="000E52EA">
              <w:rPr>
                <w:rFonts w:ascii="Arial" w:hAnsi="Arial" w:cs="Arial"/>
                <w:b/>
                <w:color w:val="000000"/>
                <w:sz w:val="18"/>
                <w:szCs w:val="18"/>
                <w:lang w:val="uk-UA" w:eastAsia="uk-UA"/>
              </w:rPr>
              <w:t>Житомирська область</w:t>
            </w:r>
          </w:p>
        </w:tc>
      </w:tr>
      <w:tr w:rsidR="00767035" w:rsidRPr="000E52EA" w:rsidTr="00EC4F61">
        <w:trPr>
          <w:trHeight w:val="290"/>
        </w:trPr>
        <w:tc>
          <w:tcPr>
            <w:tcW w:w="1356" w:type="pct"/>
            <w:tcBorders>
              <w:top w:val="nil"/>
              <w:left w:val="single" w:sz="4" w:space="0" w:color="auto"/>
              <w:bottom w:val="single" w:sz="4" w:space="0" w:color="auto"/>
              <w:right w:val="single" w:sz="4" w:space="0" w:color="auto"/>
            </w:tcBorders>
            <w:shd w:val="clear" w:color="auto" w:fill="BFBFBF" w:themeFill="background1" w:themeFillShade="BF"/>
            <w:noWrap/>
            <w:hideMark/>
          </w:tcPr>
          <w:p w:rsidR="00767035" w:rsidRPr="000E52EA" w:rsidRDefault="00767035" w:rsidP="00EC4F61">
            <w:pPr>
              <w:jc w:val="center"/>
              <w:rPr>
                <w:rFonts w:ascii="Arial" w:hAnsi="Arial" w:cs="Arial"/>
                <w:b/>
                <w:color w:val="000000"/>
                <w:sz w:val="18"/>
                <w:szCs w:val="18"/>
                <w:lang w:val="uk-UA" w:eastAsia="uk-UA"/>
              </w:rPr>
            </w:pPr>
            <w:r w:rsidRPr="000E52EA">
              <w:rPr>
                <w:rFonts w:ascii="Arial" w:hAnsi="Arial" w:cs="Arial"/>
                <w:b/>
                <w:color w:val="000000"/>
                <w:sz w:val="18"/>
                <w:szCs w:val="18"/>
                <w:lang w:val="uk-UA" w:eastAsia="uk-UA"/>
              </w:rPr>
              <w:t>Рік</w:t>
            </w:r>
          </w:p>
        </w:tc>
        <w:tc>
          <w:tcPr>
            <w:tcW w:w="364" w:type="pct"/>
            <w:tcBorders>
              <w:top w:val="nil"/>
              <w:left w:val="nil"/>
              <w:bottom w:val="single" w:sz="4" w:space="0" w:color="auto"/>
              <w:right w:val="single" w:sz="4" w:space="0" w:color="auto"/>
            </w:tcBorders>
            <w:shd w:val="clear" w:color="auto" w:fill="BFBFBF" w:themeFill="background1" w:themeFillShade="BF"/>
            <w:noWrap/>
            <w:hideMark/>
          </w:tcPr>
          <w:p w:rsidR="00767035" w:rsidRPr="000E52EA" w:rsidRDefault="00767035" w:rsidP="00EC4F61">
            <w:pPr>
              <w:jc w:val="center"/>
              <w:rPr>
                <w:rFonts w:ascii="Arial" w:hAnsi="Arial" w:cs="Arial"/>
                <w:b/>
                <w:color w:val="000000"/>
                <w:sz w:val="18"/>
                <w:szCs w:val="18"/>
                <w:lang w:val="uk-UA" w:eastAsia="uk-UA"/>
              </w:rPr>
            </w:pPr>
            <w:r w:rsidRPr="000E52EA">
              <w:rPr>
                <w:rFonts w:ascii="Arial" w:hAnsi="Arial" w:cs="Arial"/>
                <w:b/>
                <w:color w:val="000000"/>
                <w:sz w:val="18"/>
                <w:szCs w:val="18"/>
                <w:lang w:val="uk-UA" w:eastAsia="uk-UA"/>
              </w:rPr>
              <w:t>2013</w:t>
            </w:r>
          </w:p>
        </w:tc>
        <w:tc>
          <w:tcPr>
            <w:tcW w:w="364" w:type="pct"/>
            <w:tcBorders>
              <w:top w:val="nil"/>
              <w:left w:val="nil"/>
              <w:bottom w:val="single" w:sz="4" w:space="0" w:color="auto"/>
              <w:right w:val="single" w:sz="4" w:space="0" w:color="auto"/>
            </w:tcBorders>
            <w:shd w:val="clear" w:color="auto" w:fill="BFBFBF" w:themeFill="background1" w:themeFillShade="BF"/>
            <w:noWrap/>
            <w:hideMark/>
          </w:tcPr>
          <w:p w:rsidR="00767035" w:rsidRPr="000E52EA" w:rsidRDefault="00767035" w:rsidP="00EC4F61">
            <w:pPr>
              <w:jc w:val="center"/>
              <w:rPr>
                <w:rFonts w:ascii="Arial" w:hAnsi="Arial" w:cs="Arial"/>
                <w:b/>
                <w:color w:val="000000"/>
                <w:sz w:val="18"/>
                <w:szCs w:val="18"/>
                <w:lang w:val="uk-UA" w:eastAsia="uk-UA"/>
              </w:rPr>
            </w:pPr>
            <w:r w:rsidRPr="000E52EA">
              <w:rPr>
                <w:rFonts w:ascii="Arial" w:hAnsi="Arial" w:cs="Arial"/>
                <w:b/>
                <w:color w:val="000000"/>
                <w:sz w:val="18"/>
                <w:szCs w:val="18"/>
                <w:lang w:val="uk-UA" w:eastAsia="uk-UA"/>
              </w:rPr>
              <w:t>2014</w:t>
            </w:r>
          </w:p>
        </w:tc>
        <w:tc>
          <w:tcPr>
            <w:tcW w:w="364" w:type="pct"/>
            <w:tcBorders>
              <w:top w:val="nil"/>
              <w:left w:val="nil"/>
              <w:bottom w:val="single" w:sz="4" w:space="0" w:color="auto"/>
              <w:right w:val="single" w:sz="4" w:space="0" w:color="auto"/>
            </w:tcBorders>
            <w:shd w:val="clear" w:color="auto" w:fill="BFBFBF" w:themeFill="background1" w:themeFillShade="BF"/>
            <w:noWrap/>
            <w:hideMark/>
          </w:tcPr>
          <w:p w:rsidR="00767035" w:rsidRPr="000E52EA" w:rsidRDefault="00767035" w:rsidP="00EC4F61">
            <w:pPr>
              <w:jc w:val="center"/>
              <w:rPr>
                <w:rFonts w:ascii="Arial" w:hAnsi="Arial" w:cs="Arial"/>
                <w:b/>
                <w:color w:val="000000"/>
                <w:sz w:val="18"/>
                <w:szCs w:val="18"/>
                <w:lang w:val="uk-UA" w:eastAsia="uk-UA"/>
              </w:rPr>
            </w:pPr>
            <w:r w:rsidRPr="000E52EA">
              <w:rPr>
                <w:rFonts w:ascii="Arial" w:hAnsi="Arial" w:cs="Arial"/>
                <w:b/>
                <w:color w:val="000000"/>
                <w:sz w:val="18"/>
                <w:szCs w:val="18"/>
                <w:lang w:val="uk-UA" w:eastAsia="uk-UA"/>
              </w:rPr>
              <w:t>20</w:t>
            </w:r>
            <w:r>
              <w:rPr>
                <w:rFonts w:ascii="Arial" w:hAnsi="Arial" w:cs="Arial"/>
                <w:b/>
                <w:color w:val="000000"/>
                <w:sz w:val="18"/>
                <w:szCs w:val="18"/>
                <w:lang w:val="uk-UA" w:eastAsia="uk-UA"/>
              </w:rPr>
              <w:t>1</w:t>
            </w:r>
            <w:r w:rsidRPr="000E52EA">
              <w:rPr>
                <w:rFonts w:ascii="Arial" w:hAnsi="Arial" w:cs="Arial"/>
                <w:b/>
                <w:color w:val="000000"/>
                <w:sz w:val="18"/>
                <w:szCs w:val="18"/>
                <w:lang w:val="uk-UA" w:eastAsia="uk-UA"/>
              </w:rPr>
              <w:t>5</w:t>
            </w:r>
          </w:p>
        </w:tc>
        <w:tc>
          <w:tcPr>
            <w:tcW w:w="364" w:type="pct"/>
            <w:tcBorders>
              <w:top w:val="nil"/>
              <w:left w:val="nil"/>
              <w:bottom w:val="single" w:sz="4" w:space="0" w:color="auto"/>
              <w:right w:val="single" w:sz="4" w:space="0" w:color="auto"/>
            </w:tcBorders>
            <w:shd w:val="clear" w:color="auto" w:fill="BFBFBF" w:themeFill="background1" w:themeFillShade="BF"/>
            <w:noWrap/>
            <w:hideMark/>
          </w:tcPr>
          <w:p w:rsidR="00767035" w:rsidRPr="000E52EA" w:rsidRDefault="00767035" w:rsidP="00EC4F61">
            <w:pPr>
              <w:jc w:val="center"/>
              <w:rPr>
                <w:rFonts w:ascii="Arial" w:hAnsi="Arial" w:cs="Arial"/>
                <w:b/>
                <w:color w:val="000000"/>
                <w:sz w:val="18"/>
                <w:szCs w:val="18"/>
                <w:lang w:val="uk-UA" w:eastAsia="uk-UA"/>
              </w:rPr>
            </w:pPr>
            <w:r w:rsidRPr="000E52EA">
              <w:rPr>
                <w:rFonts w:ascii="Arial" w:hAnsi="Arial" w:cs="Arial"/>
                <w:b/>
                <w:color w:val="000000"/>
                <w:sz w:val="18"/>
                <w:szCs w:val="18"/>
                <w:lang w:val="uk-UA" w:eastAsia="uk-UA"/>
              </w:rPr>
              <w:t>2016</w:t>
            </w:r>
          </w:p>
        </w:tc>
        <w:tc>
          <w:tcPr>
            <w:tcW w:w="364" w:type="pct"/>
            <w:tcBorders>
              <w:top w:val="nil"/>
              <w:left w:val="nil"/>
              <w:bottom w:val="single" w:sz="4" w:space="0" w:color="auto"/>
              <w:right w:val="single" w:sz="4" w:space="0" w:color="auto"/>
            </w:tcBorders>
            <w:shd w:val="clear" w:color="auto" w:fill="BFBFBF" w:themeFill="background1" w:themeFillShade="BF"/>
            <w:noWrap/>
            <w:hideMark/>
          </w:tcPr>
          <w:p w:rsidR="00767035" w:rsidRPr="000E52EA" w:rsidRDefault="00767035" w:rsidP="00EC4F61">
            <w:pPr>
              <w:jc w:val="center"/>
              <w:rPr>
                <w:rFonts w:ascii="Arial" w:hAnsi="Arial" w:cs="Arial"/>
                <w:b/>
                <w:color w:val="000000"/>
                <w:sz w:val="18"/>
                <w:szCs w:val="18"/>
                <w:lang w:val="uk-UA" w:eastAsia="uk-UA"/>
              </w:rPr>
            </w:pPr>
            <w:r w:rsidRPr="000E52EA">
              <w:rPr>
                <w:rFonts w:ascii="Arial" w:hAnsi="Arial" w:cs="Arial"/>
                <w:b/>
                <w:color w:val="000000"/>
                <w:sz w:val="18"/>
                <w:szCs w:val="18"/>
                <w:lang w:val="uk-UA" w:eastAsia="uk-UA"/>
              </w:rPr>
              <w:t>2017</w:t>
            </w:r>
          </w:p>
        </w:tc>
        <w:tc>
          <w:tcPr>
            <w:tcW w:w="364" w:type="pct"/>
            <w:tcBorders>
              <w:top w:val="nil"/>
              <w:left w:val="nil"/>
              <w:bottom w:val="single" w:sz="4" w:space="0" w:color="auto"/>
              <w:right w:val="single" w:sz="4" w:space="0" w:color="auto"/>
            </w:tcBorders>
            <w:shd w:val="clear" w:color="auto" w:fill="BFBFBF" w:themeFill="background1" w:themeFillShade="BF"/>
            <w:noWrap/>
            <w:hideMark/>
          </w:tcPr>
          <w:p w:rsidR="00767035" w:rsidRPr="000E52EA" w:rsidRDefault="00767035" w:rsidP="00EC4F61">
            <w:pPr>
              <w:jc w:val="center"/>
              <w:rPr>
                <w:rFonts w:ascii="Arial" w:hAnsi="Arial" w:cs="Arial"/>
                <w:b/>
                <w:color w:val="000000"/>
                <w:sz w:val="18"/>
                <w:szCs w:val="18"/>
                <w:lang w:val="uk-UA" w:eastAsia="uk-UA"/>
              </w:rPr>
            </w:pPr>
            <w:r w:rsidRPr="000E52EA">
              <w:rPr>
                <w:rFonts w:ascii="Arial" w:hAnsi="Arial" w:cs="Arial"/>
                <w:b/>
                <w:color w:val="000000"/>
                <w:sz w:val="18"/>
                <w:szCs w:val="18"/>
                <w:lang w:val="uk-UA" w:eastAsia="uk-UA"/>
              </w:rPr>
              <w:t>2018</w:t>
            </w:r>
          </w:p>
        </w:tc>
        <w:tc>
          <w:tcPr>
            <w:tcW w:w="364" w:type="pct"/>
            <w:tcBorders>
              <w:top w:val="nil"/>
              <w:left w:val="nil"/>
              <w:bottom w:val="single" w:sz="4" w:space="0" w:color="auto"/>
              <w:right w:val="single" w:sz="4" w:space="0" w:color="auto"/>
            </w:tcBorders>
            <w:shd w:val="clear" w:color="auto" w:fill="BFBFBF" w:themeFill="background1" w:themeFillShade="BF"/>
            <w:noWrap/>
            <w:hideMark/>
          </w:tcPr>
          <w:p w:rsidR="00767035" w:rsidRPr="000E52EA" w:rsidRDefault="00767035" w:rsidP="00EC4F61">
            <w:pPr>
              <w:jc w:val="center"/>
              <w:rPr>
                <w:rFonts w:ascii="Arial" w:hAnsi="Arial" w:cs="Arial"/>
                <w:b/>
                <w:color w:val="000000"/>
                <w:sz w:val="18"/>
                <w:szCs w:val="18"/>
                <w:lang w:val="uk-UA" w:eastAsia="uk-UA"/>
              </w:rPr>
            </w:pPr>
            <w:r w:rsidRPr="000E52EA">
              <w:rPr>
                <w:rFonts w:ascii="Arial" w:hAnsi="Arial" w:cs="Arial"/>
                <w:b/>
                <w:color w:val="000000"/>
                <w:sz w:val="18"/>
                <w:szCs w:val="18"/>
                <w:lang w:val="uk-UA" w:eastAsia="uk-UA"/>
              </w:rPr>
              <w:t>2019</w:t>
            </w:r>
          </w:p>
        </w:tc>
        <w:tc>
          <w:tcPr>
            <w:tcW w:w="364" w:type="pct"/>
            <w:tcBorders>
              <w:top w:val="nil"/>
              <w:left w:val="nil"/>
              <w:bottom w:val="single" w:sz="4" w:space="0" w:color="auto"/>
              <w:right w:val="single" w:sz="4" w:space="0" w:color="auto"/>
            </w:tcBorders>
            <w:shd w:val="clear" w:color="auto" w:fill="BFBFBF" w:themeFill="background1" w:themeFillShade="BF"/>
            <w:noWrap/>
            <w:hideMark/>
          </w:tcPr>
          <w:p w:rsidR="00767035" w:rsidRPr="000E52EA" w:rsidRDefault="00767035" w:rsidP="00EC4F61">
            <w:pPr>
              <w:jc w:val="center"/>
              <w:rPr>
                <w:rFonts w:ascii="Arial" w:hAnsi="Arial" w:cs="Arial"/>
                <w:b/>
                <w:color w:val="000000"/>
                <w:sz w:val="18"/>
                <w:szCs w:val="18"/>
                <w:lang w:val="uk-UA" w:eastAsia="uk-UA"/>
              </w:rPr>
            </w:pPr>
            <w:r w:rsidRPr="000E52EA">
              <w:rPr>
                <w:rFonts w:ascii="Arial" w:hAnsi="Arial" w:cs="Arial"/>
                <w:b/>
                <w:color w:val="000000"/>
                <w:sz w:val="18"/>
                <w:szCs w:val="18"/>
                <w:lang w:val="uk-UA" w:eastAsia="uk-UA"/>
              </w:rPr>
              <w:t>2020</w:t>
            </w:r>
          </w:p>
        </w:tc>
        <w:tc>
          <w:tcPr>
            <w:tcW w:w="364" w:type="pct"/>
            <w:tcBorders>
              <w:top w:val="nil"/>
              <w:left w:val="nil"/>
              <w:bottom w:val="single" w:sz="4" w:space="0" w:color="auto"/>
              <w:right w:val="single" w:sz="4" w:space="0" w:color="auto"/>
            </w:tcBorders>
            <w:shd w:val="clear" w:color="auto" w:fill="BFBFBF" w:themeFill="background1" w:themeFillShade="BF"/>
            <w:noWrap/>
            <w:hideMark/>
          </w:tcPr>
          <w:p w:rsidR="00767035" w:rsidRPr="000E52EA" w:rsidRDefault="00767035" w:rsidP="00EC4F61">
            <w:pPr>
              <w:jc w:val="center"/>
              <w:rPr>
                <w:rFonts w:ascii="Arial" w:hAnsi="Arial" w:cs="Arial"/>
                <w:b/>
                <w:color w:val="000000"/>
                <w:sz w:val="18"/>
                <w:szCs w:val="18"/>
                <w:lang w:val="uk-UA" w:eastAsia="uk-UA"/>
              </w:rPr>
            </w:pPr>
            <w:r w:rsidRPr="000E52EA">
              <w:rPr>
                <w:rFonts w:ascii="Arial" w:hAnsi="Arial" w:cs="Arial"/>
                <w:b/>
                <w:color w:val="000000"/>
                <w:sz w:val="18"/>
                <w:szCs w:val="18"/>
                <w:lang w:val="uk-UA" w:eastAsia="uk-UA"/>
              </w:rPr>
              <w:t>2021</w:t>
            </w:r>
          </w:p>
        </w:tc>
        <w:tc>
          <w:tcPr>
            <w:tcW w:w="364" w:type="pct"/>
            <w:tcBorders>
              <w:top w:val="nil"/>
              <w:left w:val="nil"/>
              <w:bottom w:val="single" w:sz="4" w:space="0" w:color="auto"/>
              <w:right w:val="single" w:sz="4" w:space="0" w:color="auto"/>
            </w:tcBorders>
            <w:shd w:val="clear" w:color="auto" w:fill="BFBFBF" w:themeFill="background1" w:themeFillShade="BF"/>
            <w:noWrap/>
            <w:hideMark/>
          </w:tcPr>
          <w:p w:rsidR="00767035" w:rsidRPr="000E52EA" w:rsidRDefault="00767035" w:rsidP="00EC4F61">
            <w:pPr>
              <w:jc w:val="center"/>
              <w:rPr>
                <w:rFonts w:ascii="Arial" w:hAnsi="Arial" w:cs="Arial"/>
                <w:b/>
                <w:color w:val="000000"/>
                <w:sz w:val="18"/>
                <w:szCs w:val="18"/>
                <w:lang w:val="uk-UA" w:eastAsia="uk-UA"/>
              </w:rPr>
            </w:pPr>
            <w:r w:rsidRPr="000E52EA">
              <w:rPr>
                <w:rFonts w:ascii="Arial" w:hAnsi="Arial" w:cs="Arial"/>
                <w:b/>
                <w:color w:val="000000"/>
                <w:sz w:val="18"/>
                <w:szCs w:val="18"/>
                <w:lang w:val="uk-UA" w:eastAsia="uk-UA"/>
              </w:rPr>
              <w:t>2022</w:t>
            </w:r>
          </w:p>
        </w:tc>
      </w:tr>
      <w:tr w:rsidR="00767035" w:rsidRPr="000E52EA" w:rsidTr="00EC4F61">
        <w:trPr>
          <w:trHeight w:val="249"/>
        </w:trPr>
        <w:tc>
          <w:tcPr>
            <w:tcW w:w="1356" w:type="pct"/>
            <w:tcBorders>
              <w:top w:val="nil"/>
              <w:left w:val="single" w:sz="4" w:space="0" w:color="auto"/>
              <w:bottom w:val="single" w:sz="4" w:space="0" w:color="auto"/>
              <w:right w:val="single" w:sz="4" w:space="0" w:color="auto"/>
            </w:tcBorders>
            <w:shd w:val="clear" w:color="auto" w:fill="F2F2F2" w:themeFill="background1" w:themeFillShade="F2"/>
            <w:noWrap/>
            <w:hideMark/>
          </w:tcPr>
          <w:p w:rsidR="00767035" w:rsidRPr="000E52EA" w:rsidRDefault="00767035" w:rsidP="00EC4F61">
            <w:pPr>
              <w:rPr>
                <w:rFonts w:ascii="Arial" w:hAnsi="Arial" w:cs="Arial"/>
                <w:b/>
                <w:color w:val="000000"/>
                <w:sz w:val="18"/>
                <w:szCs w:val="18"/>
                <w:lang w:val="uk-UA" w:eastAsia="uk-UA"/>
              </w:rPr>
            </w:pPr>
            <w:r w:rsidRPr="000E52EA">
              <w:rPr>
                <w:rFonts w:ascii="Arial" w:hAnsi="Arial" w:cs="Arial"/>
                <w:b/>
                <w:color w:val="000000"/>
                <w:sz w:val="18"/>
                <w:szCs w:val="18"/>
                <w:lang w:val="uk-UA" w:eastAsia="uk-UA"/>
              </w:rPr>
              <w:t>ОБИДВІ СТАТІ</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r>
      <w:tr w:rsidR="00767035" w:rsidRPr="000E52EA" w:rsidTr="00EC4F61">
        <w:trPr>
          <w:trHeight w:val="249"/>
        </w:trPr>
        <w:tc>
          <w:tcPr>
            <w:tcW w:w="1356" w:type="pct"/>
            <w:tcBorders>
              <w:top w:val="nil"/>
              <w:left w:val="single" w:sz="4" w:space="0" w:color="auto"/>
              <w:bottom w:val="single" w:sz="4" w:space="0" w:color="auto"/>
              <w:right w:val="single" w:sz="4" w:space="0" w:color="auto"/>
            </w:tcBorders>
            <w:shd w:val="clear" w:color="auto" w:fill="auto"/>
            <w:noWrap/>
            <w:hideMark/>
          </w:tcPr>
          <w:p w:rsidR="00767035" w:rsidRPr="000E52EA" w:rsidRDefault="00767035" w:rsidP="00EC4F61">
            <w:pPr>
              <w:rPr>
                <w:rFonts w:ascii="Arial" w:hAnsi="Arial" w:cs="Arial"/>
                <w:color w:val="000000"/>
                <w:sz w:val="18"/>
                <w:szCs w:val="18"/>
                <w:lang w:val="uk-UA" w:eastAsia="uk-UA"/>
              </w:rPr>
            </w:pPr>
            <w:r w:rsidRPr="000E52EA">
              <w:rPr>
                <w:rFonts w:ascii="Arial" w:hAnsi="Arial" w:cs="Arial"/>
                <w:color w:val="000000"/>
                <w:sz w:val="18"/>
                <w:szCs w:val="18"/>
                <w:lang w:val="uk-UA" w:eastAsia="uk-UA"/>
              </w:rPr>
              <w:t>Міська та сільська місцевості</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40,2</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40,3</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40,3</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40,4</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40,5</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40,6</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40,8</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41</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41,2</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41,3</w:t>
            </w:r>
          </w:p>
        </w:tc>
      </w:tr>
      <w:tr w:rsidR="00767035" w:rsidRPr="000E52EA" w:rsidTr="00EC4F61">
        <w:trPr>
          <w:trHeight w:val="249"/>
        </w:trPr>
        <w:tc>
          <w:tcPr>
            <w:tcW w:w="1356" w:type="pct"/>
            <w:tcBorders>
              <w:top w:val="nil"/>
              <w:left w:val="single" w:sz="4" w:space="0" w:color="auto"/>
              <w:bottom w:val="single" w:sz="4" w:space="0" w:color="auto"/>
              <w:right w:val="single" w:sz="4" w:space="0" w:color="auto"/>
            </w:tcBorders>
            <w:shd w:val="clear" w:color="auto" w:fill="auto"/>
            <w:noWrap/>
            <w:hideMark/>
          </w:tcPr>
          <w:p w:rsidR="00767035" w:rsidRPr="000E52EA" w:rsidRDefault="00767035" w:rsidP="00EC4F61">
            <w:pPr>
              <w:rPr>
                <w:rFonts w:ascii="Arial" w:hAnsi="Arial" w:cs="Arial"/>
                <w:color w:val="000000"/>
                <w:sz w:val="18"/>
                <w:szCs w:val="18"/>
                <w:lang w:val="uk-UA" w:eastAsia="uk-UA"/>
              </w:rPr>
            </w:pPr>
            <w:r w:rsidRPr="000E52EA">
              <w:rPr>
                <w:rFonts w:ascii="Arial" w:hAnsi="Arial" w:cs="Arial"/>
                <w:color w:val="000000"/>
                <w:sz w:val="18"/>
                <w:szCs w:val="18"/>
                <w:lang w:val="uk-UA" w:eastAsia="uk-UA"/>
              </w:rPr>
              <w:t>міська місцевість</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39,2</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39,3</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39,5</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39,7</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39,9</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40,1</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40,3</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40,6</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40,8</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40,9</w:t>
            </w:r>
          </w:p>
        </w:tc>
      </w:tr>
      <w:tr w:rsidR="00767035" w:rsidRPr="000E52EA" w:rsidTr="00EC4F61">
        <w:trPr>
          <w:trHeight w:val="249"/>
        </w:trPr>
        <w:tc>
          <w:tcPr>
            <w:tcW w:w="1356" w:type="pct"/>
            <w:tcBorders>
              <w:top w:val="nil"/>
              <w:left w:val="single" w:sz="4" w:space="0" w:color="auto"/>
              <w:bottom w:val="single" w:sz="4" w:space="0" w:color="auto"/>
              <w:right w:val="single" w:sz="4" w:space="0" w:color="auto"/>
            </w:tcBorders>
            <w:shd w:val="clear" w:color="auto" w:fill="auto"/>
            <w:noWrap/>
            <w:hideMark/>
          </w:tcPr>
          <w:p w:rsidR="00767035" w:rsidRPr="000E52EA" w:rsidRDefault="00767035" w:rsidP="00EC4F61">
            <w:pPr>
              <w:rPr>
                <w:rFonts w:ascii="Arial" w:hAnsi="Arial" w:cs="Arial"/>
                <w:color w:val="000000"/>
                <w:sz w:val="18"/>
                <w:szCs w:val="18"/>
                <w:lang w:val="uk-UA" w:eastAsia="uk-UA"/>
              </w:rPr>
            </w:pPr>
            <w:r w:rsidRPr="000E52EA">
              <w:rPr>
                <w:rFonts w:ascii="Arial" w:hAnsi="Arial" w:cs="Arial"/>
                <w:color w:val="000000"/>
                <w:sz w:val="18"/>
                <w:szCs w:val="18"/>
                <w:lang w:val="uk-UA" w:eastAsia="uk-UA"/>
              </w:rPr>
              <w:t>сільська місцевість</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41,6</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41,5</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41,4</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41,4</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41,4</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41,4</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41,5</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41,7</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41,8</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41,9</w:t>
            </w:r>
          </w:p>
        </w:tc>
      </w:tr>
      <w:tr w:rsidR="00767035" w:rsidRPr="000E52EA" w:rsidTr="00EC4F61">
        <w:trPr>
          <w:trHeight w:val="249"/>
        </w:trPr>
        <w:tc>
          <w:tcPr>
            <w:tcW w:w="1356" w:type="pct"/>
            <w:tcBorders>
              <w:top w:val="nil"/>
              <w:left w:val="single" w:sz="4" w:space="0" w:color="auto"/>
              <w:bottom w:val="single" w:sz="4" w:space="0" w:color="auto"/>
              <w:right w:val="single" w:sz="4" w:space="0" w:color="auto"/>
            </w:tcBorders>
            <w:shd w:val="clear" w:color="auto" w:fill="F2F2F2" w:themeFill="background1" w:themeFillShade="F2"/>
            <w:noWrap/>
            <w:hideMark/>
          </w:tcPr>
          <w:p w:rsidR="00767035" w:rsidRPr="000E52EA" w:rsidRDefault="00767035" w:rsidP="00EC4F61">
            <w:pPr>
              <w:rPr>
                <w:rFonts w:ascii="Arial" w:hAnsi="Arial" w:cs="Arial"/>
                <w:b/>
                <w:color w:val="000000"/>
                <w:sz w:val="18"/>
                <w:szCs w:val="18"/>
                <w:lang w:val="uk-UA" w:eastAsia="uk-UA"/>
              </w:rPr>
            </w:pPr>
            <w:r w:rsidRPr="000E52EA">
              <w:rPr>
                <w:rFonts w:ascii="Arial" w:hAnsi="Arial" w:cs="Arial"/>
                <w:b/>
                <w:color w:val="000000"/>
                <w:sz w:val="18"/>
                <w:szCs w:val="18"/>
                <w:lang w:val="uk-UA" w:eastAsia="uk-UA"/>
              </w:rPr>
              <w:t>ЧОЛОВІКИ</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r>
      <w:tr w:rsidR="00767035" w:rsidRPr="000E52EA" w:rsidTr="00EC4F61">
        <w:trPr>
          <w:trHeight w:val="249"/>
        </w:trPr>
        <w:tc>
          <w:tcPr>
            <w:tcW w:w="1356" w:type="pct"/>
            <w:tcBorders>
              <w:top w:val="nil"/>
              <w:left w:val="single" w:sz="4" w:space="0" w:color="auto"/>
              <w:bottom w:val="single" w:sz="4" w:space="0" w:color="auto"/>
              <w:right w:val="single" w:sz="4" w:space="0" w:color="auto"/>
            </w:tcBorders>
            <w:shd w:val="clear" w:color="auto" w:fill="auto"/>
            <w:noWrap/>
            <w:hideMark/>
          </w:tcPr>
          <w:p w:rsidR="00767035" w:rsidRPr="000E52EA" w:rsidRDefault="00767035" w:rsidP="00EC4F61">
            <w:pPr>
              <w:rPr>
                <w:rFonts w:ascii="Arial" w:hAnsi="Arial" w:cs="Arial"/>
                <w:color w:val="000000"/>
                <w:sz w:val="18"/>
                <w:szCs w:val="18"/>
                <w:lang w:val="uk-UA" w:eastAsia="uk-UA"/>
              </w:rPr>
            </w:pPr>
            <w:r w:rsidRPr="000E52EA">
              <w:rPr>
                <w:rFonts w:ascii="Arial" w:hAnsi="Arial" w:cs="Arial"/>
                <w:color w:val="000000"/>
                <w:sz w:val="18"/>
                <w:szCs w:val="18"/>
                <w:lang w:val="uk-UA" w:eastAsia="uk-UA"/>
              </w:rPr>
              <w:t>Міська та сільська місцевості</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37,2</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37,3</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37,3</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37,4</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37,5</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37,6</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37,8</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38</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38,2</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38,3</w:t>
            </w:r>
          </w:p>
        </w:tc>
      </w:tr>
      <w:tr w:rsidR="00767035" w:rsidRPr="000E52EA" w:rsidTr="00EC4F61">
        <w:trPr>
          <w:trHeight w:val="249"/>
        </w:trPr>
        <w:tc>
          <w:tcPr>
            <w:tcW w:w="1356" w:type="pct"/>
            <w:tcBorders>
              <w:top w:val="nil"/>
              <w:left w:val="single" w:sz="4" w:space="0" w:color="auto"/>
              <w:bottom w:val="single" w:sz="4" w:space="0" w:color="auto"/>
              <w:right w:val="single" w:sz="4" w:space="0" w:color="auto"/>
            </w:tcBorders>
            <w:shd w:val="clear" w:color="auto" w:fill="auto"/>
            <w:noWrap/>
            <w:hideMark/>
          </w:tcPr>
          <w:p w:rsidR="00767035" w:rsidRPr="000E52EA" w:rsidRDefault="00767035" w:rsidP="00EC4F61">
            <w:pPr>
              <w:rPr>
                <w:rFonts w:ascii="Arial" w:hAnsi="Arial" w:cs="Arial"/>
                <w:color w:val="000000"/>
                <w:sz w:val="18"/>
                <w:szCs w:val="18"/>
                <w:lang w:val="uk-UA" w:eastAsia="uk-UA"/>
              </w:rPr>
            </w:pPr>
            <w:r w:rsidRPr="000E52EA">
              <w:rPr>
                <w:rFonts w:ascii="Arial" w:hAnsi="Arial" w:cs="Arial"/>
                <w:color w:val="000000"/>
                <w:sz w:val="18"/>
                <w:szCs w:val="18"/>
                <w:lang w:val="uk-UA" w:eastAsia="uk-UA"/>
              </w:rPr>
              <w:t>міська місцевість</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36,6</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36,7</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36,8</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37</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37,1</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37,3</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37,5</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37,8</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37,9</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38</w:t>
            </w:r>
          </w:p>
        </w:tc>
      </w:tr>
      <w:tr w:rsidR="00767035" w:rsidRPr="000E52EA" w:rsidTr="00EC4F61">
        <w:trPr>
          <w:trHeight w:val="249"/>
        </w:trPr>
        <w:tc>
          <w:tcPr>
            <w:tcW w:w="1356" w:type="pct"/>
            <w:tcBorders>
              <w:top w:val="nil"/>
              <w:left w:val="single" w:sz="4" w:space="0" w:color="auto"/>
              <w:bottom w:val="single" w:sz="4" w:space="0" w:color="auto"/>
              <w:right w:val="single" w:sz="4" w:space="0" w:color="auto"/>
            </w:tcBorders>
            <w:shd w:val="clear" w:color="auto" w:fill="auto"/>
            <w:noWrap/>
            <w:hideMark/>
          </w:tcPr>
          <w:p w:rsidR="00767035" w:rsidRPr="000E52EA" w:rsidRDefault="00767035" w:rsidP="00EC4F61">
            <w:pPr>
              <w:rPr>
                <w:rFonts w:ascii="Arial" w:hAnsi="Arial" w:cs="Arial"/>
                <w:color w:val="000000"/>
                <w:sz w:val="18"/>
                <w:szCs w:val="18"/>
                <w:lang w:val="uk-UA" w:eastAsia="uk-UA"/>
              </w:rPr>
            </w:pPr>
            <w:r w:rsidRPr="000E52EA">
              <w:rPr>
                <w:rFonts w:ascii="Arial" w:hAnsi="Arial" w:cs="Arial"/>
                <w:color w:val="000000"/>
                <w:sz w:val="18"/>
                <w:szCs w:val="18"/>
                <w:lang w:val="uk-UA" w:eastAsia="uk-UA"/>
              </w:rPr>
              <w:t>сільська місцевість</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38</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38</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37,9</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38</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38</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38,1</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38,2</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38,4</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38,6</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38,7</w:t>
            </w:r>
          </w:p>
        </w:tc>
      </w:tr>
      <w:tr w:rsidR="00767035" w:rsidRPr="000E52EA" w:rsidTr="00EC4F61">
        <w:trPr>
          <w:trHeight w:val="249"/>
        </w:trPr>
        <w:tc>
          <w:tcPr>
            <w:tcW w:w="1356" w:type="pct"/>
            <w:tcBorders>
              <w:top w:val="nil"/>
              <w:left w:val="single" w:sz="4" w:space="0" w:color="auto"/>
              <w:bottom w:val="single" w:sz="4" w:space="0" w:color="auto"/>
              <w:right w:val="single" w:sz="4" w:space="0" w:color="auto"/>
            </w:tcBorders>
            <w:shd w:val="clear" w:color="auto" w:fill="F2F2F2" w:themeFill="background1" w:themeFillShade="F2"/>
            <w:noWrap/>
            <w:hideMark/>
          </w:tcPr>
          <w:p w:rsidR="00767035" w:rsidRPr="000E52EA" w:rsidRDefault="00767035" w:rsidP="00EC4F61">
            <w:pPr>
              <w:rPr>
                <w:rFonts w:ascii="Arial" w:hAnsi="Arial" w:cs="Arial"/>
                <w:b/>
                <w:color w:val="000000"/>
                <w:sz w:val="18"/>
                <w:szCs w:val="18"/>
                <w:lang w:val="uk-UA" w:eastAsia="uk-UA"/>
              </w:rPr>
            </w:pPr>
            <w:r w:rsidRPr="000E52EA">
              <w:rPr>
                <w:rFonts w:ascii="Arial" w:hAnsi="Arial" w:cs="Arial"/>
                <w:b/>
                <w:color w:val="000000"/>
                <w:sz w:val="18"/>
                <w:szCs w:val="18"/>
                <w:lang w:val="uk-UA" w:eastAsia="uk-UA"/>
              </w:rPr>
              <w:t>ЖІНКИ</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 </w:t>
            </w:r>
          </w:p>
        </w:tc>
      </w:tr>
      <w:tr w:rsidR="00767035" w:rsidRPr="000E52EA" w:rsidTr="00EC4F61">
        <w:trPr>
          <w:trHeight w:val="249"/>
        </w:trPr>
        <w:tc>
          <w:tcPr>
            <w:tcW w:w="1356" w:type="pct"/>
            <w:tcBorders>
              <w:top w:val="nil"/>
              <w:left w:val="single" w:sz="4" w:space="0" w:color="auto"/>
              <w:bottom w:val="single" w:sz="4" w:space="0" w:color="auto"/>
              <w:right w:val="single" w:sz="4" w:space="0" w:color="auto"/>
            </w:tcBorders>
            <w:shd w:val="clear" w:color="auto" w:fill="auto"/>
            <w:noWrap/>
            <w:hideMark/>
          </w:tcPr>
          <w:p w:rsidR="00767035" w:rsidRPr="000E52EA" w:rsidRDefault="00767035" w:rsidP="00EC4F61">
            <w:pPr>
              <w:rPr>
                <w:rFonts w:ascii="Arial" w:hAnsi="Arial" w:cs="Arial"/>
                <w:color w:val="000000"/>
                <w:sz w:val="18"/>
                <w:szCs w:val="18"/>
                <w:lang w:val="uk-UA" w:eastAsia="uk-UA"/>
              </w:rPr>
            </w:pPr>
            <w:r w:rsidRPr="000E52EA">
              <w:rPr>
                <w:rFonts w:ascii="Arial" w:hAnsi="Arial" w:cs="Arial"/>
                <w:color w:val="000000"/>
                <w:sz w:val="18"/>
                <w:szCs w:val="18"/>
                <w:lang w:val="uk-UA" w:eastAsia="uk-UA"/>
              </w:rPr>
              <w:t>Міська та сільська місцевості</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42,8</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42,9</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42,9</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43</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43,1</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43,2</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43,4</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43,6</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43,8</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43,9</w:t>
            </w:r>
          </w:p>
        </w:tc>
      </w:tr>
      <w:tr w:rsidR="00767035" w:rsidRPr="000E52EA" w:rsidTr="00EC4F61">
        <w:trPr>
          <w:trHeight w:val="249"/>
        </w:trPr>
        <w:tc>
          <w:tcPr>
            <w:tcW w:w="1356" w:type="pct"/>
            <w:tcBorders>
              <w:top w:val="nil"/>
              <w:left w:val="single" w:sz="4" w:space="0" w:color="auto"/>
              <w:bottom w:val="single" w:sz="4" w:space="0" w:color="auto"/>
              <w:right w:val="single" w:sz="4" w:space="0" w:color="auto"/>
            </w:tcBorders>
            <w:shd w:val="clear" w:color="auto" w:fill="auto"/>
            <w:noWrap/>
            <w:hideMark/>
          </w:tcPr>
          <w:p w:rsidR="00767035" w:rsidRPr="000E52EA" w:rsidRDefault="00767035" w:rsidP="00EC4F61">
            <w:pPr>
              <w:rPr>
                <w:rFonts w:ascii="Arial" w:hAnsi="Arial" w:cs="Arial"/>
                <w:color w:val="000000"/>
                <w:sz w:val="18"/>
                <w:szCs w:val="18"/>
                <w:lang w:val="uk-UA" w:eastAsia="uk-UA"/>
              </w:rPr>
            </w:pPr>
            <w:r w:rsidRPr="000E52EA">
              <w:rPr>
                <w:rFonts w:ascii="Arial" w:hAnsi="Arial" w:cs="Arial"/>
                <w:color w:val="000000"/>
                <w:sz w:val="18"/>
                <w:szCs w:val="18"/>
                <w:lang w:val="uk-UA" w:eastAsia="uk-UA"/>
              </w:rPr>
              <w:t>міська місцевість</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41,4</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41,6</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41,8</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42</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42,2</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42,5</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42,7</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43</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43,2</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43,3</w:t>
            </w:r>
          </w:p>
        </w:tc>
      </w:tr>
      <w:tr w:rsidR="00767035" w:rsidRPr="000E52EA" w:rsidTr="00EC4F61">
        <w:trPr>
          <w:trHeight w:val="249"/>
        </w:trPr>
        <w:tc>
          <w:tcPr>
            <w:tcW w:w="1356" w:type="pct"/>
            <w:tcBorders>
              <w:top w:val="nil"/>
              <w:left w:val="single" w:sz="4" w:space="0" w:color="auto"/>
              <w:bottom w:val="single" w:sz="4" w:space="0" w:color="auto"/>
              <w:right w:val="single" w:sz="4" w:space="0" w:color="auto"/>
            </w:tcBorders>
            <w:shd w:val="clear" w:color="auto" w:fill="auto"/>
            <w:noWrap/>
            <w:hideMark/>
          </w:tcPr>
          <w:p w:rsidR="00767035" w:rsidRPr="000E52EA" w:rsidRDefault="00767035" w:rsidP="00EC4F61">
            <w:pPr>
              <w:rPr>
                <w:rFonts w:ascii="Arial" w:hAnsi="Arial" w:cs="Arial"/>
                <w:color w:val="000000"/>
                <w:sz w:val="18"/>
                <w:szCs w:val="18"/>
                <w:lang w:val="uk-UA" w:eastAsia="uk-UA"/>
              </w:rPr>
            </w:pPr>
            <w:r w:rsidRPr="000E52EA">
              <w:rPr>
                <w:rFonts w:ascii="Arial" w:hAnsi="Arial" w:cs="Arial"/>
                <w:color w:val="000000"/>
                <w:sz w:val="18"/>
                <w:szCs w:val="18"/>
                <w:lang w:val="uk-UA" w:eastAsia="uk-UA"/>
              </w:rPr>
              <w:t>сільська місцевість</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44,7</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44,6</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44,5</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44,4</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44,4</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44,4</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44,5</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right"/>
              <w:rPr>
                <w:rFonts w:ascii="Arial" w:hAnsi="Arial" w:cs="Arial"/>
                <w:color w:val="000000"/>
                <w:sz w:val="18"/>
                <w:szCs w:val="18"/>
                <w:lang w:val="uk-UA" w:eastAsia="uk-UA"/>
              </w:rPr>
            </w:pPr>
            <w:r w:rsidRPr="000E52EA">
              <w:rPr>
                <w:rFonts w:ascii="Arial" w:hAnsi="Arial" w:cs="Arial"/>
                <w:color w:val="000000"/>
                <w:sz w:val="18"/>
                <w:szCs w:val="18"/>
                <w:lang w:val="uk-UA" w:eastAsia="uk-UA"/>
              </w:rPr>
              <w:t>44,6</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44,7</w:t>
            </w:r>
          </w:p>
        </w:tc>
        <w:tc>
          <w:tcPr>
            <w:tcW w:w="364" w:type="pct"/>
            <w:tcBorders>
              <w:top w:val="nil"/>
              <w:left w:val="nil"/>
              <w:bottom w:val="single" w:sz="4" w:space="0" w:color="auto"/>
              <w:right w:val="single" w:sz="4" w:space="0" w:color="auto"/>
            </w:tcBorders>
            <w:shd w:val="clear" w:color="auto" w:fill="auto"/>
            <w:noWrap/>
            <w:hideMark/>
          </w:tcPr>
          <w:p w:rsidR="00767035" w:rsidRPr="000E52EA" w:rsidRDefault="00767035" w:rsidP="00EC4F61">
            <w:pPr>
              <w:jc w:val="center"/>
              <w:rPr>
                <w:rFonts w:ascii="Arial" w:hAnsi="Arial" w:cs="Arial"/>
                <w:color w:val="000000"/>
                <w:sz w:val="18"/>
                <w:szCs w:val="18"/>
                <w:lang w:val="uk-UA" w:eastAsia="uk-UA"/>
              </w:rPr>
            </w:pPr>
            <w:r w:rsidRPr="000E52EA">
              <w:rPr>
                <w:rFonts w:ascii="Arial" w:hAnsi="Arial" w:cs="Arial"/>
                <w:color w:val="000000"/>
                <w:sz w:val="18"/>
                <w:szCs w:val="18"/>
                <w:lang w:val="uk-UA" w:eastAsia="uk-UA"/>
              </w:rPr>
              <w:t>44,7</w:t>
            </w:r>
          </w:p>
        </w:tc>
      </w:tr>
    </w:tbl>
    <w:p w:rsidR="00767035" w:rsidRPr="000E52EA" w:rsidRDefault="00767035" w:rsidP="00767035">
      <w:pPr>
        <w:jc w:val="both"/>
        <w:rPr>
          <w:rFonts w:ascii="Arial" w:eastAsia="Arial" w:hAnsi="Arial" w:cs="Arial"/>
          <w:color w:val="000000"/>
          <w:sz w:val="22"/>
          <w:szCs w:val="22"/>
          <w:lang w:val="en-US" w:eastAsia="uk-UA"/>
        </w:rPr>
      </w:pPr>
    </w:p>
    <w:p w:rsidR="00767035" w:rsidRPr="00604BE3" w:rsidRDefault="00767035" w:rsidP="00767035">
      <w:pPr>
        <w:spacing w:after="120"/>
        <w:jc w:val="both"/>
        <w:rPr>
          <w:rFonts w:ascii="Arial" w:eastAsia="Arial" w:hAnsi="Arial" w:cs="Arial"/>
          <w:color w:val="000000"/>
          <w:sz w:val="22"/>
          <w:szCs w:val="22"/>
          <w:lang w:val="uk-UA" w:eastAsia="uk-UA"/>
        </w:rPr>
      </w:pPr>
      <w:r w:rsidRPr="00604BE3">
        <w:rPr>
          <w:rFonts w:ascii="Arial" w:eastAsia="Arial" w:hAnsi="Arial" w:cs="Arial"/>
          <w:color w:val="000000"/>
          <w:sz w:val="22"/>
          <w:szCs w:val="22"/>
          <w:lang w:val="uk-UA" w:eastAsia="uk-UA"/>
        </w:rPr>
        <w:t xml:space="preserve">Чисельність </w:t>
      </w:r>
      <w:r w:rsidRPr="00604BE3">
        <w:rPr>
          <w:rFonts w:ascii="Arial" w:eastAsia="Arial" w:hAnsi="Arial" w:cs="Arial"/>
          <w:b/>
          <w:color w:val="000000"/>
          <w:sz w:val="22"/>
          <w:szCs w:val="22"/>
          <w:lang w:val="uk-UA" w:eastAsia="uk-UA"/>
        </w:rPr>
        <w:t>наявного населення</w:t>
      </w:r>
      <w:r w:rsidRPr="00604BE3">
        <w:rPr>
          <w:rFonts w:ascii="Arial" w:eastAsia="Arial" w:hAnsi="Arial" w:cs="Arial"/>
          <w:color w:val="000000"/>
          <w:sz w:val="22"/>
          <w:szCs w:val="22"/>
          <w:lang w:val="uk-UA" w:eastAsia="uk-UA"/>
        </w:rPr>
        <w:t xml:space="preserve"> в Житомирській області на 1.01.2020 року становила 1 208 212 осіб, а на 1.01.2021 р. 1 195 495 осіб. Зменшення відбулось як через </w:t>
      </w:r>
      <w:r w:rsidRPr="005B5407">
        <w:rPr>
          <w:rFonts w:ascii="Arial" w:eastAsia="Arial" w:hAnsi="Arial" w:cs="Arial"/>
          <w:b/>
          <w:color w:val="000000"/>
          <w:sz w:val="22"/>
          <w:szCs w:val="22"/>
          <w:lang w:val="uk-UA" w:eastAsia="uk-UA"/>
        </w:rPr>
        <w:t>природне</w:t>
      </w:r>
      <w:r w:rsidRPr="00604BE3">
        <w:rPr>
          <w:rFonts w:ascii="Arial" w:eastAsia="Arial" w:hAnsi="Arial" w:cs="Arial"/>
          <w:color w:val="000000"/>
          <w:sz w:val="22"/>
          <w:szCs w:val="22"/>
          <w:lang w:val="uk-UA" w:eastAsia="uk-UA"/>
        </w:rPr>
        <w:t xml:space="preserve"> (- 12 061 осіб), так і </w:t>
      </w:r>
      <w:r w:rsidRPr="005B5407">
        <w:rPr>
          <w:rFonts w:ascii="Arial" w:eastAsia="Arial" w:hAnsi="Arial" w:cs="Arial"/>
          <w:b/>
          <w:color w:val="000000"/>
          <w:sz w:val="22"/>
          <w:szCs w:val="22"/>
          <w:lang w:val="uk-UA" w:eastAsia="uk-UA"/>
        </w:rPr>
        <w:t>міграційне</w:t>
      </w:r>
      <w:r w:rsidRPr="00604BE3">
        <w:rPr>
          <w:rFonts w:ascii="Arial" w:eastAsia="Arial" w:hAnsi="Arial" w:cs="Arial"/>
          <w:color w:val="000000"/>
          <w:sz w:val="22"/>
          <w:szCs w:val="22"/>
          <w:lang w:val="uk-UA" w:eastAsia="uk-UA"/>
        </w:rPr>
        <w:t xml:space="preserve"> (- 656 осіб) </w:t>
      </w:r>
      <w:r w:rsidRPr="005B5407">
        <w:rPr>
          <w:rFonts w:ascii="Arial" w:eastAsia="Arial" w:hAnsi="Arial" w:cs="Arial"/>
          <w:b/>
          <w:color w:val="000000"/>
          <w:sz w:val="22"/>
          <w:szCs w:val="22"/>
          <w:lang w:val="uk-UA" w:eastAsia="uk-UA"/>
        </w:rPr>
        <w:t>скорочення</w:t>
      </w:r>
      <w:r w:rsidRPr="00604BE3">
        <w:rPr>
          <w:rFonts w:ascii="Arial" w:eastAsia="Arial" w:hAnsi="Arial" w:cs="Arial"/>
          <w:color w:val="000000"/>
          <w:sz w:val="22"/>
          <w:szCs w:val="22"/>
          <w:lang w:val="uk-UA" w:eastAsia="uk-UA"/>
        </w:rPr>
        <w:t>. На 1.02.2022 р. в Житомирській області налічувалось 1 177 564 осіб (- 17 931 порівняно з 2021 роком).</w:t>
      </w:r>
    </w:p>
    <w:p w:rsidR="00767035" w:rsidRPr="00604BE3" w:rsidRDefault="00767035" w:rsidP="00767035">
      <w:pPr>
        <w:spacing w:after="120"/>
        <w:jc w:val="both"/>
        <w:rPr>
          <w:rFonts w:ascii="Arial" w:eastAsia="Arial" w:hAnsi="Arial" w:cs="Arial"/>
          <w:color w:val="000000"/>
          <w:sz w:val="22"/>
          <w:szCs w:val="22"/>
          <w:lang w:val="uk-UA" w:eastAsia="uk-UA"/>
        </w:rPr>
      </w:pPr>
    </w:p>
    <w:p w:rsidR="00767035" w:rsidRPr="005509ED" w:rsidRDefault="00767035" w:rsidP="00767035">
      <w:pPr>
        <w:spacing w:after="120"/>
        <w:jc w:val="both"/>
        <w:rPr>
          <w:rFonts w:ascii="Arial" w:eastAsia="Calibri" w:hAnsi="Arial" w:cs="Arial"/>
          <w:b/>
          <w:bCs/>
          <w:color w:val="0070C0"/>
          <w:sz w:val="22"/>
          <w:szCs w:val="22"/>
          <w:shd w:val="clear" w:color="auto" w:fill="FFFFFF"/>
          <w:lang w:val="uk-UA" w:eastAsia="uk-UA"/>
        </w:rPr>
      </w:pPr>
      <w:bookmarkStart w:id="71" w:name="_Toc145874317"/>
      <w:r w:rsidRPr="005509ED">
        <w:rPr>
          <w:rFonts w:ascii="Arial" w:eastAsia="Calibri" w:hAnsi="Arial" w:cs="Arial"/>
          <w:b/>
          <w:bCs/>
          <w:color w:val="0070C0"/>
          <w:sz w:val="22"/>
          <w:szCs w:val="22"/>
          <w:shd w:val="clear" w:color="auto" w:fill="FFFFFF"/>
          <w:lang w:val="uk-UA" w:eastAsia="uk-UA"/>
        </w:rPr>
        <w:t>Населення Малинської міської територіальної громади</w:t>
      </w:r>
      <w:bookmarkEnd w:id="71"/>
    </w:p>
    <w:p w:rsidR="00767035" w:rsidRPr="00604BE3" w:rsidRDefault="00767035" w:rsidP="00767035">
      <w:pPr>
        <w:spacing w:after="120"/>
        <w:jc w:val="both"/>
        <w:rPr>
          <w:rFonts w:ascii="Arial" w:eastAsia="Arial" w:hAnsi="Arial" w:cs="Arial"/>
          <w:color w:val="000000"/>
          <w:sz w:val="22"/>
          <w:szCs w:val="22"/>
          <w:lang w:val="uk-UA" w:eastAsia="uk-UA"/>
        </w:rPr>
      </w:pPr>
      <w:r w:rsidRPr="00604BE3">
        <w:rPr>
          <w:rFonts w:ascii="Arial" w:eastAsia="Arial" w:hAnsi="Arial" w:cs="Arial"/>
          <w:color w:val="000000"/>
          <w:sz w:val="22"/>
          <w:szCs w:val="22"/>
          <w:lang w:val="uk-UA" w:eastAsia="uk-UA"/>
        </w:rPr>
        <w:t xml:space="preserve">Територіальний розподіл населення у Малинській міській ТГ охоплює міське населення (м.Малин та смт Гранітне) та сільське населення (75 сіл). </w:t>
      </w:r>
    </w:p>
    <w:p w:rsidR="00767035" w:rsidRPr="005B5407" w:rsidRDefault="00767035" w:rsidP="00B30CCD">
      <w:pPr>
        <w:pStyle w:val="TableParagraph"/>
      </w:pPr>
      <w:bookmarkStart w:id="72" w:name="_Toc149433490"/>
      <w:bookmarkStart w:id="73" w:name="_Toc156557321"/>
      <w:r w:rsidRPr="005B5407">
        <w:t xml:space="preserve">Таблиця </w:t>
      </w:r>
      <w:r>
        <w:t>1.</w:t>
      </w:r>
      <w:r w:rsidRPr="005B5407">
        <w:t>4.3. Загальна чисельність населення Малинської міської ТГ у 2021-2023 роках</w:t>
      </w:r>
      <w:bookmarkEnd w:id="72"/>
      <w:bookmarkEnd w:id="73"/>
    </w:p>
    <w:tbl>
      <w:tblPr>
        <w:tblW w:w="9639" w:type="dxa"/>
        <w:tblInd w:w="-5" w:type="dxa"/>
        <w:tblLook w:val="04A0"/>
      </w:tblPr>
      <w:tblGrid>
        <w:gridCol w:w="4253"/>
        <w:gridCol w:w="2126"/>
        <w:gridCol w:w="3260"/>
      </w:tblGrid>
      <w:tr w:rsidR="00767035" w:rsidRPr="00604BE3" w:rsidTr="00EC4F61">
        <w:trPr>
          <w:trHeight w:val="527"/>
        </w:trPr>
        <w:tc>
          <w:tcPr>
            <w:tcW w:w="4253" w:type="dxa"/>
            <w:tcBorders>
              <w:top w:val="single" w:sz="4" w:space="0" w:color="auto"/>
              <w:left w:val="single" w:sz="4" w:space="0" w:color="auto"/>
              <w:bottom w:val="single" w:sz="4" w:space="0" w:color="auto"/>
              <w:right w:val="single" w:sz="4" w:space="0" w:color="auto"/>
            </w:tcBorders>
            <w:shd w:val="clear" w:color="auto" w:fill="D0CECE"/>
            <w:noWrap/>
            <w:hideMark/>
          </w:tcPr>
          <w:p w:rsidR="00767035" w:rsidRPr="00604BE3" w:rsidRDefault="002D013E" w:rsidP="002D013E">
            <w:pPr>
              <w:jc w:val="center"/>
              <w:rPr>
                <w:rFonts w:ascii="Arial" w:hAnsi="Arial" w:cs="Arial"/>
                <w:b/>
                <w:color w:val="000000"/>
                <w:sz w:val="20"/>
                <w:szCs w:val="20"/>
                <w:lang w:val="uk-UA" w:eastAsia="uk-UA"/>
              </w:rPr>
            </w:pPr>
            <w:r>
              <w:rPr>
                <w:rFonts w:ascii="Arial" w:hAnsi="Arial" w:cs="Arial"/>
                <w:b/>
                <w:color w:val="000000"/>
                <w:sz w:val="20"/>
                <w:szCs w:val="20"/>
                <w:lang w:val="uk-UA" w:eastAsia="uk-UA"/>
              </w:rPr>
              <w:t>Показники</w:t>
            </w:r>
          </w:p>
        </w:tc>
        <w:tc>
          <w:tcPr>
            <w:tcW w:w="2126" w:type="dxa"/>
            <w:tcBorders>
              <w:top w:val="single" w:sz="4" w:space="0" w:color="auto"/>
              <w:left w:val="nil"/>
              <w:bottom w:val="single" w:sz="4" w:space="0" w:color="auto"/>
              <w:right w:val="single" w:sz="4" w:space="0" w:color="auto"/>
            </w:tcBorders>
            <w:shd w:val="clear" w:color="auto" w:fill="D0CECE"/>
            <w:hideMark/>
          </w:tcPr>
          <w:p w:rsidR="00767035" w:rsidRPr="00604BE3" w:rsidRDefault="00767035" w:rsidP="00EC4F61">
            <w:pPr>
              <w:jc w:val="center"/>
              <w:rPr>
                <w:rFonts w:ascii="Arial" w:hAnsi="Arial" w:cs="Arial"/>
                <w:b/>
                <w:color w:val="000000"/>
                <w:sz w:val="20"/>
                <w:szCs w:val="20"/>
                <w:lang w:val="uk-UA" w:eastAsia="uk-UA"/>
              </w:rPr>
            </w:pPr>
            <w:r w:rsidRPr="00604BE3">
              <w:rPr>
                <w:rFonts w:ascii="Arial" w:hAnsi="Arial" w:cs="Arial"/>
                <w:b/>
                <w:color w:val="000000"/>
                <w:sz w:val="20"/>
                <w:szCs w:val="20"/>
                <w:lang w:val="uk-UA" w:eastAsia="uk-UA"/>
              </w:rPr>
              <w:t>Чисельність населення, осіб</w:t>
            </w:r>
          </w:p>
        </w:tc>
        <w:tc>
          <w:tcPr>
            <w:tcW w:w="3260" w:type="dxa"/>
            <w:tcBorders>
              <w:top w:val="single" w:sz="4" w:space="0" w:color="auto"/>
              <w:left w:val="nil"/>
              <w:bottom w:val="single" w:sz="4" w:space="0" w:color="auto"/>
              <w:right w:val="single" w:sz="4" w:space="0" w:color="auto"/>
            </w:tcBorders>
            <w:shd w:val="clear" w:color="auto" w:fill="D0CECE"/>
            <w:hideMark/>
          </w:tcPr>
          <w:p w:rsidR="00767035" w:rsidRPr="00604BE3" w:rsidRDefault="00767035" w:rsidP="00EC4F61">
            <w:pPr>
              <w:jc w:val="center"/>
              <w:rPr>
                <w:rFonts w:ascii="Arial" w:hAnsi="Arial" w:cs="Arial"/>
                <w:b/>
                <w:color w:val="000000"/>
                <w:sz w:val="20"/>
                <w:szCs w:val="20"/>
                <w:lang w:val="uk-UA" w:eastAsia="uk-UA"/>
              </w:rPr>
            </w:pPr>
            <w:r w:rsidRPr="00604BE3">
              <w:rPr>
                <w:rFonts w:ascii="Arial" w:hAnsi="Arial" w:cs="Arial"/>
                <w:b/>
                <w:color w:val="000000"/>
                <w:sz w:val="20"/>
                <w:szCs w:val="20"/>
                <w:lang w:val="uk-UA" w:eastAsia="uk-UA"/>
              </w:rPr>
              <w:t>Частка в загальній чисельності населення ТГ,%</w:t>
            </w:r>
          </w:p>
        </w:tc>
      </w:tr>
      <w:tr w:rsidR="00767035" w:rsidRPr="00604BE3" w:rsidTr="00EC4F61">
        <w:trPr>
          <w:trHeight w:val="249"/>
        </w:trPr>
        <w:tc>
          <w:tcPr>
            <w:tcW w:w="4253" w:type="dxa"/>
            <w:tcBorders>
              <w:top w:val="nil"/>
              <w:left w:val="single" w:sz="4" w:space="0" w:color="auto"/>
              <w:bottom w:val="single" w:sz="4" w:space="0" w:color="auto"/>
              <w:right w:val="single" w:sz="4" w:space="0" w:color="auto"/>
            </w:tcBorders>
            <w:shd w:val="clear" w:color="auto" w:fill="F2F2F2" w:themeFill="background1" w:themeFillShade="F2"/>
            <w:hideMark/>
          </w:tcPr>
          <w:p w:rsidR="00767035" w:rsidRPr="00604BE3" w:rsidRDefault="00767035" w:rsidP="00EC4F61">
            <w:pPr>
              <w:rPr>
                <w:rFonts w:ascii="Arial" w:hAnsi="Arial" w:cs="Arial"/>
                <w:b/>
                <w:bCs/>
                <w:sz w:val="20"/>
                <w:szCs w:val="20"/>
                <w:lang w:val="uk-UA" w:eastAsia="uk-UA"/>
              </w:rPr>
            </w:pPr>
            <w:r w:rsidRPr="00604BE3">
              <w:rPr>
                <w:rFonts w:ascii="Arial" w:hAnsi="Arial" w:cs="Arial"/>
                <w:b/>
                <w:bCs/>
                <w:sz w:val="20"/>
                <w:szCs w:val="20"/>
                <w:lang w:val="uk-UA" w:eastAsia="uk-UA"/>
              </w:rPr>
              <w:t>Малинська ТГ, усього</w:t>
            </w:r>
            <w:r>
              <w:rPr>
                <w:rFonts w:ascii="Arial" w:hAnsi="Arial" w:cs="Arial"/>
                <w:b/>
                <w:bCs/>
                <w:sz w:val="20"/>
                <w:szCs w:val="20"/>
                <w:lang w:val="uk-UA" w:eastAsia="uk-UA"/>
              </w:rPr>
              <w:t xml:space="preserve"> на 28.08.2023 р.</w:t>
            </w:r>
          </w:p>
        </w:tc>
        <w:tc>
          <w:tcPr>
            <w:tcW w:w="2126" w:type="dxa"/>
            <w:tcBorders>
              <w:top w:val="nil"/>
              <w:left w:val="nil"/>
              <w:bottom w:val="single" w:sz="4" w:space="0" w:color="auto"/>
              <w:right w:val="single" w:sz="4" w:space="0" w:color="auto"/>
            </w:tcBorders>
            <w:shd w:val="clear" w:color="auto" w:fill="F2F2F2" w:themeFill="background1" w:themeFillShade="F2"/>
            <w:hideMark/>
          </w:tcPr>
          <w:p w:rsidR="00767035" w:rsidRPr="00604BE3" w:rsidRDefault="00767035" w:rsidP="00EC4F61">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33671</w:t>
            </w:r>
          </w:p>
        </w:tc>
        <w:tc>
          <w:tcPr>
            <w:tcW w:w="3260" w:type="dxa"/>
            <w:tcBorders>
              <w:top w:val="nil"/>
              <w:left w:val="nil"/>
              <w:bottom w:val="single" w:sz="4" w:space="0" w:color="auto"/>
              <w:right w:val="single" w:sz="4" w:space="0" w:color="auto"/>
            </w:tcBorders>
            <w:shd w:val="clear" w:color="auto" w:fill="F2F2F2" w:themeFill="background1" w:themeFillShade="F2"/>
            <w:noWrap/>
            <w:hideMark/>
          </w:tcPr>
          <w:p w:rsidR="00767035" w:rsidRPr="00604BE3" w:rsidRDefault="00767035" w:rsidP="00EC4F61">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100</w:t>
            </w:r>
          </w:p>
        </w:tc>
      </w:tr>
      <w:tr w:rsidR="00767035" w:rsidRPr="00604BE3" w:rsidTr="00EC4F61">
        <w:trPr>
          <w:trHeight w:val="249"/>
        </w:trPr>
        <w:tc>
          <w:tcPr>
            <w:tcW w:w="4253" w:type="dxa"/>
            <w:tcBorders>
              <w:top w:val="nil"/>
              <w:left w:val="single" w:sz="4" w:space="0" w:color="auto"/>
              <w:bottom w:val="single" w:sz="4" w:space="0" w:color="auto"/>
              <w:right w:val="single" w:sz="4" w:space="0" w:color="auto"/>
            </w:tcBorders>
            <w:shd w:val="clear" w:color="auto" w:fill="auto"/>
            <w:noWrap/>
            <w:hideMark/>
          </w:tcPr>
          <w:p w:rsidR="00767035" w:rsidRPr="00604BE3" w:rsidRDefault="00767035" w:rsidP="00EC4F61">
            <w:pPr>
              <w:ind w:left="171"/>
              <w:rPr>
                <w:rFonts w:ascii="Arial" w:hAnsi="Arial" w:cs="Arial"/>
                <w:b/>
                <w:bCs/>
                <w:sz w:val="20"/>
                <w:szCs w:val="20"/>
                <w:lang w:val="uk-UA" w:eastAsia="uk-UA"/>
              </w:rPr>
            </w:pPr>
            <w:r w:rsidRPr="00604BE3">
              <w:rPr>
                <w:rFonts w:ascii="Arial" w:hAnsi="Arial" w:cs="Arial"/>
                <w:b/>
                <w:bCs/>
                <w:sz w:val="20"/>
                <w:szCs w:val="20"/>
                <w:lang w:val="uk-UA" w:eastAsia="uk-UA"/>
              </w:rPr>
              <w:t>Міське населення</w:t>
            </w:r>
          </w:p>
        </w:tc>
        <w:tc>
          <w:tcPr>
            <w:tcW w:w="2126" w:type="dxa"/>
            <w:tcBorders>
              <w:top w:val="nil"/>
              <w:left w:val="nil"/>
              <w:bottom w:val="single" w:sz="4" w:space="0" w:color="auto"/>
              <w:right w:val="single" w:sz="4" w:space="0" w:color="auto"/>
            </w:tcBorders>
            <w:shd w:val="clear" w:color="auto" w:fill="auto"/>
            <w:hideMark/>
          </w:tcPr>
          <w:p w:rsidR="00767035" w:rsidRPr="00604BE3" w:rsidRDefault="00767035" w:rsidP="00EC4F61">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24480</w:t>
            </w:r>
          </w:p>
        </w:tc>
        <w:tc>
          <w:tcPr>
            <w:tcW w:w="3260" w:type="dxa"/>
            <w:tcBorders>
              <w:top w:val="nil"/>
              <w:left w:val="nil"/>
              <w:bottom w:val="single" w:sz="4" w:space="0" w:color="auto"/>
              <w:right w:val="single" w:sz="4" w:space="0" w:color="auto"/>
            </w:tcBorders>
            <w:shd w:val="clear" w:color="auto" w:fill="auto"/>
            <w:noWrap/>
            <w:hideMark/>
          </w:tcPr>
          <w:p w:rsidR="00767035" w:rsidRPr="00604BE3" w:rsidRDefault="00767035" w:rsidP="00EC4F61">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72,70</w:t>
            </w:r>
          </w:p>
        </w:tc>
      </w:tr>
      <w:tr w:rsidR="00767035" w:rsidRPr="00604BE3" w:rsidTr="00EC4F61">
        <w:trPr>
          <w:trHeight w:val="249"/>
        </w:trPr>
        <w:tc>
          <w:tcPr>
            <w:tcW w:w="4253" w:type="dxa"/>
            <w:tcBorders>
              <w:top w:val="nil"/>
              <w:left w:val="single" w:sz="4" w:space="0" w:color="auto"/>
              <w:bottom w:val="single" w:sz="4" w:space="0" w:color="auto"/>
              <w:right w:val="single" w:sz="4" w:space="0" w:color="auto"/>
            </w:tcBorders>
            <w:shd w:val="clear" w:color="auto" w:fill="auto"/>
            <w:noWrap/>
            <w:hideMark/>
          </w:tcPr>
          <w:p w:rsidR="00767035" w:rsidRPr="00604BE3" w:rsidRDefault="00767035" w:rsidP="00EC4F61">
            <w:pPr>
              <w:ind w:left="171"/>
              <w:rPr>
                <w:rFonts w:ascii="Arial" w:hAnsi="Arial" w:cs="Arial"/>
                <w:sz w:val="20"/>
                <w:szCs w:val="20"/>
                <w:lang w:val="uk-UA" w:eastAsia="uk-UA"/>
              </w:rPr>
            </w:pPr>
            <w:r w:rsidRPr="00604BE3">
              <w:rPr>
                <w:rFonts w:ascii="Arial" w:hAnsi="Arial" w:cs="Arial"/>
                <w:sz w:val="20"/>
                <w:szCs w:val="20"/>
                <w:lang w:val="uk-UA" w:eastAsia="uk-UA"/>
              </w:rPr>
              <w:t>м. Малин</w:t>
            </w:r>
          </w:p>
        </w:tc>
        <w:tc>
          <w:tcPr>
            <w:tcW w:w="2126" w:type="dxa"/>
            <w:tcBorders>
              <w:top w:val="nil"/>
              <w:left w:val="nil"/>
              <w:bottom w:val="single" w:sz="4" w:space="0" w:color="auto"/>
              <w:right w:val="single" w:sz="4" w:space="0" w:color="auto"/>
            </w:tcBorders>
            <w:shd w:val="clear" w:color="auto" w:fill="auto"/>
            <w:hideMark/>
          </w:tcPr>
          <w:p w:rsidR="00767035" w:rsidRPr="00604BE3" w:rsidRDefault="00767035" w:rsidP="00EC4F61">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23277</w:t>
            </w:r>
          </w:p>
        </w:tc>
        <w:tc>
          <w:tcPr>
            <w:tcW w:w="3260" w:type="dxa"/>
            <w:tcBorders>
              <w:top w:val="nil"/>
              <w:left w:val="nil"/>
              <w:bottom w:val="single" w:sz="4" w:space="0" w:color="auto"/>
              <w:right w:val="single" w:sz="4" w:space="0" w:color="auto"/>
            </w:tcBorders>
            <w:shd w:val="clear" w:color="auto" w:fill="auto"/>
            <w:noWrap/>
            <w:hideMark/>
          </w:tcPr>
          <w:p w:rsidR="00767035" w:rsidRPr="00604BE3" w:rsidRDefault="00767035" w:rsidP="00EC4F61">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69,13</w:t>
            </w:r>
          </w:p>
        </w:tc>
      </w:tr>
      <w:tr w:rsidR="00767035" w:rsidRPr="00604BE3" w:rsidTr="00EC4F61">
        <w:trPr>
          <w:trHeight w:val="249"/>
        </w:trPr>
        <w:tc>
          <w:tcPr>
            <w:tcW w:w="4253" w:type="dxa"/>
            <w:tcBorders>
              <w:top w:val="nil"/>
              <w:left w:val="single" w:sz="4" w:space="0" w:color="auto"/>
              <w:bottom w:val="single" w:sz="4" w:space="0" w:color="auto"/>
              <w:right w:val="single" w:sz="4" w:space="0" w:color="auto"/>
            </w:tcBorders>
            <w:shd w:val="clear" w:color="auto" w:fill="auto"/>
            <w:noWrap/>
            <w:hideMark/>
          </w:tcPr>
          <w:p w:rsidR="00767035" w:rsidRPr="00604BE3" w:rsidRDefault="00767035" w:rsidP="00EC4F61">
            <w:pPr>
              <w:ind w:left="171"/>
              <w:rPr>
                <w:rFonts w:ascii="Arial" w:hAnsi="Arial" w:cs="Arial"/>
                <w:sz w:val="20"/>
                <w:szCs w:val="20"/>
                <w:lang w:val="uk-UA" w:eastAsia="uk-UA"/>
              </w:rPr>
            </w:pPr>
            <w:r w:rsidRPr="00604BE3">
              <w:rPr>
                <w:rFonts w:ascii="Arial" w:hAnsi="Arial" w:cs="Arial"/>
                <w:sz w:val="20"/>
                <w:szCs w:val="20"/>
                <w:lang w:val="uk-UA" w:eastAsia="uk-UA"/>
              </w:rPr>
              <w:t>смт Гранітне</w:t>
            </w:r>
          </w:p>
        </w:tc>
        <w:tc>
          <w:tcPr>
            <w:tcW w:w="2126" w:type="dxa"/>
            <w:tcBorders>
              <w:top w:val="nil"/>
              <w:left w:val="nil"/>
              <w:bottom w:val="single" w:sz="4" w:space="0" w:color="auto"/>
              <w:right w:val="single" w:sz="4" w:space="0" w:color="auto"/>
            </w:tcBorders>
            <w:shd w:val="clear" w:color="auto" w:fill="auto"/>
            <w:hideMark/>
          </w:tcPr>
          <w:p w:rsidR="00767035" w:rsidRPr="00604BE3" w:rsidRDefault="00767035" w:rsidP="00EC4F61">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1203</w:t>
            </w:r>
          </w:p>
        </w:tc>
        <w:tc>
          <w:tcPr>
            <w:tcW w:w="3260" w:type="dxa"/>
            <w:tcBorders>
              <w:top w:val="nil"/>
              <w:left w:val="nil"/>
              <w:bottom w:val="single" w:sz="4" w:space="0" w:color="auto"/>
              <w:right w:val="single" w:sz="4" w:space="0" w:color="auto"/>
            </w:tcBorders>
            <w:shd w:val="clear" w:color="auto" w:fill="auto"/>
            <w:noWrap/>
            <w:hideMark/>
          </w:tcPr>
          <w:p w:rsidR="00767035" w:rsidRPr="00604BE3" w:rsidRDefault="00767035" w:rsidP="00EC4F61">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3,57</w:t>
            </w:r>
          </w:p>
        </w:tc>
      </w:tr>
      <w:tr w:rsidR="00767035" w:rsidRPr="00604BE3" w:rsidTr="00EC4F61">
        <w:trPr>
          <w:trHeight w:val="249"/>
        </w:trPr>
        <w:tc>
          <w:tcPr>
            <w:tcW w:w="4253" w:type="dxa"/>
            <w:tcBorders>
              <w:top w:val="nil"/>
              <w:left w:val="single" w:sz="4" w:space="0" w:color="auto"/>
              <w:bottom w:val="single" w:sz="4" w:space="0" w:color="auto"/>
              <w:right w:val="single" w:sz="4" w:space="0" w:color="auto"/>
            </w:tcBorders>
            <w:shd w:val="clear" w:color="auto" w:fill="auto"/>
            <w:noWrap/>
            <w:hideMark/>
          </w:tcPr>
          <w:p w:rsidR="00767035" w:rsidRPr="00604BE3" w:rsidRDefault="00767035" w:rsidP="00EC4F61">
            <w:pPr>
              <w:ind w:left="171"/>
              <w:rPr>
                <w:rFonts w:ascii="Arial" w:hAnsi="Arial" w:cs="Arial"/>
                <w:b/>
                <w:bCs/>
                <w:sz w:val="20"/>
                <w:szCs w:val="20"/>
                <w:lang w:val="uk-UA" w:eastAsia="uk-UA"/>
              </w:rPr>
            </w:pPr>
            <w:r w:rsidRPr="00604BE3">
              <w:rPr>
                <w:rFonts w:ascii="Arial" w:hAnsi="Arial" w:cs="Arial"/>
                <w:b/>
                <w:bCs/>
                <w:sz w:val="20"/>
                <w:szCs w:val="20"/>
                <w:lang w:val="uk-UA" w:eastAsia="uk-UA"/>
              </w:rPr>
              <w:t>Сільське населення</w:t>
            </w:r>
          </w:p>
        </w:tc>
        <w:tc>
          <w:tcPr>
            <w:tcW w:w="2126" w:type="dxa"/>
            <w:tcBorders>
              <w:top w:val="nil"/>
              <w:left w:val="nil"/>
              <w:bottom w:val="single" w:sz="4" w:space="0" w:color="auto"/>
              <w:right w:val="single" w:sz="4" w:space="0" w:color="auto"/>
            </w:tcBorders>
            <w:shd w:val="clear" w:color="auto" w:fill="auto"/>
            <w:hideMark/>
          </w:tcPr>
          <w:p w:rsidR="00767035" w:rsidRPr="00604BE3" w:rsidRDefault="00767035" w:rsidP="00EC4F61">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9191</w:t>
            </w:r>
          </w:p>
        </w:tc>
        <w:tc>
          <w:tcPr>
            <w:tcW w:w="3260" w:type="dxa"/>
            <w:tcBorders>
              <w:top w:val="nil"/>
              <w:left w:val="nil"/>
              <w:bottom w:val="single" w:sz="4" w:space="0" w:color="auto"/>
              <w:right w:val="single" w:sz="4" w:space="0" w:color="auto"/>
            </w:tcBorders>
            <w:shd w:val="clear" w:color="auto" w:fill="auto"/>
            <w:noWrap/>
            <w:hideMark/>
          </w:tcPr>
          <w:p w:rsidR="00767035" w:rsidRPr="00604BE3" w:rsidRDefault="00767035" w:rsidP="00EC4F61">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27,30</w:t>
            </w:r>
          </w:p>
        </w:tc>
      </w:tr>
      <w:tr w:rsidR="00767035" w:rsidRPr="00604BE3" w:rsidTr="00EC4F61">
        <w:trPr>
          <w:trHeight w:val="249"/>
        </w:trPr>
        <w:tc>
          <w:tcPr>
            <w:tcW w:w="4253" w:type="dxa"/>
            <w:tcBorders>
              <w:top w:val="nil"/>
              <w:left w:val="single" w:sz="4" w:space="0" w:color="auto"/>
              <w:bottom w:val="single" w:sz="4" w:space="0" w:color="auto"/>
              <w:right w:val="single" w:sz="4" w:space="0" w:color="auto"/>
            </w:tcBorders>
            <w:shd w:val="clear" w:color="auto" w:fill="F2F2F2" w:themeFill="background1" w:themeFillShade="F2"/>
            <w:hideMark/>
          </w:tcPr>
          <w:p w:rsidR="00767035" w:rsidRPr="00604BE3" w:rsidRDefault="00767035" w:rsidP="00EC4F61">
            <w:pPr>
              <w:rPr>
                <w:rFonts w:ascii="Arial" w:hAnsi="Arial" w:cs="Arial"/>
                <w:b/>
                <w:bCs/>
                <w:sz w:val="20"/>
                <w:szCs w:val="20"/>
                <w:lang w:val="uk-UA" w:eastAsia="uk-UA"/>
              </w:rPr>
            </w:pPr>
            <w:r w:rsidRPr="00604BE3">
              <w:rPr>
                <w:rFonts w:ascii="Arial" w:hAnsi="Arial" w:cs="Arial"/>
                <w:b/>
                <w:bCs/>
                <w:sz w:val="20"/>
                <w:szCs w:val="20"/>
                <w:lang w:val="uk-UA" w:eastAsia="uk-UA"/>
              </w:rPr>
              <w:t>Малинська ТГ, усього</w:t>
            </w:r>
            <w:r>
              <w:rPr>
                <w:rFonts w:ascii="Arial" w:hAnsi="Arial" w:cs="Arial"/>
                <w:b/>
                <w:bCs/>
                <w:sz w:val="20"/>
                <w:szCs w:val="20"/>
                <w:lang w:val="uk-UA" w:eastAsia="uk-UA"/>
              </w:rPr>
              <w:t xml:space="preserve"> на 01.01.2022 р.</w:t>
            </w:r>
          </w:p>
        </w:tc>
        <w:tc>
          <w:tcPr>
            <w:tcW w:w="2126" w:type="dxa"/>
            <w:tcBorders>
              <w:top w:val="nil"/>
              <w:left w:val="nil"/>
              <w:bottom w:val="single" w:sz="4" w:space="0" w:color="auto"/>
              <w:right w:val="single" w:sz="4" w:space="0" w:color="auto"/>
            </w:tcBorders>
            <w:shd w:val="clear" w:color="auto" w:fill="F2F2F2" w:themeFill="background1" w:themeFillShade="F2"/>
            <w:hideMark/>
          </w:tcPr>
          <w:p w:rsidR="00767035" w:rsidRPr="00604BE3" w:rsidRDefault="00767035" w:rsidP="00EC4F61">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36723</w:t>
            </w:r>
          </w:p>
        </w:tc>
        <w:tc>
          <w:tcPr>
            <w:tcW w:w="3260" w:type="dxa"/>
            <w:tcBorders>
              <w:top w:val="nil"/>
              <w:left w:val="nil"/>
              <w:bottom w:val="single" w:sz="4" w:space="0" w:color="auto"/>
              <w:right w:val="single" w:sz="4" w:space="0" w:color="auto"/>
            </w:tcBorders>
            <w:shd w:val="clear" w:color="auto" w:fill="F2F2F2" w:themeFill="background1" w:themeFillShade="F2"/>
            <w:noWrap/>
            <w:hideMark/>
          </w:tcPr>
          <w:p w:rsidR="00767035" w:rsidRPr="00604BE3" w:rsidRDefault="00767035" w:rsidP="00EC4F61">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100</w:t>
            </w:r>
          </w:p>
        </w:tc>
      </w:tr>
      <w:tr w:rsidR="00767035" w:rsidRPr="00604BE3" w:rsidTr="00EC4F61">
        <w:trPr>
          <w:trHeight w:val="249"/>
        </w:trPr>
        <w:tc>
          <w:tcPr>
            <w:tcW w:w="4253" w:type="dxa"/>
            <w:tcBorders>
              <w:top w:val="nil"/>
              <w:left w:val="single" w:sz="4" w:space="0" w:color="auto"/>
              <w:bottom w:val="single" w:sz="4" w:space="0" w:color="auto"/>
              <w:right w:val="single" w:sz="4" w:space="0" w:color="auto"/>
            </w:tcBorders>
            <w:shd w:val="clear" w:color="auto" w:fill="auto"/>
            <w:noWrap/>
            <w:hideMark/>
          </w:tcPr>
          <w:p w:rsidR="00767035" w:rsidRPr="00604BE3" w:rsidRDefault="00767035" w:rsidP="00EC4F61">
            <w:pPr>
              <w:ind w:left="171"/>
              <w:rPr>
                <w:rFonts w:ascii="Arial" w:hAnsi="Arial" w:cs="Arial"/>
                <w:b/>
                <w:bCs/>
                <w:sz w:val="20"/>
                <w:szCs w:val="20"/>
                <w:lang w:val="uk-UA" w:eastAsia="uk-UA"/>
              </w:rPr>
            </w:pPr>
            <w:r w:rsidRPr="00604BE3">
              <w:rPr>
                <w:rFonts w:ascii="Arial" w:hAnsi="Arial" w:cs="Arial"/>
                <w:b/>
                <w:bCs/>
                <w:sz w:val="20"/>
                <w:szCs w:val="20"/>
                <w:lang w:val="uk-UA" w:eastAsia="uk-UA"/>
              </w:rPr>
              <w:t>Міське населення</w:t>
            </w:r>
          </w:p>
        </w:tc>
        <w:tc>
          <w:tcPr>
            <w:tcW w:w="2126" w:type="dxa"/>
            <w:tcBorders>
              <w:top w:val="nil"/>
              <w:left w:val="nil"/>
              <w:bottom w:val="single" w:sz="4" w:space="0" w:color="auto"/>
              <w:right w:val="single" w:sz="4" w:space="0" w:color="auto"/>
            </w:tcBorders>
            <w:shd w:val="clear" w:color="auto" w:fill="auto"/>
            <w:hideMark/>
          </w:tcPr>
          <w:p w:rsidR="00767035" w:rsidRPr="00604BE3" w:rsidRDefault="00767035" w:rsidP="00EC4F61">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26516</w:t>
            </w:r>
          </w:p>
        </w:tc>
        <w:tc>
          <w:tcPr>
            <w:tcW w:w="3260" w:type="dxa"/>
            <w:tcBorders>
              <w:top w:val="nil"/>
              <w:left w:val="nil"/>
              <w:bottom w:val="single" w:sz="4" w:space="0" w:color="auto"/>
              <w:right w:val="single" w:sz="4" w:space="0" w:color="auto"/>
            </w:tcBorders>
            <w:shd w:val="clear" w:color="auto" w:fill="auto"/>
            <w:noWrap/>
            <w:hideMark/>
          </w:tcPr>
          <w:p w:rsidR="00767035" w:rsidRPr="00604BE3" w:rsidRDefault="00767035" w:rsidP="00EC4F61">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72,21</w:t>
            </w:r>
          </w:p>
        </w:tc>
      </w:tr>
      <w:tr w:rsidR="00767035" w:rsidRPr="00604BE3" w:rsidTr="00EC4F61">
        <w:trPr>
          <w:trHeight w:val="249"/>
        </w:trPr>
        <w:tc>
          <w:tcPr>
            <w:tcW w:w="4253" w:type="dxa"/>
            <w:tcBorders>
              <w:top w:val="nil"/>
              <w:left w:val="single" w:sz="4" w:space="0" w:color="auto"/>
              <w:bottom w:val="single" w:sz="4" w:space="0" w:color="auto"/>
              <w:right w:val="single" w:sz="4" w:space="0" w:color="auto"/>
            </w:tcBorders>
            <w:shd w:val="clear" w:color="auto" w:fill="auto"/>
            <w:noWrap/>
            <w:hideMark/>
          </w:tcPr>
          <w:p w:rsidR="00767035" w:rsidRPr="00604BE3" w:rsidRDefault="00767035" w:rsidP="00EC4F61">
            <w:pPr>
              <w:ind w:left="171"/>
              <w:rPr>
                <w:rFonts w:ascii="Arial" w:hAnsi="Arial" w:cs="Arial"/>
                <w:sz w:val="20"/>
                <w:szCs w:val="20"/>
                <w:lang w:val="uk-UA" w:eastAsia="uk-UA"/>
              </w:rPr>
            </w:pPr>
            <w:r w:rsidRPr="00604BE3">
              <w:rPr>
                <w:rFonts w:ascii="Arial" w:hAnsi="Arial" w:cs="Arial"/>
                <w:sz w:val="20"/>
                <w:szCs w:val="20"/>
                <w:lang w:val="uk-UA" w:eastAsia="uk-UA"/>
              </w:rPr>
              <w:t>м. Малин</w:t>
            </w:r>
          </w:p>
        </w:tc>
        <w:tc>
          <w:tcPr>
            <w:tcW w:w="2126" w:type="dxa"/>
            <w:tcBorders>
              <w:top w:val="nil"/>
              <w:left w:val="nil"/>
              <w:bottom w:val="single" w:sz="4" w:space="0" w:color="auto"/>
              <w:right w:val="single" w:sz="4" w:space="0" w:color="auto"/>
            </w:tcBorders>
            <w:shd w:val="clear" w:color="auto" w:fill="auto"/>
            <w:hideMark/>
          </w:tcPr>
          <w:p w:rsidR="00767035" w:rsidRPr="00604BE3" w:rsidRDefault="00767035" w:rsidP="00EC4F61">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25172</w:t>
            </w:r>
          </w:p>
        </w:tc>
        <w:tc>
          <w:tcPr>
            <w:tcW w:w="3260" w:type="dxa"/>
            <w:tcBorders>
              <w:top w:val="nil"/>
              <w:left w:val="nil"/>
              <w:bottom w:val="single" w:sz="4" w:space="0" w:color="auto"/>
              <w:right w:val="single" w:sz="4" w:space="0" w:color="auto"/>
            </w:tcBorders>
            <w:shd w:val="clear" w:color="auto" w:fill="auto"/>
            <w:noWrap/>
            <w:hideMark/>
          </w:tcPr>
          <w:p w:rsidR="00767035" w:rsidRPr="00604BE3" w:rsidRDefault="00767035" w:rsidP="00EC4F61">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68,55</w:t>
            </w:r>
          </w:p>
        </w:tc>
      </w:tr>
      <w:tr w:rsidR="00767035" w:rsidRPr="00604BE3" w:rsidTr="00EC4F61">
        <w:trPr>
          <w:trHeight w:val="249"/>
        </w:trPr>
        <w:tc>
          <w:tcPr>
            <w:tcW w:w="4253" w:type="dxa"/>
            <w:tcBorders>
              <w:top w:val="nil"/>
              <w:left w:val="single" w:sz="4" w:space="0" w:color="auto"/>
              <w:bottom w:val="single" w:sz="4" w:space="0" w:color="auto"/>
              <w:right w:val="single" w:sz="4" w:space="0" w:color="auto"/>
            </w:tcBorders>
            <w:shd w:val="clear" w:color="auto" w:fill="auto"/>
            <w:noWrap/>
            <w:hideMark/>
          </w:tcPr>
          <w:p w:rsidR="00767035" w:rsidRPr="00604BE3" w:rsidRDefault="00767035" w:rsidP="00EC4F61">
            <w:pPr>
              <w:ind w:left="171"/>
              <w:rPr>
                <w:rFonts w:ascii="Arial" w:hAnsi="Arial" w:cs="Arial"/>
                <w:sz w:val="20"/>
                <w:szCs w:val="20"/>
                <w:lang w:val="uk-UA" w:eastAsia="uk-UA"/>
              </w:rPr>
            </w:pPr>
            <w:r w:rsidRPr="00604BE3">
              <w:rPr>
                <w:rFonts w:ascii="Arial" w:hAnsi="Arial" w:cs="Arial"/>
                <w:sz w:val="20"/>
                <w:szCs w:val="20"/>
                <w:lang w:val="uk-UA" w:eastAsia="uk-UA"/>
              </w:rPr>
              <w:t>смт Гранітне</w:t>
            </w:r>
          </w:p>
        </w:tc>
        <w:tc>
          <w:tcPr>
            <w:tcW w:w="2126" w:type="dxa"/>
            <w:tcBorders>
              <w:top w:val="nil"/>
              <w:left w:val="nil"/>
              <w:bottom w:val="single" w:sz="4" w:space="0" w:color="auto"/>
              <w:right w:val="single" w:sz="4" w:space="0" w:color="auto"/>
            </w:tcBorders>
            <w:shd w:val="clear" w:color="auto" w:fill="auto"/>
            <w:hideMark/>
          </w:tcPr>
          <w:p w:rsidR="00767035" w:rsidRPr="00604BE3" w:rsidRDefault="00767035" w:rsidP="00EC4F61">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1344</w:t>
            </w:r>
          </w:p>
        </w:tc>
        <w:tc>
          <w:tcPr>
            <w:tcW w:w="3260" w:type="dxa"/>
            <w:tcBorders>
              <w:top w:val="nil"/>
              <w:left w:val="nil"/>
              <w:bottom w:val="single" w:sz="4" w:space="0" w:color="auto"/>
              <w:right w:val="single" w:sz="4" w:space="0" w:color="auto"/>
            </w:tcBorders>
            <w:shd w:val="clear" w:color="auto" w:fill="auto"/>
            <w:noWrap/>
            <w:hideMark/>
          </w:tcPr>
          <w:p w:rsidR="00767035" w:rsidRPr="00604BE3" w:rsidRDefault="00767035" w:rsidP="00EC4F61">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3,66</w:t>
            </w:r>
          </w:p>
        </w:tc>
      </w:tr>
      <w:tr w:rsidR="00767035" w:rsidRPr="00604BE3" w:rsidTr="00EC4F61">
        <w:trPr>
          <w:trHeight w:val="249"/>
        </w:trPr>
        <w:tc>
          <w:tcPr>
            <w:tcW w:w="4253" w:type="dxa"/>
            <w:tcBorders>
              <w:top w:val="nil"/>
              <w:left w:val="single" w:sz="4" w:space="0" w:color="auto"/>
              <w:bottom w:val="single" w:sz="4" w:space="0" w:color="auto"/>
              <w:right w:val="single" w:sz="4" w:space="0" w:color="auto"/>
            </w:tcBorders>
            <w:shd w:val="clear" w:color="auto" w:fill="auto"/>
            <w:noWrap/>
            <w:hideMark/>
          </w:tcPr>
          <w:p w:rsidR="00767035" w:rsidRPr="00604BE3" w:rsidRDefault="00767035" w:rsidP="00EC4F61">
            <w:pPr>
              <w:ind w:left="171"/>
              <w:rPr>
                <w:rFonts w:ascii="Arial" w:hAnsi="Arial" w:cs="Arial"/>
                <w:b/>
                <w:bCs/>
                <w:sz w:val="20"/>
                <w:szCs w:val="20"/>
                <w:lang w:val="uk-UA" w:eastAsia="uk-UA"/>
              </w:rPr>
            </w:pPr>
            <w:r w:rsidRPr="00604BE3">
              <w:rPr>
                <w:rFonts w:ascii="Arial" w:hAnsi="Arial" w:cs="Arial"/>
                <w:b/>
                <w:bCs/>
                <w:sz w:val="20"/>
                <w:szCs w:val="20"/>
                <w:lang w:val="uk-UA" w:eastAsia="uk-UA"/>
              </w:rPr>
              <w:t>Сільське населення</w:t>
            </w:r>
          </w:p>
        </w:tc>
        <w:tc>
          <w:tcPr>
            <w:tcW w:w="2126" w:type="dxa"/>
            <w:tcBorders>
              <w:top w:val="nil"/>
              <w:left w:val="nil"/>
              <w:bottom w:val="single" w:sz="4" w:space="0" w:color="auto"/>
              <w:right w:val="single" w:sz="4" w:space="0" w:color="auto"/>
            </w:tcBorders>
            <w:shd w:val="clear" w:color="auto" w:fill="auto"/>
            <w:hideMark/>
          </w:tcPr>
          <w:p w:rsidR="00767035" w:rsidRPr="00604BE3" w:rsidRDefault="00767035" w:rsidP="00EC4F61">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10207</w:t>
            </w:r>
          </w:p>
        </w:tc>
        <w:tc>
          <w:tcPr>
            <w:tcW w:w="3260" w:type="dxa"/>
            <w:tcBorders>
              <w:top w:val="nil"/>
              <w:left w:val="nil"/>
              <w:bottom w:val="single" w:sz="4" w:space="0" w:color="auto"/>
              <w:right w:val="single" w:sz="4" w:space="0" w:color="auto"/>
            </w:tcBorders>
            <w:shd w:val="clear" w:color="auto" w:fill="auto"/>
            <w:noWrap/>
            <w:hideMark/>
          </w:tcPr>
          <w:p w:rsidR="00767035" w:rsidRPr="00604BE3" w:rsidRDefault="00767035" w:rsidP="00EC4F61">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27,79</w:t>
            </w:r>
          </w:p>
        </w:tc>
      </w:tr>
      <w:tr w:rsidR="00767035" w:rsidRPr="00604BE3" w:rsidTr="00EC4F61">
        <w:trPr>
          <w:trHeight w:val="249"/>
        </w:trPr>
        <w:tc>
          <w:tcPr>
            <w:tcW w:w="4253" w:type="dxa"/>
            <w:tcBorders>
              <w:top w:val="nil"/>
              <w:left w:val="single" w:sz="4" w:space="0" w:color="auto"/>
              <w:bottom w:val="single" w:sz="4" w:space="0" w:color="auto"/>
              <w:right w:val="single" w:sz="4" w:space="0" w:color="auto"/>
            </w:tcBorders>
            <w:shd w:val="clear" w:color="auto" w:fill="F2F2F2" w:themeFill="background1" w:themeFillShade="F2"/>
            <w:hideMark/>
          </w:tcPr>
          <w:p w:rsidR="00767035" w:rsidRPr="00604BE3" w:rsidRDefault="00767035" w:rsidP="00EC4F61">
            <w:pPr>
              <w:rPr>
                <w:rFonts w:ascii="Arial" w:hAnsi="Arial" w:cs="Arial"/>
                <w:b/>
                <w:bCs/>
                <w:sz w:val="20"/>
                <w:szCs w:val="20"/>
                <w:lang w:val="uk-UA" w:eastAsia="uk-UA"/>
              </w:rPr>
            </w:pPr>
            <w:r w:rsidRPr="00604BE3">
              <w:rPr>
                <w:rFonts w:ascii="Arial" w:hAnsi="Arial" w:cs="Arial"/>
                <w:b/>
                <w:bCs/>
                <w:sz w:val="20"/>
                <w:szCs w:val="20"/>
                <w:lang w:val="uk-UA" w:eastAsia="uk-UA"/>
              </w:rPr>
              <w:t>Малинська ТГ, усього</w:t>
            </w:r>
            <w:r>
              <w:rPr>
                <w:rFonts w:ascii="Arial" w:hAnsi="Arial" w:cs="Arial"/>
                <w:b/>
                <w:bCs/>
                <w:sz w:val="20"/>
                <w:szCs w:val="20"/>
                <w:lang w:val="uk-UA" w:eastAsia="uk-UA"/>
              </w:rPr>
              <w:t xml:space="preserve"> на 01.01.2021 р.</w:t>
            </w:r>
          </w:p>
        </w:tc>
        <w:tc>
          <w:tcPr>
            <w:tcW w:w="2126" w:type="dxa"/>
            <w:tcBorders>
              <w:top w:val="nil"/>
              <w:left w:val="nil"/>
              <w:bottom w:val="single" w:sz="4" w:space="0" w:color="auto"/>
              <w:right w:val="single" w:sz="4" w:space="0" w:color="auto"/>
            </w:tcBorders>
            <w:shd w:val="clear" w:color="auto" w:fill="F2F2F2" w:themeFill="background1" w:themeFillShade="F2"/>
            <w:hideMark/>
          </w:tcPr>
          <w:p w:rsidR="00767035" w:rsidRPr="00604BE3" w:rsidRDefault="00767035" w:rsidP="00EC4F61">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37403</w:t>
            </w:r>
          </w:p>
        </w:tc>
        <w:tc>
          <w:tcPr>
            <w:tcW w:w="3260" w:type="dxa"/>
            <w:tcBorders>
              <w:top w:val="nil"/>
              <w:left w:val="nil"/>
              <w:bottom w:val="single" w:sz="4" w:space="0" w:color="auto"/>
              <w:right w:val="single" w:sz="4" w:space="0" w:color="auto"/>
            </w:tcBorders>
            <w:shd w:val="clear" w:color="auto" w:fill="F2F2F2" w:themeFill="background1" w:themeFillShade="F2"/>
            <w:noWrap/>
            <w:hideMark/>
          </w:tcPr>
          <w:p w:rsidR="00767035" w:rsidRPr="00604BE3" w:rsidRDefault="00767035" w:rsidP="00EC4F61">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100</w:t>
            </w:r>
          </w:p>
        </w:tc>
      </w:tr>
      <w:tr w:rsidR="00767035" w:rsidRPr="00604BE3" w:rsidTr="00EC4F61">
        <w:trPr>
          <w:trHeight w:val="249"/>
        </w:trPr>
        <w:tc>
          <w:tcPr>
            <w:tcW w:w="4253" w:type="dxa"/>
            <w:tcBorders>
              <w:top w:val="nil"/>
              <w:left w:val="single" w:sz="4" w:space="0" w:color="auto"/>
              <w:bottom w:val="single" w:sz="4" w:space="0" w:color="auto"/>
              <w:right w:val="single" w:sz="4" w:space="0" w:color="auto"/>
            </w:tcBorders>
            <w:shd w:val="clear" w:color="auto" w:fill="auto"/>
            <w:noWrap/>
            <w:hideMark/>
          </w:tcPr>
          <w:p w:rsidR="00767035" w:rsidRPr="00604BE3" w:rsidRDefault="00767035" w:rsidP="00EC4F61">
            <w:pPr>
              <w:ind w:left="171"/>
              <w:rPr>
                <w:rFonts w:ascii="Arial" w:hAnsi="Arial" w:cs="Arial"/>
                <w:b/>
                <w:bCs/>
                <w:sz w:val="20"/>
                <w:szCs w:val="20"/>
                <w:lang w:val="uk-UA" w:eastAsia="uk-UA"/>
              </w:rPr>
            </w:pPr>
            <w:r w:rsidRPr="00604BE3">
              <w:rPr>
                <w:rFonts w:ascii="Arial" w:hAnsi="Arial" w:cs="Arial"/>
                <w:b/>
                <w:bCs/>
                <w:sz w:val="20"/>
                <w:szCs w:val="20"/>
                <w:lang w:val="uk-UA" w:eastAsia="uk-UA"/>
              </w:rPr>
              <w:t>Міське населення</w:t>
            </w:r>
          </w:p>
        </w:tc>
        <w:tc>
          <w:tcPr>
            <w:tcW w:w="2126" w:type="dxa"/>
            <w:tcBorders>
              <w:top w:val="nil"/>
              <w:left w:val="nil"/>
              <w:bottom w:val="single" w:sz="4" w:space="0" w:color="auto"/>
              <w:right w:val="single" w:sz="4" w:space="0" w:color="auto"/>
            </w:tcBorders>
            <w:shd w:val="clear" w:color="auto" w:fill="auto"/>
            <w:hideMark/>
          </w:tcPr>
          <w:p w:rsidR="00767035" w:rsidRPr="00604BE3" w:rsidRDefault="00767035" w:rsidP="00EC4F61">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26969</w:t>
            </w:r>
          </w:p>
        </w:tc>
        <w:tc>
          <w:tcPr>
            <w:tcW w:w="3260" w:type="dxa"/>
            <w:tcBorders>
              <w:top w:val="nil"/>
              <w:left w:val="nil"/>
              <w:bottom w:val="single" w:sz="4" w:space="0" w:color="auto"/>
              <w:right w:val="single" w:sz="4" w:space="0" w:color="auto"/>
            </w:tcBorders>
            <w:shd w:val="clear" w:color="auto" w:fill="auto"/>
            <w:noWrap/>
            <w:hideMark/>
          </w:tcPr>
          <w:p w:rsidR="00767035" w:rsidRPr="00604BE3" w:rsidRDefault="00767035" w:rsidP="00EC4F61">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72,10</w:t>
            </w:r>
          </w:p>
        </w:tc>
      </w:tr>
      <w:tr w:rsidR="00767035" w:rsidRPr="00604BE3" w:rsidTr="00EC4F61">
        <w:trPr>
          <w:trHeight w:val="249"/>
        </w:trPr>
        <w:tc>
          <w:tcPr>
            <w:tcW w:w="4253" w:type="dxa"/>
            <w:tcBorders>
              <w:top w:val="nil"/>
              <w:left w:val="single" w:sz="4" w:space="0" w:color="auto"/>
              <w:bottom w:val="single" w:sz="4" w:space="0" w:color="auto"/>
              <w:right w:val="single" w:sz="4" w:space="0" w:color="auto"/>
            </w:tcBorders>
            <w:shd w:val="clear" w:color="auto" w:fill="auto"/>
            <w:noWrap/>
            <w:hideMark/>
          </w:tcPr>
          <w:p w:rsidR="00767035" w:rsidRPr="00604BE3" w:rsidRDefault="00767035" w:rsidP="00EC4F61">
            <w:pPr>
              <w:ind w:left="171"/>
              <w:rPr>
                <w:rFonts w:ascii="Arial" w:hAnsi="Arial" w:cs="Arial"/>
                <w:sz w:val="20"/>
                <w:szCs w:val="20"/>
                <w:lang w:val="uk-UA" w:eastAsia="uk-UA"/>
              </w:rPr>
            </w:pPr>
            <w:r w:rsidRPr="00604BE3">
              <w:rPr>
                <w:rFonts w:ascii="Arial" w:hAnsi="Arial" w:cs="Arial"/>
                <w:sz w:val="20"/>
                <w:szCs w:val="20"/>
                <w:lang w:val="uk-UA" w:eastAsia="uk-UA"/>
              </w:rPr>
              <w:t>м. Малин</w:t>
            </w:r>
          </w:p>
        </w:tc>
        <w:tc>
          <w:tcPr>
            <w:tcW w:w="2126" w:type="dxa"/>
            <w:tcBorders>
              <w:top w:val="nil"/>
              <w:left w:val="nil"/>
              <w:bottom w:val="single" w:sz="4" w:space="0" w:color="auto"/>
              <w:right w:val="single" w:sz="4" w:space="0" w:color="auto"/>
            </w:tcBorders>
            <w:shd w:val="clear" w:color="auto" w:fill="auto"/>
            <w:hideMark/>
          </w:tcPr>
          <w:p w:rsidR="00767035" w:rsidRPr="00604BE3" w:rsidRDefault="00767035" w:rsidP="00EC4F61">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25587</w:t>
            </w:r>
          </w:p>
        </w:tc>
        <w:tc>
          <w:tcPr>
            <w:tcW w:w="3260" w:type="dxa"/>
            <w:tcBorders>
              <w:top w:val="nil"/>
              <w:left w:val="nil"/>
              <w:bottom w:val="single" w:sz="4" w:space="0" w:color="auto"/>
              <w:right w:val="single" w:sz="4" w:space="0" w:color="auto"/>
            </w:tcBorders>
            <w:shd w:val="clear" w:color="auto" w:fill="auto"/>
            <w:noWrap/>
            <w:hideMark/>
          </w:tcPr>
          <w:p w:rsidR="00767035" w:rsidRPr="00604BE3" w:rsidRDefault="00767035" w:rsidP="00EC4F61">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68,41</w:t>
            </w:r>
          </w:p>
        </w:tc>
      </w:tr>
      <w:tr w:rsidR="00767035" w:rsidRPr="00604BE3" w:rsidTr="00EC4F61">
        <w:trPr>
          <w:trHeight w:val="249"/>
        </w:trPr>
        <w:tc>
          <w:tcPr>
            <w:tcW w:w="4253" w:type="dxa"/>
            <w:tcBorders>
              <w:top w:val="nil"/>
              <w:left w:val="single" w:sz="4" w:space="0" w:color="auto"/>
              <w:bottom w:val="single" w:sz="4" w:space="0" w:color="auto"/>
              <w:right w:val="single" w:sz="4" w:space="0" w:color="auto"/>
            </w:tcBorders>
            <w:shd w:val="clear" w:color="auto" w:fill="auto"/>
            <w:noWrap/>
            <w:hideMark/>
          </w:tcPr>
          <w:p w:rsidR="00767035" w:rsidRPr="00604BE3" w:rsidRDefault="00767035" w:rsidP="00EC4F61">
            <w:pPr>
              <w:ind w:left="171"/>
              <w:rPr>
                <w:rFonts w:ascii="Arial" w:hAnsi="Arial" w:cs="Arial"/>
                <w:sz w:val="20"/>
                <w:szCs w:val="20"/>
                <w:lang w:val="uk-UA" w:eastAsia="uk-UA"/>
              </w:rPr>
            </w:pPr>
            <w:r w:rsidRPr="00604BE3">
              <w:rPr>
                <w:rFonts w:ascii="Arial" w:hAnsi="Arial" w:cs="Arial"/>
                <w:sz w:val="20"/>
                <w:szCs w:val="20"/>
                <w:lang w:val="uk-UA" w:eastAsia="uk-UA"/>
              </w:rPr>
              <w:lastRenderedPageBreak/>
              <w:t>смт Гранітне</w:t>
            </w:r>
          </w:p>
        </w:tc>
        <w:tc>
          <w:tcPr>
            <w:tcW w:w="2126" w:type="dxa"/>
            <w:tcBorders>
              <w:top w:val="nil"/>
              <w:left w:val="nil"/>
              <w:bottom w:val="single" w:sz="4" w:space="0" w:color="auto"/>
              <w:right w:val="single" w:sz="4" w:space="0" w:color="auto"/>
            </w:tcBorders>
            <w:shd w:val="clear" w:color="auto" w:fill="auto"/>
            <w:hideMark/>
          </w:tcPr>
          <w:p w:rsidR="00767035" w:rsidRPr="00604BE3" w:rsidRDefault="00767035" w:rsidP="00EC4F61">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1382</w:t>
            </w:r>
          </w:p>
        </w:tc>
        <w:tc>
          <w:tcPr>
            <w:tcW w:w="3260" w:type="dxa"/>
            <w:tcBorders>
              <w:top w:val="nil"/>
              <w:left w:val="nil"/>
              <w:bottom w:val="single" w:sz="4" w:space="0" w:color="auto"/>
              <w:right w:val="single" w:sz="4" w:space="0" w:color="auto"/>
            </w:tcBorders>
            <w:shd w:val="clear" w:color="auto" w:fill="auto"/>
            <w:noWrap/>
            <w:hideMark/>
          </w:tcPr>
          <w:p w:rsidR="00767035" w:rsidRPr="00604BE3" w:rsidRDefault="00767035" w:rsidP="00EC4F61">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3,69</w:t>
            </w:r>
          </w:p>
        </w:tc>
      </w:tr>
      <w:tr w:rsidR="00767035" w:rsidRPr="00604BE3" w:rsidTr="00EC4F61">
        <w:trPr>
          <w:trHeight w:val="249"/>
        </w:trPr>
        <w:tc>
          <w:tcPr>
            <w:tcW w:w="4253" w:type="dxa"/>
            <w:tcBorders>
              <w:top w:val="nil"/>
              <w:left w:val="single" w:sz="4" w:space="0" w:color="auto"/>
              <w:bottom w:val="single" w:sz="4" w:space="0" w:color="auto"/>
              <w:right w:val="single" w:sz="4" w:space="0" w:color="auto"/>
            </w:tcBorders>
            <w:shd w:val="clear" w:color="auto" w:fill="auto"/>
            <w:noWrap/>
            <w:hideMark/>
          </w:tcPr>
          <w:p w:rsidR="00767035" w:rsidRPr="00604BE3" w:rsidRDefault="00767035" w:rsidP="00EC4F61">
            <w:pPr>
              <w:ind w:left="171"/>
              <w:rPr>
                <w:rFonts w:ascii="Arial" w:hAnsi="Arial" w:cs="Arial"/>
                <w:b/>
                <w:bCs/>
                <w:sz w:val="20"/>
                <w:szCs w:val="20"/>
                <w:lang w:val="uk-UA" w:eastAsia="uk-UA"/>
              </w:rPr>
            </w:pPr>
            <w:r w:rsidRPr="00604BE3">
              <w:rPr>
                <w:rFonts w:ascii="Arial" w:hAnsi="Arial" w:cs="Arial"/>
                <w:b/>
                <w:bCs/>
                <w:sz w:val="20"/>
                <w:szCs w:val="20"/>
                <w:lang w:val="uk-UA" w:eastAsia="uk-UA"/>
              </w:rPr>
              <w:t>Сільське населення</w:t>
            </w:r>
          </w:p>
        </w:tc>
        <w:tc>
          <w:tcPr>
            <w:tcW w:w="2126" w:type="dxa"/>
            <w:tcBorders>
              <w:top w:val="nil"/>
              <w:left w:val="nil"/>
              <w:bottom w:val="single" w:sz="4" w:space="0" w:color="auto"/>
              <w:right w:val="single" w:sz="4" w:space="0" w:color="auto"/>
            </w:tcBorders>
            <w:shd w:val="clear" w:color="auto" w:fill="auto"/>
            <w:hideMark/>
          </w:tcPr>
          <w:p w:rsidR="00767035" w:rsidRPr="00604BE3" w:rsidRDefault="00767035" w:rsidP="00EC4F61">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10434</w:t>
            </w:r>
          </w:p>
        </w:tc>
        <w:tc>
          <w:tcPr>
            <w:tcW w:w="3260" w:type="dxa"/>
            <w:tcBorders>
              <w:top w:val="nil"/>
              <w:left w:val="nil"/>
              <w:bottom w:val="single" w:sz="4" w:space="0" w:color="auto"/>
              <w:right w:val="single" w:sz="4" w:space="0" w:color="auto"/>
            </w:tcBorders>
            <w:shd w:val="clear" w:color="auto" w:fill="auto"/>
            <w:noWrap/>
            <w:hideMark/>
          </w:tcPr>
          <w:p w:rsidR="00767035" w:rsidRPr="00604BE3" w:rsidRDefault="00767035" w:rsidP="00EC4F61">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27,90</w:t>
            </w:r>
          </w:p>
        </w:tc>
      </w:tr>
    </w:tbl>
    <w:p w:rsidR="00767035" w:rsidRDefault="00767035" w:rsidP="00767035">
      <w:pPr>
        <w:jc w:val="both"/>
        <w:rPr>
          <w:rFonts w:ascii="Arial" w:eastAsia="Arial" w:hAnsi="Arial" w:cs="Arial"/>
          <w:color w:val="000000"/>
          <w:sz w:val="22"/>
          <w:szCs w:val="22"/>
          <w:lang w:val="uk-UA" w:eastAsia="uk-UA"/>
        </w:rPr>
      </w:pPr>
    </w:p>
    <w:p w:rsidR="00B30CCD" w:rsidRPr="00604BE3" w:rsidRDefault="00B30CCD" w:rsidP="00B30CCD">
      <w:pPr>
        <w:spacing w:after="120"/>
        <w:jc w:val="both"/>
        <w:rPr>
          <w:rFonts w:ascii="Arial" w:eastAsia="Arial" w:hAnsi="Arial" w:cs="Arial"/>
          <w:color w:val="000000"/>
          <w:sz w:val="22"/>
          <w:szCs w:val="22"/>
          <w:lang w:val="uk-UA" w:eastAsia="uk-UA"/>
        </w:rPr>
      </w:pPr>
      <w:r w:rsidRPr="00604BE3">
        <w:rPr>
          <w:rFonts w:ascii="Arial" w:eastAsia="Arial" w:hAnsi="Arial" w:cs="Arial"/>
          <w:color w:val="000000"/>
          <w:sz w:val="22"/>
          <w:szCs w:val="22"/>
          <w:lang w:val="uk-UA" w:eastAsia="uk-UA"/>
        </w:rPr>
        <w:t>За даними Малинської міської ради з 1.01.2021 року до 28.08 2023 р. чисельність населення скоротилась на 3 732 особи.(у 2022 р. порівняно з 2021</w:t>
      </w:r>
      <w:r>
        <w:rPr>
          <w:rFonts w:ascii="Arial" w:eastAsia="Arial" w:hAnsi="Arial" w:cs="Arial"/>
          <w:color w:val="000000"/>
          <w:sz w:val="22"/>
          <w:szCs w:val="22"/>
          <w:lang w:val="uk-UA" w:eastAsia="uk-UA"/>
        </w:rPr>
        <w:t> </w:t>
      </w:r>
      <w:r w:rsidRPr="00604BE3">
        <w:rPr>
          <w:rFonts w:ascii="Arial" w:eastAsia="Arial" w:hAnsi="Arial" w:cs="Arial"/>
          <w:color w:val="000000"/>
          <w:sz w:val="22"/>
          <w:szCs w:val="22"/>
          <w:lang w:val="uk-UA" w:eastAsia="uk-UA"/>
        </w:rPr>
        <w:t>р. – на 680 осіб, і з 1.01 2022 порівняно з 28.08.2023 р. – на 3052 особи). Загалом середнє скорочення населення за період 2001</w:t>
      </w:r>
      <w:r>
        <w:rPr>
          <w:rFonts w:ascii="Arial" w:eastAsia="Arial" w:hAnsi="Arial" w:cs="Arial"/>
          <w:color w:val="000000"/>
          <w:sz w:val="22"/>
          <w:szCs w:val="22"/>
          <w:lang w:val="uk-UA" w:eastAsia="uk-UA"/>
        </w:rPr>
        <w:t> </w:t>
      </w:r>
      <w:r w:rsidRPr="00604BE3">
        <w:rPr>
          <w:rFonts w:ascii="Arial" w:eastAsia="Arial" w:hAnsi="Arial" w:cs="Arial"/>
          <w:color w:val="000000"/>
          <w:sz w:val="22"/>
          <w:szCs w:val="22"/>
          <w:lang w:val="uk-UA" w:eastAsia="uk-UA"/>
        </w:rPr>
        <w:t>-</w:t>
      </w:r>
      <w:r>
        <w:rPr>
          <w:rFonts w:ascii="Arial" w:eastAsia="Arial" w:hAnsi="Arial" w:cs="Arial"/>
          <w:color w:val="000000"/>
          <w:sz w:val="22"/>
          <w:szCs w:val="22"/>
          <w:lang w:val="uk-UA" w:eastAsia="uk-UA"/>
        </w:rPr>
        <w:t> </w:t>
      </w:r>
      <w:r w:rsidRPr="00604BE3">
        <w:rPr>
          <w:rFonts w:ascii="Arial" w:eastAsia="Arial" w:hAnsi="Arial" w:cs="Arial"/>
          <w:color w:val="000000"/>
          <w:sz w:val="22"/>
          <w:szCs w:val="22"/>
          <w:lang w:val="uk-UA" w:eastAsia="uk-UA"/>
        </w:rPr>
        <w:t>2022</w:t>
      </w:r>
      <w:r>
        <w:rPr>
          <w:rFonts w:ascii="Arial" w:eastAsia="Arial" w:hAnsi="Arial" w:cs="Arial"/>
          <w:color w:val="000000"/>
          <w:sz w:val="22"/>
          <w:szCs w:val="22"/>
          <w:lang w:val="uk-UA" w:eastAsia="uk-UA"/>
        </w:rPr>
        <w:t> </w:t>
      </w:r>
      <w:r w:rsidRPr="00604BE3">
        <w:rPr>
          <w:rFonts w:ascii="Arial" w:eastAsia="Arial" w:hAnsi="Arial" w:cs="Arial"/>
          <w:color w:val="000000"/>
          <w:sz w:val="22"/>
          <w:szCs w:val="22"/>
          <w:lang w:val="uk-UA" w:eastAsia="uk-UA"/>
        </w:rPr>
        <w:t>років становила – 20,2%</w:t>
      </w:r>
      <w:r w:rsidRPr="00604BE3">
        <w:rPr>
          <w:rFonts w:ascii="Arial" w:eastAsia="Arial" w:hAnsi="Arial" w:cs="Arial"/>
          <w:color w:val="000000"/>
          <w:sz w:val="22"/>
          <w:szCs w:val="22"/>
          <w:vertAlign w:val="superscript"/>
          <w:lang w:val="uk-UA" w:eastAsia="uk-UA"/>
        </w:rPr>
        <w:footnoteReference w:id="7"/>
      </w:r>
      <w:r w:rsidRPr="00604BE3">
        <w:rPr>
          <w:rFonts w:ascii="Arial" w:eastAsia="Arial" w:hAnsi="Arial" w:cs="Arial"/>
          <w:color w:val="000000"/>
          <w:sz w:val="22"/>
          <w:szCs w:val="22"/>
          <w:lang w:val="uk-UA" w:eastAsia="uk-UA"/>
        </w:rPr>
        <w:t>.Тенденція до скорочення населення через природні та міграційні процеси, яка спостерігається загалом у Житомирській області, посилюється у зв’язку з воєнним станом.</w:t>
      </w:r>
    </w:p>
    <w:p w:rsidR="00767035" w:rsidRPr="00604BE3" w:rsidRDefault="00767035" w:rsidP="00767035">
      <w:pPr>
        <w:spacing w:after="120"/>
        <w:jc w:val="both"/>
        <w:rPr>
          <w:rFonts w:ascii="Arial" w:eastAsia="Arial" w:hAnsi="Arial" w:cs="Arial"/>
          <w:color w:val="000000"/>
          <w:sz w:val="22"/>
          <w:szCs w:val="22"/>
          <w:lang w:val="uk-UA" w:eastAsia="uk-UA"/>
        </w:rPr>
      </w:pPr>
      <w:r w:rsidRPr="00604BE3">
        <w:rPr>
          <w:rFonts w:ascii="Arial" w:eastAsia="Arial" w:hAnsi="Arial" w:cs="Arial"/>
          <w:color w:val="000000"/>
          <w:sz w:val="22"/>
          <w:szCs w:val="22"/>
          <w:lang w:val="uk-UA" w:eastAsia="uk-UA"/>
        </w:rPr>
        <w:t>У територіальній структурі населення безумовно переважає міська складова: в двох міських поселеннях громади проживає близько 72% загальної чисельності населення. При цьому в адміністративному центрі громади – в місті Малині концентрується 69% міського населення.</w:t>
      </w:r>
    </w:p>
    <w:p w:rsidR="00767035" w:rsidRPr="00604BE3" w:rsidRDefault="00767035" w:rsidP="00767035">
      <w:pPr>
        <w:spacing w:after="120"/>
        <w:jc w:val="center"/>
        <w:rPr>
          <w:rFonts w:ascii="Arial" w:eastAsia="Arial" w:hAnsi="Arial" w:cs="Arial"/>
          <w:color w:val="000000"/>
          <w:sz w:val="22"/>
          <w:szCs w:val="22"/>
          <w:lang w:val="uk-UA" w:eastAsia="uk-UA"/>
        </w:rPr>
      </w:pPr>
      <w:r w:rsidRPr="00604BE3">
        <w:rPr>
          <w:noProof/>
          <w:lang w:val="uk-UA" w:eastAsia="uk-UA"/>
        </w:rPr>
        <w:drawing>
          <wp:inline distT="0" distB="0" distL="0" distR="0">
            <wp:extent cx="4368610" cy="3291840"/>
            <wp:effectExtent l="0" t="0" r="0" b="381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391022" cy="3308728"/>
                    </a:xfrm>
                    <a:prstGeom prst="rect">
                      <a:avLst/>
                    </a:prstGeom>
                  </pic:spPr>
                </pic:pic>
              </a:graphicData>
            </a:graphic>
          </wp:inline>
        </w:drawing>
      </w:r>
    </w:p>
    <w:p w:rsidR="00767035" w:rsidRPr="005B5407" w:rsidRDefault="00767035" w:rsidP="00B30CCD">
      <w:pPr>
        <w:pStyle w:val="TableParagraph"/>
      </w:pPr>
      <w:bookmarkStart w:id="74" w:name="_Toc145697900"/>
      <w:bookmarkStart w:id="75" w:name="_Toc149433491"/>
      <w:bookmarkStart w:id="76" w:name="_Toc156013164"/>
      <w:bookmarkStart w:id="77" w:name="_Toc156557322"/>
      <w:r w:rsidRPr="005B5407">
        <w:t xml:space="preserve">Рисунок </w:t>
      </w:r>
      <w:r>
        <w:t>1.</w:t>
      </w:r>
      <w:r w:rsidRPr="005B5407">
        <w:t>4.2. Географія розміщення міського населення Малинської міської ТГ (</w:t>
      </w:r>
      <w:r>
        <w:t xml:space="preserve">станом </w:t>
      </w:r>
      <w:r w:rsidRPr="005B5407">
        <w:t>на 28.02.2023 р.)</w:t>
      </w:r>
      <w:bookmarkEnd w:id="74"/>
      <w:bookmarkEnd w:id="75"/>
      <w:bookmarkEnd w:id="76"/>
      <w:bookmarkEnd w:id="77"/>
    </w:p>
    <w:p w:rsidR="00767035" w:rsidRPr="00E27E2A" w:rsidRDefault="00767035" w:rsidP="00767035">
      <w:pPr>
        <w:spacing w:after="120"/>
        <w:jc w:val="both"/>
        <w:rPr>
          <w:rFonts w:ascii="Arial" w:eastAsia="Arial" w:hAnsi="Arial" w:cs="Arial"/>
          <w:color w:val="000000"/>
          <w:sz w:val="20"/>
          <w:szCs w:val="22"/>
          <w:lang w:val="uk-UA" w:eastAsia="uk-UA"/>
        </w:rPr>
      </w:pPr>
    </w:p>
    <w:p w:rsidR="00767035" w:rsidRDefault="00767035" w:rsidP="00767035">
      <w:pPr>
        <w:spacing w:after="120"/>
        <w:jc w:val="both"/>
        <w:rPr>
          <w:rFonts w:ascii="Arial" w:eastAsia="Arial" w:hAnsi="Arial" w:cs="Arial"/>
          <w:color w:val="000000"/>
          <w:sz w:val="22"/>
          <w:szCs w:val="22"/>
          <w:lang w:val="uk-UA" w:eastAsia="uk-UA"/>
        </w:rPr>
      </w:pPr>
      <w:r w:rsidRPr="00604BE3">
        <w:rPr>
          <w:rFonts w:ascii="Arial" w:eastAsia="Arial" w:hAnsi="Arial" w:cs="Arial"/>
          <w:color w:val="000000"/>
          <w:sz w:val="22"/>
          <w:szCs w:val="22"/>
          <w:lang w:val="uk-UA" w:eastAsia="uk-UA"/>
        </w:rPr>
        <w:t>На 75 сіл сільського населення припадає близько 28% жителів громади. Густота населення в Малинській ТГ становить 32,6 осіб на кв.км.</w:t>
      </w:r>
    </w:p>
    <w:p w:rsidR="00767035" w:rsidRPr="005B5407" w:rsidRDefault="00767035" w:rsidP="00B30CCD">
      <w:pPr>
        <w:pStyle w:val="TableParagraph"/>
      </w:pPr>
      <w:bookmarkStart w:id="78" w:name="_Toc149433492"/>
      <w:bookmarkStart w:id="79" w:name="_Toc156557323"/>
      <w:r w:rsidRPr="005B5407">
        <w:t xml:space="preserve">Таблиця </w:t>
      </w:r>
      <w:r>
        <w:t>1.</w:t>
      </w:r>
      <w:r w:rsidRPr="005B5407">
        <w:t>4.4. Сільське населення Малинської міської ТГ у розрізі населених пунктів станом на 28.08.2023 р.</w:t>
      </w:r>
      <w:bookmarkEnd w:id="78"/>
      <w:bookmarkEnd w:id="79"/>
    </w:p>
    <w:tbl>
      <w:tblPr>
        <w:tblW w:w="976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38"/>
        <w:gridCol w:w="851"/>
        <w:gridCol w:w="2526"/>
        <w:gridCol w:w="734"/>
        <w:gridCol w:w="2523"/>
        <w:gridCol w:w="696"/>
      </w:tblGrid>
      <w:tr w:rsidR="00767035" w:rsidRPr="00604BE3" w:rsidTr="00B30CCD">
        <w:trPr>
          <w:trHeight w:val="249"/>
        </w:trPr>
        <w:tc>
          <w:tcPr>
            <w:tcW w:w="2438" w:type="dxa"/>
            <w:shd w:val="clear" w:color="auto" w:fill="D0CECE"/>
            <w:noWrap/>
            <w:vAlign w:val="center"/>
          </w:tcPr>
          <w:p w:rsidR="00767035" w:rsidRPr="00604BE3" w:rsidRDefault="00767035" w:rsidP="00EC4F61">
            <w:pPr>
              <w:jc w:val="center"/>
              <w:rPr>
                <w:rFonts w:ascii="Arial" w:hAnsi="Arial" w:cs="Arial"/>
                <w:b/>
                <w:color w:val="000000"/>
                <w:sz w:val="20"/>
                <w:szCs w:val="20"/>
                <w:lang w:val="uk-UA" w:eastAsia="uk-UA"/>
              </w:rPr>
            </w:pPr>
            <w:r w:rsidRPr="00604BE3">
              <w:rPr>
                <w:rFonts w:ascii="Arial" w:hAnsi="Arial" w:cs="Arial"/>
                <w:b/>
                <w:color w:val="000000"/>
                <w:sz w:val="20"/>
                <w:szCs w:val="20"/>
                <w:lang w:val="uk-UA" w:eastAsia="uk-UA"/>
              </w:rPr>
              <w:t>Населений пункт</w:t>
            </w:r>
          </w:p>
        </w:tc>
        <w:tc>
          <w:tcPr>
            <w:tcW w:w="851" w:type="dxa"/>
            <w:shd w:val="clear" w:color="auto" w:fill="D0CECE"/>
            <w:vAlign w:val="center"/>
          </w:tcPr>
          <w:p w:rsidR="00767035" w:rsidRPr="00604BE3" w:rsidRDefault="00767035" w:rsidP="00EC4F61">
            <w:pPr>
              <w:jc w:val="center"/>
              <w:rPr>
                <w:rFonts w:ascii="Arial" w:hAnsi="Arial" w:cs="Arial"/>
                <w:b/>
                <w:color w:val="000000"/>
                <w:sz w:val="20"/>
                <w:szCs w:val="20"/>
                <w:lang w:val="uk-UA" w:eastAsia="uk-UA"/>
              </w:rPr>
            </w:pPr>
            <w:r w:rsidRPr="00604BE3">
              <w:rPr>
                <w:rFonts w:ascii="Arial" w:hAnsi="Arial" w:cs="Arial"/>
                <w:b/>
                <w:color w:val="000000"/>
                <w:sz w:val="20"/>
                <w:szCs w:val="20"/>
                <w:lang w:val="uk-UA" w:eastAsia="uk-UA"/>
              </w:rPr>
              <w:t>осіб</w:t>
            </w:r>
          </w:p>
        </w:tc>
        <w:tc>
          <w:tcPr>
            <w:tcW w:w="2526" w:type="dxa"/>
            <w:shd w:val="clear" w:color="auto" w:fill="D0CECE"/>
            <w:noWrap/>
            <w:vAlign w:val="center"/>
          </w:tcPr>
          <w:p w:rsidR="00767035" w:rsidRPr="00604BE3" w:rsidRDefault="00767035" w:rsidP="00EC4F61">
            <w:pPr>
              <w:jc w:val="center"/>
              <w:rPr>
                <w:rFonts w:ascii="Arial" w:hAnsi="Arial" w:cs="Arial"/>
                <w:b/>
                <w:color w:val="000000"/>
                <w:sz w:val="20"/>
                <w:szCs w:val="20"/>
                <w:lang w:val="uk-UA" w:eastAsia="uk-UA"/>
              </w:rPr>
            </w:pPr>
            <w:r w:rsidRPr="00604BE3">
              <w:rPr>
                <w:rFonts w:ascii="Arial" w:hAnsi="Arial" w:cs="Arial"/>
                <w:b/>
                <w:color w:val="000000"/>
                <w:sz w:val="20"/>
                <w:szCs w:val="20"/>
                <w:lang w:val="uk-UA" w:eastAsia="uk-UA"/>
              </w:rPr>
              <w:t>Населений пункт</w:t>
            </w:r>
          </w:p>
        </w:tc>
        <w:tc>
          <w:tcPr>
            <w:tcW w:w="734" w:type="dxa"/>
            <w:shd w:val="clear" w:color="auto" w:fill="D0CECE"/>
            <w:vAlign w:val="center"/>
          </w:tcPr>
          <w:p w:rsidR="00767035" w:rsidRPr="00604BE3" w:rsidRDefault="00767035" w:rsidP="00EC4F61">
            <w:pPr>
              <w:jc w:val="center"/>
              <w:rPr>
                <w:rFonts w:ascii="Arial" w:hAnsi="Arial" w:cs="Arial"/>
                <w:b/>
                <w:color w:val="000000"/>
                <w:sz w:val="20"/>
                <w:szCs w:val="20"/>
                <w:lang w:val="uk-UA" w:eastAsia="uk-UA"/>
              </w:rPr>
            </w:pPr>
            <w:r w:rsidRPr="00604BE3">
              <w:rPr>
                <w:rFonts w:ascii="Arial" w:hAnsi="Arial" w:cs="Arial"/>
                <w:b/>
                <w:color w:val="000000"/>
                <w:sz w:val="20"/>
                <w:szCs w:val="20"/>
                <w:lang w:val="uk-UA" w:eastAsia="uk-UA"/>
              </w:rPr>
              <w:t>осіб</w:t>
            </w:r>
          </w:p>
        </w:tc>
        <w:tc>
          <w:tcPr>
            <w:tcW w:w="2523" w:type="dxa"/>
            <w:shd w:val="clear" w:color="auto" w:fill="D0CECE"/>
            <w:noWrap/>
            <w:vAlign w:val="center"/>
          </w:tcPr>
          <w:p w:rsidR="00767035" w:rsidRPr="00604BE3" w:rsidRDefault="00767035" w:rsidP="00EC4F61">
            <w:pPr>
              <w:jc w:val="center"/>
              <w:rPr>
                <w:rFonts w:ascii="Arial" w:hAnsi="Arial" w:cs="Arial"/>
                <w:b/>
                <w:color w:val="000000"/>
                <w:sz w:val="20"/>
                <w:szCs w:val="20"/>
                <w:lang w:val="uk-UA" w:eastAsia="uk-UA"/>
              </w:rPr>
            </w:pPr>
            <w:r w:rsidRPr="00604BE3">
              <w:rPr>
                <w:rFonts w:ascii="Arial" w:hAnsi="Arial" w:cs="Arial"/>
                <w:b/>
                <w:color w:val="000000"/>
                <w:sz w:val="20"/>
                <w:szCs w:val="20"/>
                <w:lang w:val="uk-UA" w:eastAsia="uk-UA"/>
              </w:rPr>
              <w:t>Населений пункт</w:t>
            </w:r>
          </w:p>
        </w:tc>
        <w:tc>
          <w:tcPr>
            <w:tcW w:w="696" w:type="dxa"/>
            <w:shd w:val="clear" w:color="auto" w:fill="D0CECE"/>
            <w:vAlign w:val="center"/>
          </w:tcPr>
          <w:p w:rsidR="00767035" w:rsidRPr="00604BE3" w:rsidRDefault="00767035" w:rsidP="00EC4F61">
            <w:pPr>
              <w:jc w:val="center"/>
              <w:rPr>
                <w:rFonts w:ascii="Arial" w:hAnsi="Arial" w:cs="Arial"/>
                <w:b/>
                <w:color w:val="000000"/>
                <w:sz w:val="20"/>
                <w:szCs w:val="20"/>
                <w:lang w:val="uk-UA" w:eastAsia="uk-UA"/>
              </w:rPr>
            </w:pPr>
            <w:r w:rsidRPr="00604BE3">
              <w:rPr>
                <w:rFonts w:ascii="Arial" w:hAnsi="Arial" w:cs="Arial"/>
                <w:b/>
                <w:color w:val="000000"/>
                <w:sz w:val="20"/>
                <w:szCs w:val="20"/>
                <w:lang w:val="uk-UA" w:eastAsia="uk-UA"/>
              </w:rPr>
              <w:t>осіб</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Українка</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643</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Ялцівка</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116</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Бучки</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32</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Пиріжки</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546</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Старі Вороб’ї</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102</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Білий Берег</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29</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Федорівка</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505</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Забране</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98</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Клітня</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29</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Малинівка</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497</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Гута-Логанівська</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97</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Косня</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29</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Слобідка</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477</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Савлуки</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94</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Тростяниця</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29</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Недашки</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369</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Нянівка</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93</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Студень</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28</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Любовичі</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311</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Вишів</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91</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Гуска</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25</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Ксаверів</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302</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Нова Рутвянка</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88</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Ободівка</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23</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Гамарня</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297</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Новоселиця</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75</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Королівка</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21</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Нові Вороб’ї</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292</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Рудня-Вороб’ївська</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64</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Нова Гута</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19</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Ворсівка</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290</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Сичівка</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62</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В’юнище</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13</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lastRenderedPageBreak/>
              <w:t>с. Юрівка</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288</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Березине</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61</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Мар’ятин</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13</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Діброва</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281</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Вишнянка</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60</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Фортунатівка</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13</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Щербатівка</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257</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Зибин</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57</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Нове Життя</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11</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Луки</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252</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Візня</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53</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Привітне</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11</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Лумля</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202</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Нова Діброва</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53</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Першотравневе</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10</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Різня</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201</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Єлівка</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52</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Стара Гута</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10</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Іванівка</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198</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Свиридівка</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47</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Стасева</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8</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Будо-Вороб’ї</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183</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Трудолюбівка</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43</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Дружне</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7</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Морозівка</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145</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Рутвянка</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42</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Рудня-Калинівка</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6</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Баранівка</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140</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Тарасівка</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40</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Вороб’ївщина</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5</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Буки</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133</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Яблунівка</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37</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Ярочище</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5</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Устинівка</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130</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Жабоч</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34</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Рубанка</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4</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Горинь</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128</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Рудня-Городищенська</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34</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Зелений Гай</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w:t>
            </w:r>
          </w:p>
        </w:tc>
      </w:tr>
      <w:tr w:rsidR="00767035" w:rsidRPr="00604BE3" w:rsidTr="00B30CCD">
        <w:trPr>
          <w:trHeight w:val="249"/>
        </w:trPr>
        <w:tc>
          <w:tcPr>
            <w:tcW w:w="2438"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Лісна Колона</w:t>
            </w:r>
          </w:p>
        </w:tc>
        <w:tc>
          <w:tcPr>
            <w:tcW w:w="851"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116</w:t>
            </w:r>
          </w:p>
        </w:tc>
        <w:tc>
          <w:tcPr>
            <w:tcW w:w="2526"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Соснівка</w:t>
            </w:r>
          </w:p>
        </w:tc>
        <w:tc>
          <w:tcPr>
            <w:tcW w:w="734"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33</w:t>
            </w:r>
          </w:p>
        </w:tc>
        <w:tc>
          <w:tcPr>
            <w:tcW w:w="2523" w:type="dxa"/>
            <w:shd w:val="clear" w:color="auto" w:fill="auto"/>
            <w:noWrap/>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с. П’ятидуб</w:t>
            </w:r>
          </w:p>
        </w:tc>
        <w:tc>
          <w:tcPr>
            <w:tcW w:w="696" w:type="dxa"/>
            <w:shd w:val="clear" w:color="auto" w:fill="auto"/>
            <w:vAlign w:val="center"/>
            <w:hideMark/>
          </w:tcPr>
          <w:p w:rsidR="00767035" w:rsidRPr="00604BE3" w:rsidRDefault="00767035" w:rsidP="00EC4F61">
            <w:pPr>
              <w:rPr>
                <w:rFonts w:ascii="Arial" w:hAnsi="Arial" w:cs="Arial"/>
                <w:color w:val="000000"/>
                <w:sz w:val="20"/>
                <w:szCs w:val="20"/>
                <w:lang w:val="uk-UA" w:eastAsia="uk-UA"/>
              </w:rPr>
            </w:pPr>
            <w:r w:rsidRPr="00604BE3">
              <w:rPr>
                <w:rFonts w:ascii="Arial" w:hAnsi="Arial" w:cs="Arial"/>
                <w:color w:val="000000"/>
                <w:sz w:val="20"/>
                <w:szCs w:val="20"/>
                <w:lang w:val="uk-UA" w:eastAsia="uk-UA"/>
              </w:rPr>
              <w:t>1</w:t>
            </w:r>
          </w:p>
        </w:tc>
      </w:tr>
    </w:tbl>
    <w:p w:rsidR="00767035" w:rsidRPr="00604BE3" w:rsidRDefault="00767035" w:rsidP="00767035">
      <w:pPr>
        <w:jc w:val="both"/>
        <w:rPr>
          <w:rFonts w:ascii="Arial" w:eastAsia="Arial" w:hAnsi="Arial" w:cs="Arial"/>
          <w:color w:val="000000"/>
          <w:sz w:val="22"/>
          <w:szCs w:val="22"/>
          <w:lang w:val="uk-UA" w:eastAsia="uk-UA"/>
        </w:rPr>
      </w:pPr>
    </w:p>
    <w:p w:rsidR="00767035" w:rsidRPr="00604BE3" w:rsidRDefault="00767035" w:rsidP="00767035">
      <w:pPr>
        <w:spacing w:after="120"/>
        <w:jc w:val="both"/>
        <w:rPr>
          <w:rFonts w:ascii="Arial" w:eastAsia="Arial" w:hAnsi="Arial" w:cs="Arial"/>
          <w:color w:val="000000"/>
          <w:sz w:val="22"/>
          <w:szCs w:val="22"/>
          <w:lang w:val="uk-UA" w:eastAsia="uk-UA"/>
        </w:rPr>
      </w:pPr>
      <w:r w:rsidRPr="00604BE3">
        <w:rPr>
          <w:rFonts w:ascii="Arial" w:eastAsia="Arial" w:hAnsi="Arial" w:cs="Arial"/>
          <w:color w:val="000000"/>
          <w:sz w:val="22"/>
          <w:szCs w:val="22"/>
          <w:lang w:val="uk-UA" w:eastAsia="uk-UA"/>
        </w:rPr>
        <w:t>Дані таблиці показують, що в громаді є проблема спустошення сіл, а також наявність значної кількості малонаселених пунктів.</w:t>
      </w:r>
    </w:p>
    <w:p w:rsidR="00767035" w:rsidRPr="005B5407" w:rsidRDefault="00767035" w:rsidP="00B30CCD">
      <w:pPr>
        <w:pStyle w:val="TableParagraph"/>
      </w:pPr>
      <w:bookmarkStart w:id="80" w:name="_Toc149433493"/>
      <w:bookmarkStart w:id="81" w:name="_Toc156557324"/>
      <w:r w:rsidRPr="005B5407">
        <w:t xml:space="preserve">Таблиця </w:t>
      </w:r>
      <w:r>
        <w:t>1.</w:t>
      </w:r>
      <w:r w:rsidRPr="005B5407">
        <w:t>4.</w:t>
      </w:r>
      <w:r>
        <w:t>5</w:t>
      </w:r>
      <w:r w:rsidRPr="005B5407">
        <w:t>. Гендерний розподіл населення у розрізі типів населених пунктів станом на 28.08.2023 р.</w:t>
      </w:r>
      <w:bookmarkEnd w:id="80"/>
      <w:bookmarkEnd w:id="81"/>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301"/>
        <w:gridCol w:w="1299"/>
        <w:gridCol w:w="1061"/>
        <w:gridCol w:w="1062"/>
        <w:gridCol w:w="1060"/>
        <w:gridCol w:w="1062"/>
        <w:gridCol w:w="1060"/>
        <w:gridCol w:w="1062"/>
      </w:tblGrid>
      <w:tr w:rsidR="001833F5" w:rsidRPr="00604BE3" w:rsidTr="00D505A3">
        <w:trPr>
          <w:trHeight w:val="320"/>
        </w:trPr>
        <w:tc>
          <w:tcPr>
            <w:tcW w:w="1154" w:type="pct"/>
            <w:vMerge w:val="restart"/>
            <w:shd w:val="clear" w:color="auto" w:fill="D9D9D9" w:themeFill="background1" w:themeFillShade="D9"/>
            <w:noWrap/>
            <w:vAlign w:val="center"/>
            <w:hideMark/>
          </w:tcPr>
          <w:p w:rsidR="001833F5" w:rsidRPr="00604BE3" w:rsidRDefault="001833F5" w:rsidP="00D505A3">
            <w:pPr>
              <w:jc w:val="center"/>
              <w:rPr>
                <w:rFonts w:ascii="Arial" w:hAnsi="Arial" w:cs="Arial"/>
                <w:b/>
                <w:color w:val="000000"/>
                <w:sz w:val="20"/>
                <w:szCs w:val="20"/>
                <w:lang w:val="uk-UA" w:eastAsia="uk-UA"/>
              </w:rPr>
            </w:pPr>
            <w:r>
              <w:rPr>
                <w:rFonts w:ascii="Arial" w:hAnsi="Arial" w:cs="Arial"/>
                <w:b/>
                <w:color w:val="000000"/>
                <w:sz w:val="20"/>
                <w:szCs w:val="20"/>
                <w:lang w:val="uk-UA" w:eastAsia="uk-UA"/>
              </w:rPr>
              <w:t>Показник</w:t>
            </w:r>
          </w:p>
        </w:tc>
        <w:tc>
          <w:tcPr>
            <w:tcW w:w="651" w:type="pct"/>
            <w:vMerge w:val="restart"/>
            <w:shd w:val="clear" w:color="auto" w:fill="D9D9D9" w:themeFill="background1" w:themeFillShade="D9"/>
            <w:vAlign w:val="center"/>
          </w:tcPr>
          <w:p w:rsidR="001833F5" w:rsidRPr="00604BE3" w:rsidRDefault="001833F5" w:rsidP="00D505A3">
            <w:pPr>
              <w:jc w:val="center"/>
              <w:rPr>
                <w:rFonts w:ascii="Arial" w:hAnsi="Arial" w:cs="Arial"/>
                <w:b/>
                <w:bCs/>
                <w:color w:val="000000"/>
                <w:sz w:val="20"/>
                <w:szCs w:val="20"/>
                <w:lang w:val="uk-UA" w:eastAsia="uk-UA"/>
              </w:rPr>
            </w:pPr>
            <w:r>
              <w:rPr>
                <w:rFonts w:ascii="Arial" w:hAnsi="Arial" w:cs="Arial"/>
                <w:b/>
                <w:bCs/>
                <w:color w:val="000000"/>
                <w:sz w:val="20"/>
                <w:szCs w:val="20"/>
                <w:lang w:val="uk-UA" w:eastAsia="uk-UA"/>
              </w:rPr>
              <w:t>Разом</w:t>
            </w:r>
          </w:p>
        </w:tc>
        <w:tc>
          <w:tcPr>
            <w:tcW w:w="1065" w:type="pct"/>
            <w:gridSpan w:val="2"/>
            <w:shd w:val="clear" w:color="auto" w:fill="D9D9D9" w:themeFill="background1" w:themeFillShade="D9"/>
            <w:noWrap/>
            <w:vAlign w:val="center"/>
            <w:hideMark/>
          </w:tcPr>
          <w:p w:rsidR="001833F5" w:rsidRPr="00604BE3" w:rsidRDefault="001833F5" w:rsidP="00D505A3">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Чоловіки</w:t>
            </w:r>
          </w:p>
        </w:tc>
        <w:tc>
          <w:tcPr>
            <w:tcW w:w="1065" w:type="pct"/>
            <w:gridSpan w:val="2"/>
            <w:shd w:val="clear" w:color="auto" w:fill="D9D9D9" w:themeFill="background1" w:themeFillShade="D9"/>
            <w:noWrap/>
            <w:vAlign w:val="center"/>
            <w:hideMark/>
          </w:tcPr>
          <w:p w:rsidR="001833F5" w:rsidRPr="00604BE3" w:rsidRDefault="001833F5" w:rsidP="00D505A3">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Жінки</w:t>
            </w:r>
          </w:p>
        </w:tc>
        <w:tc>
          <w:tcPr>
            <w:tcW w:w="1065" w:type="pct"/>
            <w:gridSpan w:val="2"/>
            <w:shd w:val="clear" w:color="auto" w:fill="D9D9D9" w:themeFill="background1" w:themeFillShade="D9"/>
            <w:vAlign w:val="center"/>
          </w:tcPr>
          <w:p w:rsidR="001833F5" w:rsidRPr="00604BE3" w:rsidRDefault="001833F5" w:rsidP="00D505A3">
            <w:pPr>
              <w:jc w:val="center"/>
              <w:rPr>
                <w:rFonts w:ascii="Arial" w:hAnsi="Arial" w:cs="Arial"/>
                <w:b/>
                <w:bCs/>
                <w:color w:val="000000"/>
                <w:sz w:val="20"/>
                <w:szCs w:val="20"/>
                <w:lang w:val="uk-UA" w:eastAsia="uk-UA"/>
              </w:rPr>
            </w:pPr>
            <w:r>
              <w:rPr>
                <w:rFonts w:ascii="Arial" w:hAnsi="Arial" w:cs="Arial"/>
                <w:b/>
                <w:bCs/>
                <w:color w:val="000000"/>
                <w:sz w:val="20"/>
                <w:szCs w:val="20"/>
                <w:lang w:val="uk-UA" w:eastAsia="uk-UA"/>
              </w:rPr>
              <w:t>Діти до 18 років</w:t>
            </w:r>
          </w:p>
        </w:tc>
      </w:tr>
      <w:tr w:rsidR="001833F5" w:rsidRPr="00604BE3" w:rsidTr="001833F5">
        <w:trPr>
          <w:trHeight w:val="298"/>
        </w:trPr>
        <w:tc>
          <w:tcPr>
            <w:tcW w:w="1154" w:type="pct"/>
            <w:vMerge/>
            <w:shd w:val="clear" w:color="auto" w:fill="D9D9D9" w:themeFill="background1" w:themeFillShade="D9"/>
            <w:noWrap/>
            <w:vAlign w:val="center"/>
            <w:hideMark/>
          </w:tcPr>
          <w:p w:rsidR="001833F5" w:rsidRPr="00604BE3" w:rsidRDefault="001833F5" w:rsidP="00D505A3">
            <w:pPr>
              <w:jc w:val="center"/>
              <w:rPr>
                <w:rFonts w:ascii="Arial" w:hAnsi="Arial" w:cs="Arial"/>
                <w:b/>
                <w:color w:val="000000"/>
                <w:sz w:val="20"/>
                <w:szCs w:val="20"/>
                <w:lang w:val="uk-UA" w:eastAsia="uk-UA"/>
              </w:rPr>
            </w:pPr>
          </w:p>
        </w:tc>
        <w:tc>
          <w:tcPr>
            <w:tcW w:w="651" w:type="pct"/>
            <w:vMerge/>
            <w:shd w:val="clear" w:color="auto" w:fill="D9D9D9" w:themeFill="background1" w:themeFillShade="D9"/>
            <w:vAlign w:val="center"/>
          </w:tcPr>
          <w:p w:rsidR="001833F5" w:rsidRPr="00604BE3" w:rsidRDefault="001833F5" w:rsidP="00D505A3">
            <w:pPr>
              <w:jc w:val="center"/>
              <w:rPr>
                <w:rFonts w:ascii="Arial" w:hAnsi="Arial" w:cs="Arial"/>
                <w:b/>
                <w:bCs/>
                <w:color w:val="000000"/>
                <w:sz w:val="20"/>
                <w:szCs w:val="20"/>
                <w:lang w:val="uk-UA" w:eastAsia="uk-UA"/>
              </w:rPr>
            </w:pPr>
          </w:p>
        </w:tc>
        <w:tc>
          <w:tcPr>
            <w:tcW w:w="532" w:type="pct"/>
            <w:shd w:val="clear" w:color="auto" w:fill="D9D9D9" w:themeFill="background1" w:themeFillShade="D9"/>
            <w:noWrap/>
            <w:vAlign w:val="center"/>
            <w:hideMark/>
          </w:tcPr>
          <w:p w:rsidR="001833F5" w:rsidRPr="00604BE3" w:rsidRDefault="001833F5" w:rsidP="00D505A3">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осіб</w:t>
            </w:r>
          </w:p>
        </w:tc>
        <w:tc>
          <w:tcPr>
            <w:tcW w:w="533" w:type="pct"/>
            <w:shd w:val="clear" w:color="auto" w:fill="D9D9D9" w:themeFill="background1" w:themeFillShade="D9"/>
            <w:noWrap/>
            <w:vAlign w:val="center"/>
            <w:hideMark/>
          </w:tcPr>
          <w:p w:rsidR="001833F5" w:rsidRPr="00604BE3" w:rsidRDefault="001833F5" w:rsidP="00D505A3">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w:t>
            </w:r>
          </w:p>
        </w:tc>
        <w:tc>
          <w:tcPr>
            <w:tcW w:w="532" w:type="pct"/>
            <w:shd w:val="clear" w:color="auto" w:fill="D9D9D9" w:themeFill="background1" w:themeFillShade="D9"/>
            <w:noWrap/>
            <w:vAlign w:val="center"/>
            <w:hideMark/>
          </w:tcPr>
          <w:p w:rsidR="001833F5" w:rsidRPr="00604BE3" w:rsidRDefault="001833F5" w:rsidP="00D505A3">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осіб</w:t>
            </w:r>
          </w:p>
        </w:tc>
        <w:tc>
          <w:tcPr>
            <w:tcW w:w="533" w:type="pct"/>
            <w:shd w:val="clear" w:color="auto" w:fill="D9D9D9" w:themeFill="background1" w:themeFillShade="D9"/>
            <w:noWrap/>
            <w:vAlign w:val="center"/>
            <w:hideMark/>
          </w:tcPr>
          <w:p w:rsidR="001833F5" w:rsidRPr="00604BE3" w:rsidRDefault="001833F5" w:rsidP="00D505A3">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w:t>
            </w:r>
          </w:p>
        </w:tc>
        <w:tc>
          <w:tcPr>
            <w:tcW w:w="532" w:type="pct"/>
            <w:shd w:val="clear" w:color="auto" w:fill="D9D9D9" w:themeFill="background1" w:themeFillShade="D9"/>
            <w:vAlign w:val="center"/>
          </w:tcPr>
          <w:p w:rsidR="001833F5" w:rsidRPr="00604BE3" w:rsidRDefault="001833F5" w:rsidP="00D505A3">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осіб</w:t>
            </w:r>
          </w:p>
        </w:tc>
        <w:tc>
          <w:tcPr>
            <w:tcW w:w="533" w:type="pct"/>
            <w:shd w:val="clear" w:color="auto" w:fill="D9D9D9" w:themeFill="background1" w:themeFillShade="D9"/>
            <w:vAlign w:val="center"/>
          </w:tcPr>
          <w:p w:rsidR="001833F5" w:rsidRPr="00604BE3" w:rsidRDefault="001833F5" w:rsidP="00D505A3">
            <w:pPr>
              <w:jc w:val="center"/>
              <w:rPr>
                <w:rFonts w:ascii="Arial" w:hAnsi="Arial" w:cs="Arial"/>
                <w:b/>
                <w:bCs/>
                <w:color w:val="000000"/>
                <w:sz w:val="20"/>
                <w:szCs w:val="20"/>
                <w:lang w:val="uk-UA" w:eastAsia="uk-UA"/>
              </w:rPr>
            </w:pPr>
            <w:r w:rsidRPr="00604BE3">
              <w:rPr>
                <w:rFonts w:ascii="Arial" w:hAnsi="Arial" w:cs="Arial"/>
                <w:b/>
                <w:bCs/>
                <w:color w:val="000000"/>
                <w:sz w:val="20"/>
                <w:szCs w:val="20"/>
                <w:lang w:val="uk-UA" w:eastAsia="uk-UA"/>
              </w:rPr>
              <w:t>%</w:t>
            </w:r>
          </w:p>
        </w:tc>
      </w:tr>
      <w:tr w:rsidR="001833F5" w:rsidRPr="00604BE3" w:rsidTr="001833F5">
        <w:trPr>
          <w:trHeight w:val="310"/>
        </w:trPr>
        <w:tc>
          <w:tcPr>
            <w:tcW w:w="1154" w:type="pct"/>
            <w:shd w:val="clear" w:color="auto" w:fill="E2EFD9"/>
            <w:noWrap/>
            <w:vAlign w:val="center"/>
            <w:hideMark/>
          </w:tcPr>
          <w:p w:rsidR="001833F5" w:rsidRPr="00604BE3" w:rsidRDefault="001833F5" w:rsidP="00D505A3">
            <w:pPr>
              <w:rPr>
                <w:rFonts w:ascii="Arial" w:hAnsi="Arial" w:cs="Arial"/>
                <w:sz w:val="20"/>
                <w:szCs w:val="20"/>
                <w:lang w:val="uk-UA" w:eastAsia="uk-UA"/>
              </w:rPr>
            </w:pPr>
            <w:r w:rsidRPr="00604BE3">
              <w:rPr>
                <w:rFonts w:ascii="Arial" w:hAnsi="Arial" w:cs="Arial"/>
                <w:sz w:val="20"/>
                <w:szCs w:val="20"/>
                <w:lang w:val="uk-UA" w:eastAsia="uk-UA"/>
              </w:rPr>
              <w:t>Міське населення</w:t>
            </w:r>
          </w:p>
        </w:tc>
        <w:tc>
          <w:tcPr>
            <w:tcW w:w="651" w:type="pct"/>
            <w:shd w:val="clear" w:color="auto" w:fill="E2EFD9"/>
            <w:vAlign w:val="center"/>
          </w:tcPr>
          <w:p w:rsidR="001833F5" w:rsidRPr="00604BE3" w:rsidRDefault="001833F5" w:rsidP="00D505A3">
            <w:pPr>
              <w:jc w:val="center"/>
              <w:rPr>
                <w:rFonts w:ascii="Arial" w:hAnsi="Arial" w:cs="Arial"/>
                <w:color w:val="000000"/>
                <w:sz w:val="20"/>
                <w:szCs w:val="20"/>
                <w:lang w:val="uk-UA" w:eastAsia="uk-UA"/>
              </w:rPr>
            </w:pPr>
            <w:r>
              <w:rPr>
                <w:rFonts w:ascii="Arial" w:hAnsi="Arial" w:cs="Arial"/>
                <w:color w:val="000000"/>
                <w:sz w:val="20"/>
                <w:szCs w:val="20"/>
                <w:lang w:val="uk-UA" w:eastAsia="uk-UA"/>
              </w:rPr>
              <w:t>24480</w:t>
            </w:r>
          </w:p>
        </w:tc>
        <w:tc>
          <w:tcPr>
            <w:tcW w:w="532" w:type="pct"/>
            <w:shd w:val="clear" w:color="auto" w:fill="E2EFD9"/>
            <w:vAlign w:val="center"/>
            <w:hideMark/>
          </w:tcPr>
          <w:p w:rsidR="001833F5" w:rsidRPr="00604BE3" w:rsidRDefault="001833F5" w:rsidP="00D505A3">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9792</w:t>
            </w:r>
          </w:p>
        </w:tc>
        <w:tc>
          <w:tcPr>
            <w:tcW w:w="533" w:type="pct"/>
            <w:shd w:val="clear" w:color="auto" w:fill="E2EFD9"/>
            <w:vAlign w:val="center"/>
            <w:hideMark/>
          </w:tcPr>
          <w:p w:rsidR="001833F5" w:rsidRPr="00604BE3" w:rsidRDefault="001833F5" w:rsidP="00D505A3">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40</w:t>
            </w:r>
          </w:p>
        </w:tc>
        <w:tc>
          <w:tcPr>
            <w:tcW w:w="532" w:type="pct"/>
            <w:shd w:val="clear" w:color="auto" w:fill="E2EFD9"/>
            <w:vAlign w:val="center"/>
            <w:hideMark/>
          </w:tcPr>
          <w:p w:rsidR="001833F5" w:rsidRPr="00604BE3" w:rsidRDefault="001833F5" w:rsidP="00D505A3">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12294</w:t>
            </w:r>
          </w:p>
        </w:tc>
        <w:tc>
          <w:tcPr>
            <w:tcW w:w="533" w:type="pct"/>
            <w:shd w:val="clear" w:color="auto" w:fill="E2EFD9"/>
            <w:vAlign w:val="center"/>
            <w:hideMark/>
          </w:tcPr>
          <w:p w:rsidR="001833F5" w:rsidRPr="00604BE3" w:rsidRDefault="001833F5" w:rsidP="00D505A3">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50</w:t>
            </w:r>
          </w:p>
        </w:tc>
        <w:tc>
          <w:tcPr>
            <w:tcW w:w="532" w:type="pct"/>
            <w:shd w:val="clear" w:color="auto" w:fill="E2EFD9"/>
            <w:vAlign w:val="center"/>
          </w:tcPr>
          <w:p w:rsidR="001833F5" w:rsidRPr="00604BE3" w:rsidRDefault="001833F5" w:rsidP="00D505A3">
            <w:pPr>
              <w:jc w:val="center"/>
              <w:rPr>
                <w:rFonts w:ascii="Arial" w:hAnsi="Arial" w:cs="Arial"/>
                <w:color w:val="000000"/>
                <w:sz w:val="20"/>
                <w:szCs w:val="20"/>
                <w:lang w:val="uk-UA" w:eastAsia="uk-UA"/>
              </w:rPr>
            </w:pPr>
            <w:r>
              <w:rPr>
                <w:rFonts w:ascii="Arial" w:hAnsi="Arial" w:cs="Arial"/>
                <w:color w:val="000000"/>
                <w:sz w:val="20"/>
                <w:szCs w:val="20"/>
                <w:lang w:val="uk-UA" w:eastAsia="uk-UA"/>
              </w:rPr>
              <w:t>2394</w:t>
            </w:r>
          </w:p>
        </w:tc>
        <w:tc>
          <w:tcPr>
            <w:tcW w:w="533" w:type="pct"/>
            <w:shd w:val="clear" w:color="auto" w:fill="E2EFD9"/>
            <w:vAlign w:val="center"/>
          </w:tcPr>
          <w:p w:rsidR="001833F5" w:rsidRPr="00604BE3" w:rsidRDefault="001833F5" w:rsidP="00D505A3">
            <w:pPr>
              <w:jc w:val="center"/>
              <w:rPr>
                <w:rFonts w:ascii="Arial" w:hAnsi="Arial" w:cs="Arial"/>
                <w:color w:val="000000"/>
                <w:sz w:val="20"/>
                <w:szCs w:val="20"/>
                <w:lang w:val="uk-UA" w:eastAsia="uk-UA"/>
              </w:rPr>
            </w:pPr>
            <w:r>
              <w:rPr>
                <w:rFonts w:ascii="Arial" w:hAnsi="Arial" w:cs="Arial"/>
                <w:color w:val="000000"/>
                <w:sz w:val="20"/>
                <w:szCs w:val="20"/>
                <w:lang w:val="uk-UA" w:eastAsia="uk-UA"/>
              </w:rPr>
              <w:t>10</w:t>
            </w:r>
          </w:p>
        </w:tc>
      </w:tr>
      <w:tr w:rsidR="001833F5" w:rsidRPr="00604BE3" w:rsidTr="001833F5">
        <w:trPr>
          <w:trHeight w:val="310"/>
        </w:trPr>
        <w:tc>
          <w:tcPr>
            <w:tcW w:w="1154" w:type="pct"/>
            <w:shd w:val="clear" w:color="auto" w:fill="auto"/>
            <w:noWrap/>
            <w:vAlign w:val="center"/>
            <w:hideMark/>
          </w:tcPr>
          <w:p w:rsidR="001833F5" w:rsidRPr="00604BE3" w:rsidRDefault="001833F5" w:rsidP="00D505A3">
            <w:pPr>
              <w:ind w:left="315"/>
              <w:rPr>
                <w:rFonts w:ascii="Arial" w:hAnsi="Arial" w:cs="Arial"/>
                <w:bCs/>
                <w:sz w:val="20"/>
                <w:szCs w:val="20"/>
                <w:lang w:val="uk-UA" w:eastAsia="uk-UA"/>
              </w:rPr>
            </w:pPr>
            <w:r w:rsidRPr="00604BE3">
              <w:rPr>
                <w:rFonts w:ascii="Arial" w:hAnsi="Arial" w:cs="Arial"/>
                <w:bCs/>
                <w:sz w:val="20"/>
                <w:szCs w:val="20"/>
                <w:lang w:val="uk-UA" w:eastAsia="uk-UA"/>
              </w:rPr>
              <w:t>м. Малин</w:t>
            </w:r>
          </w:p>
        </w:tc>
        <w:tc>
          <w:tcPr>
            <w:tcW w:w="651" w:type="pct"/>
            <w:vAlign w:val="center"/>
          </w:tcPr>
          <w:p w:rsidR="001833F5" w:rsidRPr="00604BE3" w:rsidRDefault="001833F5" w:rsidP="00D505A3">
            <w:pPr>
              <w:jc w:val="center"/>
              <w:rPr>
                <w:rFonts w:ascii="Arial" w:hAnsi="Arial" w:cs="Arial"/>
                <w:color w:val="000000"/>
                <w:sz w:val="20"/>
                <w:szCs w:val="20"/>
                <w:lang w:val="uk-UA" w:eastAsia="uk-UA"/>
              </w:rPr>
            </w:pPr>
            <w:r>
              <w:rPr>
                <w:rFonts w:ascii="Arial" w:hAnsi="Arial" w:cs="Arial"/>
                <w:color w:val="000000"/>
                <w:sz w:val="20"/>
                <w:szCs w:val="20"/>
                <w:lang w:val="uk-UA" w:eastAsia="uk-UA"/>
              </w:rPr>
              <w:t>23277</w:t>
            </w:r>
          </w:p>
        </w:tc>
        <w:tc>
          <w:tcPr>
            <w:tcW w:w="532" w:type="pct"/>
            <w:shd w:val="clear" w:color="auto" w:fill="auto"/>
            <w:noWrap/>
            <w:vAlign w:val="center"/>
            <w:hideMark/>
          </w:tcPr>
          <w:p w:rsidR="001833F5" w:rsidRPr="00604BE3" w:rsidRDefault="001833F5" w:rsidP="00D505A3">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9295</w:t>
            </w:r>
          </w:p>
        </w:tc>
        <w:tc>
          <w:tcPr>
            <w:tcW w:w="533" w:type="pct"/>
            <w:shd w:val="clear" w:color="auto" w:fill="auto"/>
            <w:noWrap/>
            <w:vAlign w:val="center"/>
            <w:hideMark/>
          </w:tcPr>
          <w:p w:rsidR="001833F5" w:rsidRPr="00604BE3" w:rsidRDefault="001833F5" w:rsidP="00D505A3">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40</w:t>
            </w:r>
          </w:p>
        </w:tc>
        <w:tc>
          <w:tcPr>
            <w:tcW w:w="532" w:type="pct"/>
            <w:shd w:val="clear" w:color="auto" w:fill="auto"/>
            <w:noWrap/>
            <w:vAlign w:val="center"/>
            <w:hideMark/>
          </w:tcPr>
          <w:p w:rsidR="001833F5" w:rsidRPr="00604BE3" w:rsidRDefault="001833F5" w:rsidP="00D505A3">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11701</w:t>
            </w:r>
          </w:p>
        </w:tc>
        <w:tc>
          <w:tcPr>
            <w:tcW w:w="533" w:type="pct"/>
            <w:shd w:val="clear" w:color="auto" w:fill="auto"/>
            <w:noWrap/>
            <w:vAlign w:val="center"/>
            <w:hideMark/>
          </w:tcPr>
          <w:p w:rsidR="001833F5" w:rsidRPr="00604BE3" w:rsidRDefault="001833F5" w:rsidP="00D505A3">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50</w:t>
            </w:r>
          </w:p>
        </w:tc>
        <w:tc>
          <w:tcPr>
            <w:tcW w:w="532" w:type="pct"/>
            <w:vAlign w:val="center"/>
          </w:tcPr>
          <w:p w:rsidR="001833F5" w:rsidRPr="00604BE3" w:rsidRDefault="001833F5" w:rsidP="00D505A3">
            <w:pPr>
              <w:jc w:val="center"/>
              <w:rPr>
                <w:rFonts w:ascii="Arial" w:hAnsi="Arial" w:cs="Arial"/>
                <w:color w:val="000000"/>
                <w:sz w:val="20"/>
                <w:szCs w:val="20"/>
                <w:lang w:val="uk-UA" w:eastAsia="uk-UA"/>
              </w:rPr>
            </w:pPr>
            <w:r>
              <w:rPr>
                <w:rFonts w:ascii="Arial" w:hAnsi="Arial" w:cs="Arial"/>
                <w:color w:val="000000"/>
                <w:sz w:val="20"/>
                <w:szCs w:val="20"/>
                <w:lang w:val="uk-UA" w:eastAsia="uk-UA"/>
              </w:rPr>
              <w:t>2281</w:t>
            </w:r>
          </w:p>
        </w:tc>
        <w:tc>
          <w:tcPr>
            <w:tcW w:w="533" w:type="pct"/>
            <w:vAlign w:val="center"/>
          </w:tcPr>
          <w:p w:rsidR="001833F5" w:rsidRPr="00604BE3" w:rsidRDefault="001833F5" w:rsidP="00D505A3">
            <w:pPr>
              <w:jc w:val="center"/>
              <w:rPr>
                <w:rFonts w:ascii="Arial" w:hAnsi="Arial" w:cs="Arial"/>
                <w:color w:val="000000"/>
                <w:sz w:val="20"/>
                <w:szCs w:val="20"/>
                <w:lang w:val="uk-UA" w:eastAsia="uk-UA"/>
              </w:rPr>
            </w:pPr>
            <w:r>
              <w:rPr>
                <w:rFonts w:ascii="Arial" w:hAnsi="Arial" w:cs="Arial"/>
                <w:color w:val="000000"/>
                <w:sz w:val="20"/>
                <w:szCs w:val="20"/>
                <w:lang w:val="uk-UA" w:eastAsia="uk-UA"/>
              </w:rPr>
              <w:t>10</w:t>
            </w:r>
          </w:p>
        </w:tc>
      </w:tr>
      <w:tr w:rsidR="001833F5" w:rsidRPr="00604BE3" w:rsidTr="001833F5">
        <w:trPr>
          <w:trHeight w:val="310"/>
        </w:trPr>
        <w:tc>
          <w:tcPr>
            <w:tcW w:w="1154" w:type="pct"/>
            <w:shd w:val="clear" w:color="auto" w:fill="auto"/>
            <w:noWrap/>
            <w:vAlign w:val="center"/>
            <w:hideMark/>
          </w:tcPr>
          <w:p w:rsidR="001833F5" w:rsidRPr="00604BE3" w:rsidRDefault="001833F5" w:rsidP="00D505A3">
            <w:pPr>
              <w:ind w:left="315"/>
              <w:rPr>
                <w:rFonts w:ascii="Arial" w:hAnsi="Arial" w:cs="Arial"/>
                <w:bCs/>
                <w:sz w:val="20"/>
                <w:szCs w:val="20"/>
                <w:lang w:val="uk-UA" w:eastAsia="uk-UA"/>
              </w:rPr>
            </w:pPr>
            <w:r w:rsidRPr="00604BE3">
              <w:rPr>
                <w:rFonts w:ascii="Arial" w:hAnsi="Arial" w:cs="Arial"/>
                <w:bCs/>
                <w:sz w:val="20"/>
                <w:szCs w:val="20"/>
                <w:lang w:val="uk-UA" w:eastAsia="uk-UA"/>
              </w:rPr>
              <w:t>смт Гранітне</w:t>
            </w:r>
          </w:p>
        </w:tc>
        <w:tc>
          <w:tcPr>
            <w:tcW w:w="651" w:type="pct"/>
            <w:vAlign w:val="center"/>
          </w:tcPr>
          <w:p w:rsidR="001833F5" w:rsidRPr="00604BE3" w:rsidRDefault="001833F5" w:rsidP="00D505A3">
            <w:pPr>
              <w:jc w:val="center"/>
              <w:rPr>
                <w:rFonts w:ascii="Arial" w:hAnsi="Arial" w:cs="Arial"/>
                <w:color w:val="000000"/>
                <w:sz w:val="20"/>
                <w:szCs w:val="20"/>
                <w:lang w:val="uk-UA" w:eastAsia="uk-UA"/>
              </w:rPr>
            </w:pPr>
            <w:r>
              <w:rPr>
                <w:rFonts w:ascii="Arial" w:hAnsi="Arial" w:cs="Arial"/>
                <w:color w:val="000000"/>
                <w:sz w:val="20"/>
                <w:szCs w:val="20"/>
                <w:lang w:val="uk-UA" w:eastAsia="uk-UA"/>
              </w:rPr>
              <w:t>1203</w:t>
            </w:r>
          </w:p>
        </w:tc>
        <w:tc>
          <w:tcPr>
            <w:tcW w:w="532" w:type="pct"/>
            <w:shd w:val="clear" w:color="auto" w:fill="auto"/>
            <w:noWrap/>
            <w:vAlign w:val="center"/>
            <w:hideMark/>
          </w:tcPr>
          <w:p w:rsidR="001833F5" w:rsidRPr="00604BE3" w:rsidRDefault="001833F5" w:rsidP="00D505A3">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497</w:t>
            </w:r>
          </w:p>
        </w:tc>
        <w:tc>
          <w:tcPr>
            <w:tcW w:w="533" w:type="pct"/>
            <w:shd w:val="clear" w:color="auto" w:fill="auto"/>
            <w:noWrap/>
            <w:vAlign w:val="center"/>
            <w:hideMark/>
          </w:tcPr>
          <w:p w:rsidR="001833F5" w:rsidRPr="00604BE3" w:rsidRDefault="001833F5" w:rsidP="00D505A3">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41</w:t>
            </w:r>
          </w:p>
        </w:tc>
        <w:tc>
          <w:tcPr>
            <w:tcW w:w="532" w:type="pct"/>
            <w:shd w:val="clear" w:color="auto" w:fill="auto"/>
            <w:noWrap/>
            <w:vAlign w:val="center"/>
            <w:hideMark/>
          </w:tcPr>
          <w:p w:rsidR="001833F5" w:rsidRPr="00604BE3" w:rsidRDefault="001833F5" w:rsidP="00D505A3">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593</w:t>
            </w:r>
          </w:p>
        </w:tc>
        <w:tc>
          <w:tcPr>
            <w:tcW w:w="533" w:type="pct"/>
            <w:shd w:val="clear" w:color="auto" w:fill="auto"/>
            <w:noWrap/>
            <w:vAlign w:val="center"/>
            <w:hideMark/>
          </w:tcPr>
          <w:p w:rsidR="001833F5" w:rsidRPr="00604BE3" w:rsidRDefault="001833F5" w:rsidP="00D505A3">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49</w:t>
            </w:r>
          </w:p>
        </w:tc>
        <w:tc>
          <w:tcPr>
            <w:tcW w:w="532" w:type="pct"/>
            <w:vAlign w:val="center"/>
          </w:tcPr>
          <w:p w:rsidR="001833F5" w:rsidRPr="00604BE3" w:rsidRDefault="001833F5" w:rsidP="00D505A3">
            <w:pPr>
              <w:jc w:val="center"/>
              <w:rPr>
                <w:rFonts w:ascii="Arial" w:hAnsi="Arial" w:cs="Arial"/>
                <w:color w:val="000000"/>
                <w:sz w:val="20"/>
                <w:szCs w:val="20"/>
                <w:lang w:val="uk-UA" w:eastAsia="uk-UA"/>
              </w:rPr>
            </w:pPr>
            <w:r>
              <w:rPr>
                <w:rFonts w:ascii="Arial" w:hAnsi="Arial" w:cs="Arial"/>
                <w:color w:val="000000"/>
                <w:sz w:val="20"/>
                <w:szCs w:val="20"/>
                <w:lang w:val="uk-UA" w:eastAsia="uk-UA"/>
              </w:rPr>
              <w:t>113</w:t>
            </w:r>
          </w:p>
        </w:tc>
        <w:tc>
          <w:tcPr>
            <w:tcW w:w="533" w:type="pct"/>
            <w:vAlign w:val="center"/>
          </w:tcPr>
          <w:p w:rsidR="001833F5" w:rsidRPr="00604BE3" w:rsidRDefault="001833F5" w:rsidP="00D505A3">
            <w:pPr>
              <w:jc w:val="center"/>
              <w:rPr>
                <w:rFonts w:ascii="Arial" w:hAnsi="Arial" w:cs="Arial"/>
                <w:color w:val="000000"/>
                <w:sz w:val="20"/>
                <w:szCs w:val="20"/>
                <w:lang w:val="uk-UA" w:eastAsia="uk-UA"/>
              </w:rPr>
            </w:pPr>
            <w:r>
              <w:rPr>
                <w:rFonts w:ascii="Arial" w:hAnsi="Arial" w:cs="Arial"/>
                <w:color w:val="000000"/>
                <w:sz w:val="20"/>
                <w:szCs w:val="20"/>
                <w:lang w:val="uk-UA" w:eastAsia="uk-UA"/>
              </w:rPr>
              <w:t>10</w:t>
            </w:r>
          </w:p>
        </w:tc>
      </w:tr>
      <w:tr w:rsidR="001833F5" w:rsidRPr="00604BE3" w:rsidTr="001833F5">
        <w:trPr>
          <w:trHeight w:val="310"/>
        </w:trPr>
        <w:tc>
          <w:tcPr>
            <w:tcW w:w="1154" w:type="pct"/>
            <w:shd w:val="clear" w:color="auto" w:fill="E2EFD9"/>
            <w:noWrap/>
            <w:vAlign w:val="center"/>
            <w:hideMark/>
          </w:tcPr>
          <w:p w:rsidR="001833F5" w:rsidRPr="00604BE3" w:rsidRDefault="001833F5" w:rsidP="00D505A3">
            <w:pPr>
              <w:rPr>
                <w:rFonts w:ascii="Arial" w:hAnsi="Arial" w:cs="Arial"/>
                <w:sz w:val="20"/>
                <w:szCs w:val="20"/>
                <w:lang w:val="uk-UA" w:eastAsia="uk-UA"/>
              </w:rPr>
            </w:pPr>
            <w:r w:rsidRPr="00604BE3">
              <w:rPr>
                <w:rFonts w:ascii="Arial" w:hAnsi="Arial" w:cs="Arial"/>
                <w:sz w:val="20"/>
                <w:szCs w:val="20"/>
                <w:lang w:val="uk-UA" w:eastAsia="uk-UA"/>
              </w:rPr>
              <w:t>Сільське населення</w:t>
            </w:r>
          </w:p>
        </w:tc>
        <w:tc>
          <w:tcPr>
            <w:tcW w:w="651" w:type="pct"/>
            <w:shd w:val="clear" w:color="auto" w:fill="E2EFD9"/>
            <w:vAlign w:val="center"/>
          </w:tcPr>
          <w:p w:rsidR="001833F5" w:rsidRPr="00604BE3" w:rsidRDefault="001833F5" w:rsidP="00D505A3">
            <w:pPr>
              <w:jc w:val="center"/>
              <w:rPr>
                <w:rFonts w:ascii="Arial" w:hAnsi="Arial" w:cs="Arial"/>
                <w:color w:val="000000"/>
                <w:sz w:val="20"/>
                <w:szCs w:val="20"/>
                <w:lang w:val="uk-UA" w:eastAsia="uk-UA"/>
              </w:rPr>
            </w:pPr>
            <w:r>
              <w:rPr>
                <w:rFonts w:ascii="Arial" w:hAnsi="Arial" w:cs="Arial"/>
                <w:color w:val="000000"/>
                <w:sz w:val="20"/>
                <w:szCs w:val="20"/>
                <w:lang w:val="uk-UA" w:eastAsia="uk-UA"/>
              </w:rPr>
              <w:t>9191</w:t>
            </w:r>
          </w:p>
        </w:tc>
        <w:tc>
          <w:tcPr>
            <w:tcW w:w="532" w:type="pct"/>
            <w:shd w:val="clear" w:color="auto" w:fill="E2EFD9"/>
            <w:vAlign w:val="center"/>
            <w:hideMark/>
          </w:tcPr>
          <w:p w:rsidR="001833F5" w:rsidRPr="00604BE3" w:rsidRDefault="001833F5" w:rsidP="00D505A3">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4079</w:t>
            </w:r>
          </w:p>
        </w:tc>
        <w:tc>
          <w:tcPr>
            <w:tcW w:w="533" w:type="pct"/>
            <w:shd w:val="clear" w:color="auto" w:fill="E2EFD9"/>
            <w:vAlign w:val="center"/>
            <w:hideMark/>
          </w:tcPr>
          <w:p w:rsidR="001833F5" w:rsidRPr="00604BE3" w:rsidRDefault="001833F5" w:rsidP="00D505A3">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44</w:t>
            </w:r>
          </w:p>
        </w:tc>
        <w:tc>
          <w:tcPr>
            <w:tcW w:w="532" w:type="pct"/>
            <w:shd w:val="clear" w:color="auto" w:fill="E2EFD9"/>
            <w:vAlign w:val="center"/>
            <w:hideMark/>
          </w:tcPr>
          <w:p w:rsidR="001833F5" w:rsidRPr="00604BE3" w:rsidRDefault="001833F5" w:rsidP="00D505A3">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4334</w:t>
            </w:r>
          </w:p>
        </w:tc>
        <w:tc>
          <w:tcPr>
            <w:tcW w:w="533" w:type="pct"/>
            <w:shd w:val="clear" w:color="auto" w:fill="E2EFD9"/>
            <w:vAlign w:val="center"/>
            <w:hideMark/>
          </w:tcPr>
          <w:p w:rsidR="001833F5" w:rsidRPr="00604BE3" w:rsidRDefault="001833F5" w:rsidP="00D505A3">
            <w:pPr>
              <w:jc w:val="center"/>
              <w:rPr>
                <w:rFonts w:ascii="Arial" w:hAnsi="Arial" w:cs="Arial"/>
                <w:color w:val="000000"/>
                <w:sz w:val="20"/>
                <w:szCs w:val="20"/>
                <w:lang w:val="uk-UA" w:eastAsia="uk-UA"/>
              </w:rPr>
            </w:pPr>
            <w:r w:rsidRPr="00604BE3">
              <w:rPr>
                <w:rFonts w:ascii="Arial" w:hAnsi="Arial" w:cs="Arial"/>
                <w:color w:val="000000"/>
                <w:sz w:val="20"/>
                <w:szCs w:val="20"/>
                <w:lang w:val="uk-UA" w:eastAsia="uk-UA"/>
              </w:rPr>
              <w:t>47</w:t>
            </w:r>
          </w:p>
        </w:tc>
        <w:tc>
          <w:tcPr>
            <w:tcW w:w="532" w:type="pct"/>
            <w:shd w:val="clear" w:color="auto" w:fill="E2EFD9"/>
            <w:vAlign w:val="center"/>
          </w:tcPr>
          <w:p w:rsidR="001833F5" w:rsidRPr="00604BE3" w:rsidRDefault="001833F5" w:rsidP="00D505A3">
            <w:pPr>
              <w:jc w:val="center"/>
              <w:rPr>
                <w:rFonts w:ascii="Arial" w:hAnsi="Arial" w:cs="Arial"/>
                <w:color w:val="000000"/>
                <w:sz w:val="20"/>
                <w:szCs w:val="20"/>
                <w:lang w:val="uk-UA" w:eastAsia="uk-UA"/>
              </w:rPr>
            </w:pPr>
            <w:r>
              <w:rPr>
                <w:rFonts w:ascii="Arial" w:hAnsi="Arial" w:cs="Arial"/>
                <w:color w:val="000000"/>
                <w:sz w:val="20"/>
                <w:szCs w:val="20"/>
                <w:lang w:val="uk-UA" w:eastAsia="uk-UA"/>
              </w:rPr>
              <w:t>778</w:t>
            </w:r>
          </w:p>
        </w:tc>
        <w:tc>
          <w:tcPr>
            <w:tcW w:w="533" w:type="pct"/>
            <w:shd w:val="clear" w:color="auto" w:fill="E2EFD9"/>
            <w:vAlign w:val="center"/>
          </w:tcPr>
          <w:p w:rsidR="001833F5" w:rsidRPr="00604BE3" w:rsidRDefault="001833F5" w:rsidP="00D505A3">
            <w:pPr>
              <w:jc w:val="center"/>
              <w:rPr>
                <w:rFonts w:ascii="Arial" w:hAnsi="Arial" w:cs="Arial"/>
                <w:color w:val="000000"/>
                <w:sz w:val="20"/>
                <w:szCs w:val="20"/>
                <w:lang w:val="uk-UA" w:eastAsia="uk-UA"/>
              </w:rPr>
            </w:pPr>
            <w:r>
              <w:rPr>
                <w:rFonts w:ascii="Arial" w:hAnsi="Arial" w:cs="Arial"/>
                <w:color w:val="000000"/>
                <w:sz w:val="20"/>
                <w:szCs w:val="20"/>
                <w:lang w:val="uk-UA" w:eastAsia="uk-UA"/>
              </w:rPr>
              <w:t>9</w:t>
            </w:r>
          </w:p>
        </w:tc>
      </w:tr>
    </w:tbl>
    <w:p w:rsidR="001833F5" w:rsidRPr="00BD6267" w:rsidRDefault="001833F5" w:rsidP="001833F5">
      <w:pPr>
        <w:spacing w:after="120"/>
        <w:jc w:val="both"/>
        <w:rPr>
          <w:rFonts w:ascii="Arial" w:eastAsia="Arial" w:hAnsi="Arial" w:cs="Arial"/>
          <w:color w:val="000000"/>
          <w:sz w:val="20"/>
          <w:szCs w:val="22"/>
          <w:lang w:val="uk-UA" w:eastAsia="uk-UA"/>
        </w:rPr>
      </w:pPr>
      <w:r w:rsidRPr="00BD6267">
        <w:rPr>
          <w:rFonts w:ascii="Arial" w:eastAsia="Arial" w:hAnsi="Arial" w:cs="Arial"/>
          <w:color w:val="000000"/>
          <w:sz w:val="18"/>
          <w:szCs w:val="22"/>
          <w:lang w:val="uk-UA" w:eastAsia="uk-UA"/>
        </w:rPr>
        <w:t>За даними сектору реєстрації виконкому Малинської міської ради</w:t>
      </w:r>
    </w:p>
    <w:p w:rsidR="00767035" w:rsidRPr="00604BE3" w:rsidRDefault="00767035" w:rsidP="00767035">
      <w:pPr>
        <w:spacing w:after="120"/>
        <w:jc w:val="both"/>
        <w:rPr>
          <w:rFonts w:ascii="Arial" w:eastAsia="Arial" w:hAnsi="Arial" w:cs="Arial"/>
          <w:color w:val="000000"/>
          <w:sz w:val="22"/>
          <w:szCs w:val="22"/>
          <w:lang w:val="uk-UA" w:eastAsia="uk-UA"/>
        </w:rPr>
      </w:pPr>
      <w:r w:rsidRPr="00604BE3">
        <w:rPr>
          <w:rFonts w:ascii="Arial" w:eastAsia="Arial" w:hAnsi="Arial" w:cs="Arial"/>
          <w:color w:val="000000"/>
          <w:sz w:val="22"/>
          <w:szCs w:val="22"/>
          <w:lang w:val="uk-UA" w:eastAsia="uk-UA"/>
        </w:rPr>
        <w:t>У віковій структурі населення громади переважають особи працездатного віку: їх частка дорівнює 57%. При цьому досить високою є частка осіб старше працездатного віку – 24%. На осіб, молодше працездатного віку припадає 19% населення.</w:t>
      </w:r>
    </w:p>
    <w:p w:rsidR="00767035" w:rsidRPr="005B5407" w:rsidRDefault="00767035" w:rsidP="00B30CCD">
      <w:pPr>
        <w:pStyle w:val="TableParagraph"/>
      </w:pPr>
      <w:bookmarkStart w:id="82" w:name="_Toc149433494"/>
      <w:bookmarkStart w:id="83" w:name="_Toc156557325"/>
      <w:r w:rsidRPr="005B5407">
        <w:t xml:space="preserve">Таблиця </w:t>
      </w:r>
      <w:r>
        <w:t>1.</w:t>
      </w:r>
      <w:r w:rsidRPr="005B5407">
        <w:t>4.</w:t>
      </w:r>
      <w:r>
        <w:t>6</w:t>
      </w:r>
      <w:r w:rsidRPr="005B5407">
        <w:t xml:space="preserve">. </w:t>
      </w:r>
      <w:r>
        <w:t>Вікова структура населення у розрізі старостинських округів</w:t>
      </w:r>
      <w:bookmarkEnd w:id="82"/>
      <w:bookmarkEnd w:id="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50"/>
        <w:gridCol w:w="879"/>
        <w:gridCol w:w="879"/>
        <w:gridCol w:w="881"/>
        <w:gridCol w:w="879"/>
        <w:gridCol w:w="879"/>
        <w:gridCol w:w="881"/>
        <w:gridCol w:w="879"/>
        <w:gridCol w:w="879"/>
        <w:gridCol w:w="881"/>
      </w:tblGrid>
      <w:tr w:rsidR="00767035" w:rsidRPr="00EC4F61" w:rsidTr="00EC4F61">
        <w:trPr>
          <w:trHeight w:val="290"/>
        </w:trPr>
        <w:tc>
          <w:tcPr>
            <w:tcW w:w="1028" w:type="pct"/>
            <w:vMerge w:val="restart"/>
            <w:shd w:val="clear" w:color="auto" w:fill="D9D9D9" w:themeFill="background1" w:themeFillShade="D9"/>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Місто/ Старостинський округ</w:t>
            </w:r>
          </w:p>
        </w:tc>
        <w:tc>
          <w:tcPr>
            <w:tcW w:w="1324" w:type="pct"/>
            <w:gridSpan w:val="3"/>
            <w:shd w:val="clear" w:color="auto" w:fill="D9D9D9" w:themeFill="background1" w:themeFillShade="D9"/>
            <w:noWrap/>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Станом на 01.01. 2021</w:t>
            </w:r>
          </w:p>
        </w:tc>
        <w:tc>
          <w:tcPr>
            <w:tcW w:w="1324" w:type="pct"/>
            <w:gridSpan w:val="3"/>
            <w:shd w:val="clear" w:color="auto" w:fill="D9D9D9" w:themeFill="background1" w:themeFillShade="D9"/>
            <w:noWrap/>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Станом на 01.01.2022</w:t>
            </w:r>
          </w:p>
        </w:tc>
        <w:tc>
          <w:tcPr>
            <w:tcW w:w="1324" w:type="pct"/>
            <w:gridSpan w:val="3"/>
            <w:shd w:val="clear" w:color="auto" w:fill="D9D9D9" w:themeFill="background1" w:themeFillShade="D9"/>
            <w:noWrap/>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Станом на 28.08.2023</w:t>
            </w:r>
          </w:p>
        </w:tc>
      </w:tr>
      <w:tr w:rsidR="00767035" w:rsidRPr="00EC4F61" w:rsidTr="00EC4F61">
        <w:trPr>
          <w:trHeight w:val="432"/>
        </w:trPr>
        <w:tc>
          <w:tcPr>
            <w:tcW w:w="1028" w:type="pct"/>
            <w:vMerge/>
            <w:shd w:val="clear" w:color="auto" w:fill="D9D9D9" w:themeFill="background1" w:themeFillShade="D9"/>
            <w:vAlign w:val="center"/>
            <w:hideMark/>
          </w:tcPr>
          <w:p w:rsidR="00767035" w:rsidRPr="00EC4F61" w:rsidRDefault="00767035" w:rsidP="00EC4F61">
            <w:pPr>
              <w:rPr>
                <w:rFonts w:ascii="Arial" w:hAnsi="Arial" w:cs="Arial"/>
                <w:b/>
                <w:bCs/>
                <w:sz w:val="20"/>
                <w:szCs w:val="20"/>
                <w:lang w:val="uk-UA" w:eastAsia="uk-UA"/>
              </w:rPr>
            </w:pPr>
          </w:p>
        </w:tc>
        <w:tc>
          <w:tcPr>
            <w:tcW w:w="441" w:type="pct"/>
            <w:shd w:val="clear" w:color="auto" w:fill="D9D9D9" w:themeFill="background1" w:themeFillShade="D9"/>
            <w:noWrap/>
            <w:vAlign w:val="center"/>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0-17</w:t>
            </w:r>
          </w:p>
        </w:tc>
        <w:tc>
          <w:tcPr>
            <w:tcW w:w="441" w:type="pct"/>
            <w:shd w:val="clear" w:color="auto" w:fill="D9D9D9" w:themeFill="background1" w:themeFillShade="D9"/>
            <w:noWrap/>
            <w:vAlign w:val="center"/>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18-59</w:t>
            </w:r>
          </w:p>
        </w:tc>
        <w:tc>
          <w:tcPr>
            <w:tcW w:w="441" w:type="pct"/>
            <w:shd w:val="clear" w:color="auto" w:fill="D9D9D9" w:themeFill="background1" w:themeFillShade="D9"/>
            <w:noWrap/>
            <w:vAlign w:val="center"/>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60+</w:t>
            </w:r>
          </w:p>
        </w:tc>
        <w:tc>
          <w:tcPr>
            <w:tcW w:w="441" w:type="pct"/>
            <w:shd w:val="clear" w:color="auto" w:fill="D9D9D9" w:themeFill="background1" w:themeFillShade="D9"/>
            <w:noWrap/>
            <w:vAlign w:val="center"/>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0-17</w:t>
            </w:r>
          </w:p>
        </w:tc>
        <w:tc>
          <w:tcPr>
            <w:tcW w:w="441" w:type="pct"/>
            <w:shd w:val="clear" w:color="auto" w:fill="D9D9D9" w:themeFill="background1" w:themeFillShade="D9"/>
            <w:noWrap/>
            <w:vAlign w:val="center"/>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18-59</w:t>
            </w:r>
          </w:p>
        </w:tc>
        <w:tc>
          <w:tcPr>
            <w:tcW w:w="441" w:type="pct"/>
            <w:shd w:val="clear" w:color="auto" w:fill="D9D9D9" w:themeFill="background1" w:themeFillShade="D9"/>
            <w:noWrap/>
            <w:vAlign w:val="center"/>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60+</w:t>
            </w:r>
          </w:p>
        </w:tc>
        <w:tc>
          <w:tcPr>
            <w:tcW w:w="441" w:type="pct"/>
            <w:shd w:val="clear" w:color="auto" w:fill="D9D9D9" w:themeFill="background1" w:themeFillShade="D9"/>
            <w:noWrap/>
            <w:vAlign w:val="center"/>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0-17</w:t>
            </w:r>
          </w:p>
        </w:tc>
        <w:tc>
          <w:tcPr>
            <w:tcW w:w="441" w:type="pct"/>
            <w:shd w:val="clear" w:color="auto" w:fill="D9D9D9" w:themeFill="background1" w:themeFillShade="D9"/>
            <w:noWrap/>
            <w:vAlign w:val="center"/>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18-59</w:t>
            </w:r>
          </w:p>
        </w:tc>
        <w:tc>
          <w:tcPr>
            <w:tcW w:w="441" w:type="pct"/>
            <w:shd w:val="clear" w:color="auto" w:fill="D9D9D9" w:themeFill="background1" w:themeFillShade="D9"/>
            <w:noWrap/>
            <w:vAlign w:val="center"/>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60+</w:t>
            </w:r>
          </w:p>
        </w:tc>
      </w:tr>
      <w:tr w:rsidR="00767035" w:rsidRPr="00EC4F61" w:rsidTr="00EC4F61">
        <w:trPr>
          <w:trHeight w:val="249"/>
        </w:trPr>
        <w:tc>
          <w:tcPr>
            <w:tcW w:w="1028" w:type="pct"/>
            <w:shd w:val="clear" w:color="auto" w:fill="auto"/>
            <w:noWrap/>
            <w:vAlign w:val="bottom"/>
            <w:hideMark/>
          </w:tcPr>
          <w:p w:rsidR="00767035" w:rsidRPr="00EC4F61" w:rsidRDefault="00767035" w:rsidP="00EC4F61">
            <w:pPr>
              <w:rPr>
                <w:rFonts w:ascii="Arial" w:hAnsi="Arial" w:cs="Arial"/>
                <w:sz w:val="20"/>
                <w:szCs w:val="20"/>
                <w:lang w:val="uk-UA" w:eastAsia="uk-UA"/>
              </w:rPr>
            </w:pPr>
            <w:r w:rsidRPr="00EC4F61">
              <w:rPr>
                <w:rFonts w:ascii="Arial" w:hAnsi="Arial" w:cs="Arial"/>
                <w:sz w:val="20"/>
                <w:szCs w:val="20"/>
                <w:lang w:val="uk-UA" w:eastAsia="uk-UA"/>
              </w:rPr>
              <w:t>місто Малин</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5127</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14938</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5522</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5079</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14736</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5357</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4655</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13500</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5122</w:t>
            </w:r>
          </w:p>
        </w:tc>
      </w:tr>
      <w:tr w:rsidR="00767035" w:rsidRPr="00EC4F61" w:rsidTr="00EC4F61">
        <w:trPr>
          <w:trHeight w:val="249"/>
        </w:trPr>
        <w:tc>
          <w:tcPr>
            <w:tcW w:w="1028" w:type="pct"/>
            <w:shd w:val="clear" w:color="auto" w:fill="auto"/>
            <w:noWrap/>
            <w:vAlign w:val="bottom"/>
            <w:hideMark/>
          </w:tcPr>
          <w:p w:rsidR="00767035" w:rsidRPr="00EC4F61" w:rsidRDefault="00767035" w:rsidP="00EC4F61">
            <w:pPr>
              <w:rPr>
                <w:rFonts w:ascii="Arial" w:hAnsi="Arial" w:cs="Arial"/>
                <w:sz w:val="20"/>
                <w:szCs w:val="20"/>
                <w:lang w:val="uk-UA" w:eastAsia="uk-UA"/>
              </w:rPr>
            </w:pPr>
            <w:r w:rsidRPr="00EC4F61">
              <w:rPr>
                <w:rFonts w:ascii="Arial" w:hAnsi="Arial" w:cs="Arial"/>
                <w:sz w:val="20"/>
                <w:szCs w:val="20"/>
                <w:lang w:val="uk-UA" w:eastAsia="uk-UA"/>
              </w:rPr>
              <w:t>Гранітненський</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373</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1112</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367</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354</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1098</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352</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342</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991</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375</w:t>
            </w:r>
          </w:p>
        </w:tc>
      </w:tr>
      <w:tr w:rsidR="00767035" w:rsidRPr="00EC4F61" w:rsidTr="00EC4F61">
        <w:trPr>
          <w:trHeight w:val="249"/>
        </w:trPr>
        <w:tc>
          <w:tcPr>
            <w:tcW w:w="1028" w:type="pct"/>
            <w:shd w:val="clear" w:color="auto" w:fill="auto"/>
            <w:noWrap/>
            <w:vAlign w:val="bottom"/>
            <w:hideMark/>
          </w:tcPr>
          <w:p w:rsidR="00767035" w:rsidRPr="00EC4F61" w:rsidRDefault="00767035" w:rsidP="00EC4F61">
            <w:pPr>
              <w:rPr>
                <w:rFonts w:ascii="Arial" w:hAnsi="Arial" w:cs="Arial"/>
                <w:sz w:val="20"/>
                <w:szCs w:val="20"/>
                <w:lang w:val="uk-UA" w:eastAsia="uk-UA"/>
              </w:rPr>
            </w:pPr>
            <w:r w:rsidRPr="00EC4F61">
              <w:rPr>
                <w:rFonts w:ascii="Arial" w:hAnsi="Arial" w:cs="Arial"/>
                <w:sz w:val="20"/>
                <w:szCs w:val="20"/>
                <w:lang w:val="uk-UA" w:eastAsia="uk-UA"/>
              </w:rPr>
              <w:t>Ворсівський</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100</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263</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70</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99</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258</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66</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91</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264</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100</w:t>
            </w:r>
          </w:p>
        </w:tc>
      </w:tr>
      <w:tr w:rsidR="00767035" w:rsidRPr="00EC4F61" w:rsidTr="00EC4F61">
        <w:trPr>
          <w:trHeight w:val="249"/>
        </w:trPr>
        <w:tc>
          <w:tcPr>
            <w:tcW w:w="1028" w:type="pct"/>
            <w:shd w:val="clear" w:color="auto" w:fill="auto"/>
            <w:noWrap/>
            <w:vAlign w:val="bottom"/>
            <w:hideMark/>
          </w:tcPr>
          <w:p w:rsidR="00767035" w:rsidRPr="00EC4F61" w:rsidRDefault="00767035" w:rsidP="00EC4F61">
            <w:pPr>
              <w:rPr>
                <w:rFonts w:ascii="Arial" w:hAnsi="Arial" w:cs="Arial"/>
                <w:sz w:val="20"/>
                <w:szCs w:val="20"/>
                <w:lang w:val="uk-UA" w:eastAsia="uk-UA"/>
              </w:rPr>
            </w:pPr>
            <w:r w:rsidRPr="00EC4F61">
              <w:rPr>
                <w:rFonts w:ascii="Arial" w:hAnsi="Arial" w:cs="Arial"/>
                <w:sz w:val="20"/>
                <w:szCs w:val="20"/>
                <w:lang w:val="uk-UA" w:eastAsia="uk-UA"/>
              </w:rPr>
              <w:t>Горинський</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104</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336</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143</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101</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333</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137</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100</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290</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110</w:t>
            </w:r>
          </w:p>
        </w:tc>
      </w:tr>
      <w:tr w:rsidR="00767035" w:rsidRPr="00EC4F61" w:rsidTr="00EC4F61">
        <w:trPr>
          <w:trHeight w:val="249"/>
        </w:trPr>
        <w:tc>
          <w:tcPr>
            <w:tcW w:w="1028" w:type="pct"/>
            <w:shd w:val="clear" w:color="auto" w:fill="auto"/>
            <w:noWrap/>
            <w:vAlign w:val="bottom"/>
            <w:hideMark/>
          </w:tcPr>
          <w:p w:rsidR="00767035" w:rsidRPr="00EC4F61" w:rsidRDefault="00767035" w:rsidP="00EC4F61">
            <w:pPr>
              <w:rPr>
                <w:rFonts w:ascii="Arial" w:hAnsi="Arial" w:cs="Arial"/>
                <w:sz w:val="20"/>
                <w:szCs w:val="20"/>
                <w:lang w:val="uk-UA" w:eastAsia="uk-UA"/>
              </w:rPr>
            </w:pPr>
            <w:r w:rsidRPr="00EC4F61">
              <w:rPr>
                <w:rFonts w:ascii="Arial" w:hAnsi="Arial" w:cs="Arial"/>
                <w:sz w:val="20"/>
                <w:szCs w:val="20"/>
                <w:lang w:val="uk-UA" w:eastAsia="uk-UA"/>
              </w:rPr>
              <w:t>Дібрівський</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106</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319</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169</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100</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316</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165</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96</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278</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106</w:t>
            </w:r>
          </w:p>
        </w:tc>
      </w:tr>
      <w:tr w:rsidR="00767035" w:rsidRPr="00EC4F61" w:rsidTr="00EC4F61">
        <w:trPr>
          <w:trHeight w:val="249"/>
        </w:trPr>
        <w:tc>
          <w:tcPr>
            <w:tcW w:w="1028" w:type="pct"/>
            <w:shd w:val="clear" w:color="auto" w:fill="auto"/>
            <w:noWrap/>
            <w:vAlign w:val="bottom"/>
            <w:hideMark/>
          </w:tcPr>
          <w:p w:rsidR="00767035" w:rsidRPr="00EC4F61" w:rsidRDefault="00767035" w:rsidP="00EC4F61">
            <w:pPr>
              <w:rPr>
                <w:rFonts w:ascii="Arial" w:hAnsi="Arial" w:cs="Arial"/>
                <w:sz w:val="20"/>
                <w:szCs w:val="20"/>
                <w:lang w:val="uk-UA" w:eastAsia="uk-UA"/>
              </w:rPr>
            </w:pPr>
            <w:r w:rsidRPr="00EC4F61">
              <w:rPr>
                <w:rFonts w:ascii="Arial" w:hAnsi="Arial" w:cs="Arial"/>
                <w:sz w:val="20"/>
                <w:szCs w:val="20"/>
                <w:lang w:val="uk-UA" w:eastAsia="uk-UA"/>
              </w:rPr>
              <w:t>Луківський</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154</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363</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129</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150</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356</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126</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115</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335</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127</w:t>
            </w:r>
          </w:p>
        </w:tc>
      </w:tr>
      <w:tr w:rsidR="00767035" w:rsidRPr="00EC4F61" w:rsidTr="00EC4F61">
        <w:trPr>
          <w:trHeight w:val="249"/>
        </w:trPr>
        <w:tc>
          <w:tcPr>
            <w:tcW w:w="1028" w:type="pct"/>
            <w:shd w:val="clear" w:color="auto" w:fill="auto"/>
            <w:noWrap/>
            <w:vAlign w:val="bottom"/>
            <w:hideMark/>
          </w:tcPr>
          <w:p w:rsidR="00767035" w:rsidRPr="00EC4F61" w:rsidRDefault="00767035" w:rsidP="00EC4F61">
            <w:pPr>
              <w:rPr>
                <w:rFonts w:ascii="Arial" w:hAnsi="Arial" w:cs="Arial"/>
                <w:sz w:val="20"/>
                <w:szCs w:val="20"/>
                <w:lang w:val="uk-UA" w:eastAsia="uk-UA"/>
              </w:rPr>
            </w:pPr>
            <w:r w:rsidRPr="00EC4F61">
              <w:rPr>
                <w:rFonts w:ascii="Arial" w:hAnsi="Arial" w:cs="Arial"/>
                <w:sz w:val="20"/>
                <w:szCs w:val="20"/>
                <w:lang w:val="uk-UA" w:eastAsia="uk-UA"/>
              </w:rPr>
              <w:t>Любовицький</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128</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422</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180</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121</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420</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174</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110</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319</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121</w:t>
            </w:r>
          </w:p>
        </w:tc>
      </w:tr>
      <w:tr w:rsidR="00767035" w:rsidRPr="00EC4F61" w:rsidTr="00EC4F61">
        <w:trPr>
          <w:trHeight w:val="249"/>
        </w:trPr>
        <w:tc>
          <w:tcPr>
            <w:tcW w:w="1028" w:type="pct"/>
            <w:shd w:val="clear" w:color="auto" w:fill="auto"/>
            <w:noWrap/>
            <w:vAlign w:val="bottom"/>
            <w:hideMark/>
          </w:tcPr>
          <w:p w:rsidR="00767035" w:rsidRPr="00EC4F61" w:rsidRDefault="00767035" w:rsidP="00EC4F61">
            <w:pPr>
              <w:rPr>
                <w:rFonts w:ascii="Arial" w:hAnsi="Arial" w:cs="Arial"/>
                <w:sz w:val="20"/>
                <w:szCs w:val="20"/>
                <w:lang w:val="uk-UA" w:eastAsia="uk-UA"/>
              </w:rPr>
            </w:pPr>
            <w:r w:rsidRPr="00EC4F61">
              <w:rPr>
                <w:rFonts w:ascii="Arial" w:hAnsi="Arial" w:cs="Arial"/>
                <w:sz w:val="20"/>
                <w:szCs w:val="20"/>
                <w:lang w:val="uk-UA" w:eastAsia="uk-UA"/>
              </w:rPr>
              <w:t>Малинівський</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182</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671</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199</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173</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666</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190</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238</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689</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261</w:t>
            </w:r>
          </w:p>
        </w:tc>
      </w:tr>
      <w:tr w:rsidR="00767035" w:rsidRPr="00EC4F61" w:rsidTr="00EC4F61">
        <w:trPr>
          <w:trHeight w:val="249"/>
        </w:trPr>
        <w:tc>
          <w:tcPr>
            <w:tcW w:w="1028" w:type="pct"/>
            <w:shd w:val="clear" w:color="auto" w:fill="auto"/>
            <w:noWrap/>
            <w:vAlign w:val="bottom"/>
            <w:hideMark/>
          </w:tcPr>
          <w:p w:rsidR="00767035" w:rsidRPr="00EC4F61" w:rsidRDefault="00767035" w:rsidP="00EC4F61">
            <w:pPr>
              <w:rPr>
                <w:rFonts w:ascii="Arial" w:hAnsi="Arial" w:cs="Arial"/>
                <w:sz w:val="20"/>
                <w:szCs w:val="20"/>
                <w:lang w:val="uk-UA" w:eastAsia="uk-UA"/>
              </w:rPr>
            </w:pPr>
            <w:r w:rsidRPr="00EC4F61">
              <w:rPr>
                <w:rFonts w:ascii="Arial" w:hAnsi="Arial" w:cs="Arial"/>
                <w:sz w:val="20"/>
                <w:szCs w:val="20"/>
                <w:lang w:val="uk-UA" w:eastAsia="uk-UA"/>
              </w:rPr>
              <w:t>Морозівський</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149</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394</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206</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151</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387</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195</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107</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309</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117</w:t>
            </w:r>
          </w:p>
        </w:tc>
      </w:tr>
      <w:tr w:rsidR="00767035" w:rsidRPr="00EC4F61" w:rsidTr="00EC4F61">
        <w:trPr>
          <w:trHeight w:val="249"/>
        </w:trPr>
        <w:tc>
          <w:tcPr>
            <w:tcW w:w="1028" w:type="pct"/>
            <w:shd w:val="clear" w:color="auto" w:fill="auto"/>
            <w:noWrap/>
            <w:vAlign w:val="bottom"/>
            <w:hideMark/>
          </w:tcPr>
          <w:p w:rsidR="00767035" w:rsidRPr="00EC4F61" w:rsidRDefault="00767035" w:rsidP="00EC4F61">
            <w:pPr>
              <w:rPr>
                <w:rFonts w:ascii="Arial" w:hAnsi="Arial" w:cs="Arial"/>
                <w:sz w:val="20"/>
                <w:szCs w:val="20"/>
                <w:lang w:val="uk-UA" w:eastAsia="uk-UA"/>
              </w:rPr>
            </w:pPr>
            <w:r w:rsidRPr="00EC4F61">
              <w:rPr>
                <w:rFonts w:ascii="Arial" w:hAnsi="Arial" w:cs="Arial"/>
                <w:sz w:val="20"/>
                <w:szCs w:val="20"/>
                <w:lang w:val="uk-UA" w:eastAsia="uk-UA"/>
              </w:rPr>
              <w:t>Недашківський</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185</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565</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239</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185</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556</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226</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166</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483</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183</w:t>
            </w:r>
          </w:p>
        </w:tc>
      </w:tr>
      <w:tr w:rsidR="00767035" w:rsidRPr="00EC4F61" w:rsidTr="00EC4F61">
        <w:trPr>
          <w:trHeight w:val="249"/>
        </w:trPr>
        <w:tc>
          <w:tcPr>
            <w:tcW w:w="1028" w:type="pct"/>
            <w:shd w:val="clear" w:color="auto" w:fill="auto"/>
            <w:noWrap/>
            <w:vAlign w:val="bottom"/>
            <w:hideMark/>
          </w:tcPr>
          <w:p w:rsidR="00767035" w:rsidRPr="00EC4F61" w:rsidRDefault="00767035" w:rsidP="00EC4F61">
            <w:pPr>
              <w:rPr>
                <w:rFonts w:ascii="Arial" w:hAnsi="Arial" w:cs="Arial"/>
                <w:sz w:val="20"/>
                <w:szCs w:val="20"/>
                <w:lang w:val="uk-UA" w:eastAsia="uk-UA"/>
              </w:rPr>
            </w:pPr>
            <w:r w:rsidRPr="00EC4F61">
              <w:rPr>
                <w:rFonts w:ascii="Arial" w:hAnsi="Arial" w:cs="Arial"/>
                <w:sz w:val="20"/>
                <w:szCs w:val="20"/>
                <w:lang w:val="uk-UA" w:eastAsia="uk-UA"/>
              </w:rPr>
              <w:t xml:space="preserve">Нововороб'ївський </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177</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540</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199</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171</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530</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196</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152</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443</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168</w:t>
            </w:r>
          </w:p>
        </w:tc>
      </w:tr>
      <w:tr w:rsidR="00767035" w:rsidRPr="00EC4F61" w:rsidTr="00EC4F61">
        <w:trPr>
          <w:trHeight w:val="249"/>
        </w:trPr>
        <w:tc>
          <w:tcPr>
            <w:tcW w:w="1028" w:type="pct"/>
            <w:shd w:val="clear" w:color="auto" w:fill="auto"/>
            <w:noWrap/>
            <w:vAlign w:val="bottom"/>
            <w:hideMark/>
          </w:tcPr>
          <w:p w:rsidR="00767035" w:rsidRPr="00EC4F61" w:rsidRDefault="00767035" w:rsidP="00EC4F61">
            <w:pPr>
              <w:rPr>
                <w:rFonts w:ascii="Arial" w:hAnsi="Arial" w:cs="Arial"/>
                <w:sz w:val="20"/>
                <w:szCs w:val="20"/>
                <w:lang w:val="uk-UA" w:eastAsia="uk-UA"/>
              </w:rPr>
            </w:pPr>
            <w:r w:rsidRPr="00EC4F61">
              <w:rPr>
                <w:rFonts w:ascii="Arial" w:hAnsi="Arial" w:cs="Arial"/>
                <w:sz w:val="20"/>
                <w:szCs w:val="20"/>
                <w:lang w:val="uk-UA" w:eastAsia="uk-UA"/>
              </w:rPr>
              <w:t>Пиріжківський</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119</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402</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163</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113</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397</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159</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137</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398</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151</w:t>
            </w:r>
          </w:p>
        </w:tc>
      </w:tr>
      <w:tr w:rsidR="00767035" w:rsidRPr="00EC4F61" w:rsidTr="00EC4F61">
        <w:trPr>
          <w:trHeight w:val="249"/>
        </w:trPr>
        <w:tc>
          <w:tcPr>
            <w:tcW w:w="1028" w:type="pct"/>
            <w:shd w:val="clear" w:color="auto" w:fill="auto"/>
            <w:noWrap/>
            <w:vAlign w:val="bottom"/>
            <w:hideMark/>
          </w:tcPr>
          <w:p w:rsidR="00767035" w:rsidRPr="00EC4F61" w:rsidRDefault="00767035" w:rsidP="00EC4F61">
            <w:pPr>
              <w:rPr>
                <w:rFonts w:ascii="Arial" w:hAnsi="Arial" w:cs="Arial"/>
                <w:sz w:val="20"/>
                <w:szCs w:val="20"/>
                <w:lang w:val="uk-UA" w:eastAsia="uk-UA"/>
              </w:rPr>
            </w:pPr>
            <w:r w:rsidRPr="00EC4F61">
              <w:rPr>
                <w:rFonts w:ascii="Arial" w:hAnsi="Arial" w:cs="Arial"/>
                <w:sz w:val="20"/>
                <w:szCs w:val="20"/>
                <w:lang w:val="uk-UA" w:eastAsia="uk-UA"/>
              </w:rPr>
              <w:t>Слобідський</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303</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722</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293</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290</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714</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285</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206</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597</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228</w:t>
            </w:r>
          </w:p>
        </w:tc>
      </w:tr>
      <w:tr w:rsidR="00767035" w:rsidRPr="00EC4F61" w:rsidTr="00EC4F61">
        <w:trPr>
          <w:trHeight w:val="249"/>
        </w:trPr>
        <w:tc>
          <w:tcPr>
            <w:tcW w:w="1028" w:type="pct"/>
            <w:shd w:val="clear" w:color="auto" w:fill="auto"/>
            <w:noWrap/>
            <w:vAlign w:val="bottom"/>
            <w:hideMark/>
          </w:tcPr>
          <w:p w:rsidR="00767035" w:rsidRPr="00EC4F61" w:rsidRDefault="00767035" w:rsidP="00EC4F61">
            <w:pPr>
              <w:rPr>
                <w:rFonts w:ascii="Arial" w:hAnsi="Arial" w:cs="Arial"/>
                <w:sz w:val="20"/>
                <w:szCs w:val="20"/>
                <w:lang w:val="uk-UA" w:eastAsia="uk-UA"/>
              </w:rPr>
            </w:pPr>
            <w:r w:rsidRPr="00EC4F61">
              <w:rPr>
                <w:rFonts w:ascii="Arial" w:hAnsi="Arial" w:cs="Arial"/>
                <w:sz w:val="20"/>
                <w:szCs w:val="20"/>
                <w:lang w:val="uk-UA" w:eastAsia="uk-UA"/>
              </w:rPr>
              <w:t>Українківський</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121</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416</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141</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115</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411</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137</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118</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384</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141</w:t>
            </w:r>
          </w:p>
        </w:tc>
      </w:tr>
      <w:tr w:rsidR="00767035" w:rsidRPr="00EC4F61" w:rsidTr="00EC4F61">
        <w:trPr>
          <w:trHeight w:val="249"/>
        </w:trPr>
        <w:tc>
          <w:tcPr>
            <w:tcW w:w="1028" w:type="pct"/>
            <w:shd w:val="clear" w:color="auto" w:fill="auto"/>
            <w:noWrap/>
            <w:vAlign w:val="bottom"/>
            <w:hideMark/>
          </w:tcPr>
          <w:p w:rsidR="00767035" w:rsidRPr="00EC4F61" w:rsidRDefault="00767035" w:rsidP="00EC4F61">
            <w:pPr>
              <w:rPr>
                <w:rFonts w:ascii="Arial" w:hAnsi="Arial" w:cs="Arial"/>
                <w:sz w:val="20"/>
                <w:szCs w:val="20"/>
                <w:lang w:val="uk-UA" w:eastAsia="uk-UA"/>
              </w:rPr>
            </w:pPr>
            <w:r w:rsidRPr="00EC4F61">
              <w:rPr>
                <w:rFonts w:ascii="Arial" w:hAnsi="Arial" w:cs="Arial"/>
                <w:sz w:val="20"/>
                <w:szCs w:val="20"/>
                <w:lang w:val="uk-UA" w:eastAsia="uk-UA"/>
              </w:rPr>
              <w:t xml:space="preserve">Устинівський </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109</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334</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149</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108</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326</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144</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89</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260</w:t>
            </w:r>
          </w:p>
        </w:tc>
        <w:tc>
          <w:tcPr>
            <w:tcW w:w="441" w:type="pct"/>
            <w:shd w:val="clear" w:color="auto" w:fill="auto"/>
            <w:noWrap/>
            <w:vAlign w:val="bottom"/>
            <w:hideMark/>
          </w:tcPr>
          <w:p w:rsidR="00767035" w:rsidRPr="00EC4F61" w:rsidRDefault="00767035" w:rsidP="00EC4F61">
            <w:pPr>
              <w:jc w:val="center"/>
              <w:rPr>
                <w:rFonts w:ascii="Arial" w:hAnsi="Arial" w:cs="Arial"/>
                <w:sz w:val="20"/>
                <w:szCs w:val="20"/>
                <w:lang w:val="uk-UA" w:eastAsia="uk-UA"/>
              </w:rPr>
            </w:pPr>
            <w:r w:rsidRPr="00EC4F61">
              <w:rPr>
                <w:rFonts w:ascii="Arial" w:hAnsi="Arial" w:cs="Arial"/>
                <w:sz w:val="20"/>
                <w:szCs w:val="20"/>
                <w:lang w:val="uk-UA" w:eastAsia="uk-UA"/>
              </w:rPr>
              <w:t>99</w:t>
            </w:r>
          </w:p>
        </w:tc>
      </w:tr>
      <w:tr w:rsidR="00767035" w:rsidRPr="00EC4F61" w:rsidTr="00EC4F61">
        <w:trPr>
          <w:trHeight w:val="249"/>
        </w:trPr>
        <w:tc>
          <w:tcPr>
            <w:tcW w:w="1028" w:type="pct"/>
            <w:shd w:val="clear" w:color="auto" w:fill="auto"/>
            <w:noWrap/>
            <w:vAlign w:val="bottom"/>
            <w:hideMark/>
          </w:tcPr>
          <w:p w:rsidR="00767035" w:rsidRPr="00EC4F61" w:rsidRDefault="00767035" w:rsidP="00EC4F61">
            <w:pPr>
              <w:rPr>
                <w:rFonts w:ascii="Arial" w:hAnsi="Arial" w:cs="Arial"/>
                <w:b/>
                <w:bCs/>
                <w:sz w:val="20"/>
                <w:szCs w:val="20"/>
                <w:lang w:val="uk-UA" w:eastAsia="uk-UA"/>
              </w:rPr>
            </w:pPr>
            <w:r w:rsidRPr="00EC4F61">
              <w:rPr>
                <w:rFonts w:ascii="Arial" w:hAnsi="Arial" w:cs="Arial"/>
                <w:b/>
                <w:bCs/>
                <w:sz w:val="20"/>
                <w:szCs w:val="20"/>
                <w:lang w:val="uk-UA" w:eastAsia="uk-UA"/>
              </w:rPr>
              <w:t>РАЗОМ</w:t>
            </w:r>
          </w:p>
        </w:tc>
        <w:tc>
          <w:tcPr>
            <w:tcW w:w="441" w:type="pct"/>
            <w:shd w:val="clear" w:color="auto" w:fill="auto"/>
            <w:noWrap/>
            <w:vAlign w:val="bottom"/>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7437</w:t>
            </w:r>
          </w:p>
        </w:tc>
        <w:tc>
          <w:tcPr>
            <w:tcW w:w="441" w:type="pct"/>
            <w:shd w:val="clear" w:color="auto" w:fill="auto"/>
            <w:noWrap/>
            <w:vAlign w:val="bottom"/>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21797</w:t>
            </w:r>
          </w:p>
        </w:tc>
        <w:tc>
          <w:tcPr>
            <w:tcW w:w="441" w:type="pct"/>
            <w:shd w:val="clear" w:color="auto" w:fill="auto"/>
            <w:noWrap/>
            <w:vAlign w:val="bottom"/>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8169</w:t>
            </w:r>
          </w:p>
        </w:tc>
        <w:tc>
          <w:tcPr>
            <w:tcW w:w="441" w:type="pct"/>
            <w:shd w:val="clear" w:color="auto" w:fill="auto"/>
            <w:noWrap/>
            <w:vAlign w:val="bottom"/>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7310</w:t>
            </w:r>
          </w:p>
        </w:tc>
        <w:tc>
          <w:tcPr>
            <w:tcW w:w="441" w:type="pct"/>
            <w:shd w:val="clear" w:color="auto" w:fill="auto"/>
            <w:noWrap/>
            <w:vAlign w:val="bottom"/>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21504</w:t>
            </w:r>
          </w:p>
        </w:tc>
        <w:tc>
          <w:tcPr>
            <w:tcW w:w="441" w:type="pct"/>
            <w:shd w:val="clear" w:color="auto" w:fill="auto"/>
            <w:noWrap/>
            <w:vAlign w:val="bottom"/>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7909</w:t>
            </w:r>
          </w:p>
        </w:tc>
        <w:tc>
          <w:tcPr>
            <w:tcW w:w="441" w:type="pct"/>
            <w:shd w:val="clear" w:color="auto" w:fill="auto"/>
            <w:noWrap/>
            <w:vAlign w:val="bottom"/>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6722</w:t>
            </w:r>
          </w:p>
        </w:tc>
        <w:tc>
          <w:tcPr>
            <w:tcW w:w="441" w:type="pct"/>
            <w:shd w:val="clear" w:color="auto" w:fill="auto"/>
            <w:noWrap/>
            <w:vAlign w:val="bottom"/>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19540</w:t>
            </w:r>
          </w:p>
        </w:tc>
        <w:tc>
          <w:tcPr>
            <w:tcW w:w="441" w:type="pct"/>
            <w:shd w:val="clear" w:color="auto" w:fill="auto"/>
            <w:noWrap/>
            <w:vAlign w:val="bottom"/>
            <w:hideMark/>
          </w:tcPr>
          <w:p w:rsidR="00767035" w:rsidRPr="00EC4F61" w:rsidRDefault="00767035" w:rsidP="00EC4F61">
            <w:pPr>
              <w:jc w:val="center"/>
              <w:rPr>
                <w:rFonts w:ascii="Arial" w:hAnsi="Arial" w:cs="Arial"/>
                <w:b/>
                <w:bCs/>
                <w:sz w:val="20"/>
                <w:szCs w:val="20"/>
                <w:lang w:val="uk-UA" w:eastAsia="uk-UA"/>
              </w:rPr>
            </w:pPr>
            <w:r w:rsidRPr="00EC4F61">
              <w:rPr>
                <w:rFonts w:ascii="Arial" w:hAnsi="Arial" w:cs="Arial"/>
                <w:b/>
                <w:bCs/>
                <w:sz w:val="20"/>
                <w:szCs w:val="20"/>
                <w:lang w:val="uk-UA" w:eastAsia="uk-UA"/>
              </w:rPr>
              <w:t>7409</w:t>
            </w:r>
          </w:p>
        </w:tc>
      </w:tr>
    </w:tbl>
    <w:p w:rsidR="00767035" w:rsidRDefault="00767035" w:rsidP="00767035">
      <w:pPr>
        <w:jc w:val="both"/>
        <w:rPr>
          <w:rFonts w:ascii="Arial" w:eastAsia="Arial" w:hAnsi="Arial" w:cs="Arial"/>
          <w:color w:val="000000"/>
          <w:sz w:val="22"/>
          <w:szCs w:val="22"/>
          <w:lang w:val="uk-UA" w:eastAsia="uk-UA"/>
        </w:rPr>
      </w:pPr>
    </w:p>
    <w:p w:rsidR="00767035" w:rsidRPr="00604BE3" w:rsidRDefault="00767035" w:rsidP="00767035">
      <w:pPr>
        <w:spacing w:after="120"/>
        <w:jc w:val="both"/>
        <w:rPr>
          <w:rFonts w:ascii="Arial" w:eastAsia="Arial" w:hAnsi="Arial" w:cs="Arial"/>
          <w:color w:val="000000"/>
          <w:sz w:val="22"/>
          <w:szCs w:val="22"/>
          <w:lang w:val="uk-UA" w:eastAsia="uk-UA"/>
        </w:rPr>
      </w:pPr>
      <w:r w:rsidRPr="00604BE3">
        <w:rPr>
          <w:rFonts w:ascii="Arial" w:eastAsia="Arial" w:hAnsi="Arial" w:cs="Arial"/>
          <w:color w:val="000000"/>
          <w:sz w:val="22"/>
          <w:szCs w:val="22"/>
          <w:lang w:val="uk-UA" w:eastAsia="uk-UA"/>
        </w:rPr>
        <w:t>З початку збройної агресії Малинськ</w:t>
      </w:r>
      <w:r>
        <w:rPr>
          <w:rFonts w:ascii="Arial" w:eastAsia="Arial" w:hAnsi="Arial" w:cs="Arial"/>
          <w:color w:val="000000"/>
          <w:sz w:val="22"/>
          <w:szCs w:val="22"/>
          <w:lang w:val="uk-UA" w:eastAsia="uk-UA"/>
        </w:rPr>
        <w:t>аТГ</w:t>
      </w:r>
      <w:r w:rsidRPr="00604BE3">
        <w:rPr>
          <w:rFonts w:ascii="Arial" w:eastAsia="Arial" w:hAnsi="Arial" w:cs="Arial"/>
          <w:color w:val="000000"/>
          <w:sz w:val="22"/>
          <w:szCs w:val="22"/>
          <w:lang w:val="uk-UA" w:eastAsia="uk-UA"/>
        </w:rPr>
        <w:t xml:space="preserve"> приймал</w:t>
      </w:r>
      <w:r>
        <w:rPr>
          <w:rFonts w:ascii="Arial" w:eastAsia="Arial" w:hAnsi="Arial" w:cs="Arial"/>
          <w:color w:val="000000"/>
          <w:sz w:val="22"/>
          <w:szCs w:val="22"/>
          <w:lang w:val="uk-UA" w:eastAsia="uk-UA"/>
        </w:rPr>
        <w:t>а</w:t>
      </w:r>
      <w:r w:rsidRPr="00053D4C">
        <w:rPr>
          <w:rFonts w:ascii="Arial" w:eastAsia="Arial" w:hAnsi="Arial" w:cs="Arial"/>
          <w:b/>
          <w:color w:val="000000"/>
          <w:sz w:val="22"/>
          <w:szCs w:val="22"/>
          <w:lang w:val="uk-UA" w:eastAsia="uk-UA"/>
        </w:rPr>
        <w:t>внутрішньо переміщених осіб</w:t>
      </w:r>
      <w:r w:rsidRPr="00604BE3">
        <w:rPr>
          <w:rFonts w:ascii="Arial" w:eastAsia="Arial" w:hAnsi="Arial" w:cs="Arial"/>
          <w:color w:val="000000"/>
          <w:sz w:val="22"/>
          <w:szCs w:val="22"/>
          <w:lang w:val="uk-UA" w:eastAsia="uk-UA"/>
        </w:rPr>
        <w:t>. За період 2014-2023 років загалом було зареєстровано 1772 особи, у тому числі в період після 24.02.2022</w:t>
      </w:r>
      <w:r>
        <w:rPr>
          <w:rFonts w:ascii="Arial" w:eastAsia="Arial" w:hAnsi="Arial" w:cs="Arial"/>
          <w:color w:val="000000"/>
          <w:sz w:val="22"/>
          <w:szCs w:val="22"/>
          <w:lang w:val="uk-UA" w:eastAsia="uk-UA"/>
        </w:rPr>
        <w:t> </w:t>
      </w:r>
      <w:r w:rsidRPr="00604BE3">
        <w:rPr>
          <w:rFonts w:ascii="Arial" w:eastAsia="Arial" w:hAnsi="Arial" w:cs="Arial"/>
          <w:color w:val="000000"/>
          <w:sz w:val="22"/>
          <w:szCs w:val="22"/>
          <w:lang w:val="uk-UA" w:eastAsia="uk-UA"/>
        </w:rPr>
        <w:t xml:space="preserve">року – 1625 осіб. Середня частка внутрішньо переміщених осіб у чисельності </w:t>
      </w:r>
      <w:r w:rsidRPr="00604BE3">
        <w:rPr>
          <w:rFonts w:ascii="Arial" w:eastAsia="Arial" w:hAnsi="Arial" w:cs="Arial"/>
          <w:color w:val="000000"/>
          <w:sz w:val="22"/>
          <w:szCs w:val="22"/>
          <w:lang w:val="uk-UA" w:eastAsia="uk-UA"/>
        </w:rPr>
        <w:lastRenderedPageBreak/>
        <w:t>населення громади наразі становить близько 4,8%</w:t>
      </w:r>
      <w:r w:rsidRPr="00604BE3">
        <w:rPr>
          <w:rFonts w:ascii="Arial" w:eastAsia="Arial" w:hAnsi="Arial" w:cs="Arial"/>
          <w:color w:val="000000"/>
          <w:sz w:val="22"/>
          <w:szCs w:val="22"/>
          <w:vertAlign w:val="superscript"/>
          <w:lang w:val="uk-UA" w:eastAsia="uk-UA"/>
        </w:rPr>
        <w:footnoteReference w:id="8"/>
      </w:r>
      <w:r w:rsidRPr="00604BE3">
        <w:rPr>
          <w:rFonts w:ascii="Arial" w:eastAsia="Arial" w:hAnsi="Arial" w:cs="Arial"/>
          <w:color w:val="000000"/>
          <w:sz w:val="22"/>
          <w:szCs w:val="22"/>
          <w:lang w:val="uk-UA" w:eastAsia="uk-UA"/>
        </w:rPr>
        <w:t>. На 1.08.2023 р. в громаді зареєстровано 175</w:t>
      </w:r>
      <w:r>
        <w:rPr>
          <w:rFonts w:ascii="Arial" w:eastAsia="Arial" w:hAnsi="Arial" w:cs="Arial"/>
          <w:color w:val="000000"/>
          <w:sz w:val="22"/>
          <w:szCs w:val="22"/>
          <w:lang w:val="uk-UA" w:eastAsia="uk-UA"/>
        </w:rPr>
        <w:t>3 </w:t>
      </w:r>
      <w:r w:rsidRPr="00604BE3">
        <w:rPr>
          <w:rFonts w:ascii="Arial" w:eastAsia="Arial" w:hAnsi="Arial" w:cs="Arial"/>
          <w:color w:val="000000"/>
          <w:sz w:val="22"/>
          <w:szCs w:val="22"/>
          <w:lang w:val="uk-UA" w:eastAsia="uk-UA"/>
        </w:rPr>
        <w:t>внутрішньо переміщених осіб.</w:t>
      </w:r>
    </w:p>
    <w:p w:rsidR="00767035" w:rsidRDefault="00767035" w:rsidP="00767035">
      <w:pPr>
        <w:spacing w:after="120"/>
        <w:jc w:val="both"/>
        <w:rPr>
          <w:rFonts w:ascii="Arial" w:eastAsia="Arial" w:hAnsi="Arial" w:cs="Arial"/>
          <w:color w:val="000000"/>
          <w:sz w:val="22"/>
          <w:szCs w:val="22"/>
          <w:lang w:val="uk-UA" w:eastAsia="uk-UA"/>
        </w:rPr>
      </w:pPr>
      <w:r w:rsidRPr="00604BE3">
        <w:rPr>
          <w:rFonts w:ascii="Arial" w:eastAsia="Arial" w:hAnsi="Arial" w:cs="Arial"/>
          <w:color w:val="000000"/>
          <w:sz w:val="22"/>
          <w:szCs w:val="22"/>
          <w:lang w:val="uk-UA" w:eastAsia="uk-UA"/>
        </w:rPr>
        <w:t>За даними органів місцевого самоврядування Малинської громади, в період ведення активних бойових дій на території громади чисельність населення зменшилась орієнтовно на 30-35%, у тому числі було організовано евакуацію близько 3,5</w:t>
      </w:r>
      <w:r>
        <w:rPr>
          <w:rFonts w:ascii="Arial" w:eastAsia="Arial" w:hAnsi="Arial" w:cs="Arial"/>
          <w:color w:val="000000"/>
          <w:sz w:val="22"/>
          <w:szCs w:val="22"/>
          <w:lang w:val="uk-UA" w:eastAsia="uk-UA"/>
        </w:rPr>
        <w:t> </w:t>
      </w:r>
      <w:r w:rsidRPr="00604BE3">
        <w:rPr>
          <w:rFonts w:ascii="Arial" w:eastAsia="Arial" w:hAnsi="Arial" w:cs="Arial"/>
          <w:color w:val="000000"/>
          <w:sz w:val="22"/>
          <w:szCs w:val="22"/>
          <w:lang w:val="uk-UA" w:eastAsia="uk-UA"/>
        </w:rPr>
        <w:t>тис. дітей та матерів. Наразі переважна більшість сімей повернулись. Водночас, значна кількість населення змушена продовжити перебування поза межами громади, у переважній більшості через продовження дії військового стану в Україні, потенційну небезпеку обстрілів, через втрату роботи за місцем проживання та пошук іншої, мобілізації до лав ЗСУ, тощо. Орієнтовна кількість фактично переміщених з громади осіб до інших регіонів або держав без зняття з реєстрації наразі становить від 4 до 5</w:t>
      </w:r>
      <w:r>
        <w:rPr>
          <w:rFonts w:ascii="Arial" w:eastAsia="Arial" w:hAnsi="Arial" w:cs="Arial"/>
          <w:color w:val="000000"/>
          <w:sz w:val="22"/>
          <w:szCs w:val="22"/>
          <w:lang w:val="uk-UA" w:eastAsia="uk-UA"/>
        </w:rPr>
        <w:t> </w:t>
      </w:r>
      <w:r w:rsidRPr="00604BE3">
        <w:rPr>
          <w:rFonts w:ascii="Arial" w:eastAsia="Arial" w:hAnsi="Arial" w:cs="Arial"/>
          <w:color w:val="000000"/>
          <w:sz w:val="22"/>
          <w:szCs w:val="22"/>
          <w:lang w:val="uk-UA" w:eastAsia="uk-UA"/>
        </w:rPr>
        <w:t>тис.осіб.</w:t>
      </w:r>
    </w:p>
    <w:p w:rsidR="00767035" w:rsidRPr="005509ED" w:rsidRDefault="00767035" w:rsidP="00767035">
      <w:pPr>
        <w:spacing w:after="120"/>
        <w:jc w:val="both"/>
        <w:rPr>
          <w:rFonts w:ascii="Arial" w:eastAsia="Calibri" w:hAnsi="Arial" w:cs="Arial"/>
          <w:b/>
          <w:bCs/>
          <w:color w:val="0070C0"/>
          <w:sz w:val="22"/>
          <w:szCs w:val="22"/>
          <w:shd w:val="clear" w:color="auto" w:fill="FFFFFF"/>
          <w:lang w:val="uk-UA" w:eastAsia="uk-UA"/>
        </w:rPr>
      </w:pPr>
      <w:bookmarkStart w:id="84" w:name="_Toc145874318"/>
      <w:r w:rsidRPr="005509ED">
        <w:rPr>
          <w:rFonts w:ascii="Arial" w:eastAsia="Calibri" w:hAnsi="Arial" w:cs="Arial"/>
          <w:b/>
          <w:bCs/>
          <w:color w:val="0070C0"/>
          <w:sz w:val="22"/>
          <w:szCs w:val="22"/>
          <w:shd w:val="clear" w:color="auto" w:fill="FFFFFF"/>
          <w:lang w:val="uk-UA" w:eastAsia="uk-UA"/>
        </w:rPr>
        <w:t>Зайнятість та доходи населення</w:t>
      </w:r>
      <w:bookmarkEnd w:id="84"/>
    </w:p>
    <w:p w:rsidR="00767035" w:rsidRDefault="00767035" w:rsidP="00767035">
      <w:pPr>
        <w:spacing w:after="120"/>
        <w:jc w:val="both"/>
        <w:rPr>
          <w:rFonts w:ascii="Arial" w:eastAsia="Arial" w:hAnsi="Arial" w:cs="Arial"/>
          <w:sz w:val="22"/>
          <w:szCs w:val="22"/>
          <w:lang w:val="uk-UA" w:eastAsia="uk-UA"/>
        </w:rPr>
      </w:pPr>
      <w:r w:rsidRPr="00B465AA">
        <w:rPr>
          <w:rFonts w:ascii="Arial" w:eastAsia="Arial" w:hAnsi="Arial" w:cs="Arial"/>
          <w:sz w:val="22"/>
          <w:szCs w:val="22"/>
          <w:lang w:val="uk-UA" w:eastAsia="uk-UA"/>
        </w:rPr>
        <w:t xml:space="preserve">Безробітне населення у віці 15-70 років </w:t>
      </w:r>
      <w:r w:rsidRPr="000C2F0F">
        <w:rPr>
          <w:rFonts w:ascii="Arial" w:eastAsia="Arial" w:hAnsi="Arial" w:cs="Arial"/>
          <w:sz w:val="22"/>
          <w:szCs w:val="22"/>
          <w:lang w:val="uk-UA" w:eastAsia="uk-UA"/>
        </w:rPr>
        <w:t xml:space="preserve">в Житомирській області станом на січень 2022 року </w:t>
      </w:r>
      <w:r w:rsidRPr="00B465AA">
        <w:rPr>
          <w:rFonts w:ascii="Arial" w:eastAsia="Arial" w:hAnsi="Arial" w:cs="Arial"/>
          <w:sz w:val="22"/>
          <w:szCs w:val="22"/>
          <w:lang w:val="uk-UA" w:eastAsia="uk-UA"/>
        </w:rPr>
        <w:t>становило 60,6 тис. осіб або 11,2%. При цьому загальна кількість вакансій у Житомирській област</w:t>
      </w:r>
      <w:r>
        <w:rPr>
          <w:rFonts w:ascii="Arial" w:eastAsia="Arial" w:hAnsi="Arial" w:cs="Arial"/>
          <w:sz w:val="22"/>
          <w:szCs w:val="22"/>
          <w:lang w:val="uk-UA" w:eastAsia="uk-UA"/>
        </w:rPr>
        <w:t xml:space="preserve">і станом на 1 серпня 2023 року </w:t>
      </w:r>
      <w:r w:rsidRPr="00B465AA">
        <w:rPr>
          <w:rFonts w:ascii="Arial" w:eastAsia="Arial" w:hAnsi="Arial" w:cs="Arial"/>
          <w:sz w:val="22"/>
          <w:szCs w:val="22"/>
          <w:lang w:val="uk-UA" w:eastAsia="uk-UA"/>
        </w:rPr>
        <w:t>- 1800 одиниць.</w:t>
      </w:r>
    </w:p>
    <w:p w:rsidR="00767035" w:rsidRPr="00094C57" w:rsidRDefault="00767035" w:rsidP="00767035">
      <w:pPr>
        <w:spacing w:after="120"/>
        <w:jc w:val="both"/>
        <w:rPr>
          <w:rFonts w:ascii="Arial" w:eastAsia="Arial" w:hAnsi="Arial" w:cs="Arial"/>
          <w:sz w:val="22"/>
          <w:szCs w:val="22"/>
          <w:lang w:val="uk-UA" w:eastAsia="uk-UA"/>
        </w:rPr>
      </w:pPr>
      <w:r w:rsidRPr="00DF0F78">
        <w:rPr>
          <w:rFonts w:ascii="Arial" w:eastAsia="Arial" w:hAnsi="Arial" w:cs="Arial"/>
          <w:sz w:val="22"/>
          <w:szCs w:val="22"/>
          <w:lang w:val="uk-UA" w:eastAsia="uk-UA"/>
        </w:rPr>
        <w:t xml:space="preserve">Середній розмір заробітної плати в Житомирській області станом на січень 2022 року дорівнював 12 123 грн, що нижче ніж у середньому по Україні – 14 577 грн. </w:t>
      </w:r>
      <w:r>
        <w:rPr>
          <w:rFonts w:ascii="Arial" w:eastAsia="Arial" w:hAnsi="Arial" w:cs="Arial"/>
          <w:sz w:val="22"/>
          <w:szCs w:val="22"/>
          <w:lang w:val="uk-UA" w:eastAsia="uk-UA"/>
        </w:rPr>
        <w:t xml:space="preserve">На 1.08.2023 р. середня заробітна плата за актуальними вакансіями в Житомирській області дорівнювала 8825 </w:t>
      </w:r>
      <w:r w:rsidRPr="00094C57">
        <w:rPr>
          <w:rFonts w:ascii="Arial" w:eastAsia="Arial" w:hAnsi="Arial" w:cs="Arial"/>
          <w:sz w:val="22"/>
          <w:szCs w:val="22"/>
          <w:lang w:val="uk-UA" w:eastAsia="uk-UA"/>
        </w:rPr>
        <w:t xml:space="preserve">грн </w:t>
      </w:r>
      <w:r w:rsidRPr="00094C57">
        <w:rPr>
          <w:rFonts w:ascii="Arial" w:eastAsia="Arial" w:hAnsi="Arial" w:cs="Arial"/>
          <w:sz w:val="22"/>
          <w:szCs w:val="22"/>
          <w:vertAlign w:val="superscript"/>
          <w:lang w:val="uk-UA" w:eastAsia="uk-UA"/>
        </w:rPr>
        <w:footnoteReference w:id="9"/>
      </w:r>
      <w:r w:rsidRPr="00094C57">
        <w:rPr>
          <w:rFonts w:ascii="Arial" w:eastAsia="Arial" w:hAnsi="Arial" w:cs="Arial"/>
          <w:sz w:val="22"/>
          <w:szCs w:val="22"/>
          <w:lang w:val="uk-UA" w:eastAsia="uk-UA"/>
        </w:rPr>
        <w:t xml:space="preserve"> (найнижчий розмір був для працівників сфери торгівлі і послуг – 7384 грн, а для професіоналів – 10204 грн).</w:t>
      </w:r>
    </w:p>
    <w:p w:rsidR="00767035" w:rsidRDefault="00767035" w:rsidP="00767035">
      <w:pPr>
        <w:spacing w:after="120"/>
        <w:jc w:val="both"/>
        <w:rPr>
          <w:rFonts w:ascii="Arial" w:eastAsia="Arial" w:hAnsi="Arial" w:cs="Arial"/>
          <w:color w:val="000000"/>
          <w:sz w:val="22"/>
          <w:szCs w:val="22"/>
          <w:lang w:val="uk-UA" w:eastAsia="uk-UA"/>
        </w:rPr>
      </w:pPr>
      <w:r>
        <w:rPr>
          <w:rFonts w:ascii="Arial" w:eastAsia="Arial" w:hAnsi="Arial" w:cs="Arial"/>
          <w:color w:val="000000"/>
          <w:sz w:val="22"/>
          <w:szCs w:val="22"/>
          <w:lang w:val="uk-UA" w:eastAsia="uk-UA"/>
        </w:rPr>
        <w:t>За даними міської ради, в</w:t>
      </w:r>
      <w:r w:rsidRPr="00604BE3">
        <w:rPr>
          <w:rFonts w:ascii="Arial" w:eastAsia="Arial" w:hAnsi="Arial" w:cs="Arial"/>
          <w:color w:val="000000"/>
          <w:sz w:val="22"/>
          <w:szCs w:val="22"/>
          <w:lang w:val="uk-UA" w:eastAsia="uk-UA"/>
        </w:rPr>
        <w:t xml:space="preserve"> Малинські</w:t>
      </w:r>
      <w:r>
        <w:rPr>
          <w:rFonts w:ascii="Arial" w:eastAsia="Arial" w:hAnsi="Arial" w:cs="Arial"/>
          <w:color w:val="000000"/>
          <w:sz w:val="22"/>
          <w:szCs w:val="22"/>
          <w:lang w:val="uk-UA" w:eastAsia="uk-UA"/>
        </w:rPr>
        <w:t>й</w:t>
      </w:r>
      <w:r w:rsidRPr="00604BE3">
        <w:rPr>
          <w:rFonts w:ascii="Arial" w:eastAsia="Arial" w:hAnsi="Arial" w:cs="Arial"/>
          <w:color w:val="000000"/>
          <w:sz w:val="22"/>
          <w:szCs w:val="22"/>
          <w:lang w:val="uk-UA" w:eastAsia="uk-UA"/>
        </w:rPr>
        <w:t xml:space="preserve"> міській ТГ середній рівень заробітної плати на близько 10% вище, ніж по Житомирський області. При цьому кількість безробітних у громаді, що перебувають на офіційному обліку в Державній службі зайнятості становить 3% від працездатного населення. Серед безробітних переважають представники робітничих спеціальностей.</w:t>
      </w:r>
    </w:p>
    <w:p w:rsidR="00767035" w:rsidRDefault="00767035" w:rsidP="00767035">
      <w:pPr>
        <w:spacing w:after="120"/>
        <w:jc w:val="both"/>
        <w:rPr>
          <w:rFonts w:ascii="Arial" w:eastAsia="Arial" w:hAnsi="Arial" w:cs="Arial"/>
          <w:color w:val="000000"/>
          <w:sz w:val="22"/>
          <w:szCs w:val="22"/>
          <w:lang w:val="uk-UA" w:eastAsia="uk-UA"/>
        </w:rPr>
      </w:pPr>
      <w:r>
        <w:rPr>
          <w:rFonts w:ascii="Arial" w:eastAsia="Arial" w:hAnsi="Arial" w:cs="Arial"/>
          <w:color w:val="000000"/>
          <w:sz w:val="22"/>
          <w:szCs w:val="22"/>
          <w:lang w:val="uk-UA" w:eastAsia="uk-UA"/>
        </w:rPr>
        <w:t xml:space="preserve">За даними єдиного порталу вакансій Державної служби зайнятості України </w:t>
      </w:r>
      <w:hyperlink r:id="rId21" w:history="1">
        <w:r w:rsidRPr="00E85307">
          <w:rPr>
            <w:rStyle w:val="a7"/>
            <w:rFonts w:ascii="Arial" w:eastAsia="Arial" w:hAnsi="Arial" w:cs="Arial"/>
            <w:sz w:val="22"/>
            <w:szCs w:val="22"/>
            <w:lang w:val="uk-UA" w:eastAsia="uk-UA"/>
          </w:rPr>
          <w:t>https://jobportal.dcz.gov.ua/</w:t>
        </w:r>
      </w:hyperlink>
      <w:r>
        <w:rPr>
          <w:rFonts w:ascii="Arial" w:eastAsia="Arial" w:hAnsi="Arial" w:cs="Arial"/>
          <w:color w:val="000000"/>
          <w:sz w:val="22"/>
          <w:szCs w:val="22"/>
          <w:lang w:val="uk-UA" w:eastAsia="uk-UA"/>
        </w:rPr>
        <w:t xml:space="preserve"> в Малинській громаді на 14 вересня 2023 року запропоновано 113 вакансій, для яких діапазон запропонованої оплати праці коливається від 4000 грн (посада – таємний покупець) до 50 000 грн (посада комерційного директора). Крім того, частина вакансій пропонує договірну оплату праці.</w:t>
      </w:r>
    </w:p>
    <w:p w:rsidR="00767035" w:rsidRDefault="00767035" w:rsidP="00767035">
      <w:pPr>
        <w:jc w:val="both"/>
        <w:rPr>
          <w:rFonts w:ascii="Arial" w:eastAsia="Arial" w:hAnsi="Arial" w:cs="Arial"/>
          <w:color w:val="000000"/>
          <w:sz w:val="22"/>
          <w:szCs w:val="22"/>
          <w:lang w:val="uk-UA" w:eastAsia="uk-UA"/>
        </w:rPr>
      </w:pPr>
    </w:p>
    <w:p w:rsidR="00767035" w:rsidRPr="00B44DE1" w:rsidRDefault="00767035" w:rsidP="00767035">
      <w:pPr>
        <w:spacing w:after="120"/>
        <w:jc w:val="both"/>
        <w:rPr>
          <w:rFonts w:ascii="Arial" w:eastAsia="Calibri" w:hAnsi="Arial" w:cs="Arial"/>
          <w:b/>
          <w:bCs/>
          <w:color w:val="0070C0"/>
          <w:sz w:val="22"/>
          <w:szCs w:val="22"/>
          <w:shd w:val="clear" w:color="auto" w:fill="FFFFFF"/>
          <w:lang w:val="uk-UA" w:eastAsia="uk-UA"/>
        </w:rPr>
      </w:pPr>
      <w:r w:rsidRPr="00B44DE1">
        <w:rPr>
          <w:rFonts w:ascii="Arial" w:eastAsia="Calibri" w:hAnsi="Arial" w:cs="Arial"/>
          <w:b/>
          <w:bCs/>
          <w:color w:val="0070C0"/>
          <w:sz w:val="22"/>
          <w:szCs w:val="22"/>
          <w:shd w:val="clear" w:color="auto" w:fill="FFFFFF"/>
          <w:lang w:val="uk-UA" w:eastAsia="uk-UA"/>
        </w:rPr>
        <w:t>Висновки</w:t>
      </w:r>
    </w:p>
    <w:p w:rsidR="00767035" w:rsidRPr="00EA3793" w:rsidRDefault="00767035" w:rsidP="00767035">
      <w:pPr>
        <w:pBdr>
          <w:top w:val="nil"/>
          <w:left w:val="nil"/>
          <w:bottom w:val="nil"/>
          <w:right w:val="nil"/>
          <w:between w:val="nil"/>
        </w:pBdr>
        <w:spacing w:after="120"/>
        <w:jc w:val="both"/>
        <w:rPr>
          <w:rFonts w:ascii="Arial" w:hAnsi="Arial" w:cs="Arial"/>
          <w:i/>
          <w:color w:val="0D0D0D"/>
          <w:sz w:val="22"/>
          <w:szCs w:val="22"/>
          <w:shd w:val="clear" w:color="auto" w:fill="FFFFFF"/>
          <w:lang w:val="uk-UA"/>
        </w:rPr>
      </w:pPr>
      <w:r w:rsidRPr="00EA3793">
        <w:rPr>
          <w:rFonts w:ascii="Arial" w:hAnsi="Arial" w:cs="Arial"/>
          <w:i/>
          <w:color w:val="0D0D0D"/>
          <w:sz w:val="22"/>
          <w:szCs w:val="22"/>
          <w:shd w:val="clear" w:color="auto" w:fill="FFFFFF"/>
          <w:lang w:val="uk-UA"/>
        </w:rPr>
        <w:t xml:space="preserve">1. Демографічні тенденції в Малинській міській територіальній громаді відповідають процесам, які відбуваються загалом у регіоні. Вони пов’язані зі скороченням населення під впливом природніх факторів, міграції, а також воєнних дій, погіршенням вікової та гендерної структури. </w:t>
      </w:r>
    </w:p>
    <w:p w:rsidR="00767035" w:rsidRPr="00EA3793" w:rsidRDefault="00767035" w:rsidP="00767035">
      <w:pPr>
        <w:pBdr>
          <w:top w:val="nil"/>
          <w:left w:val="nil"/>
          <w:bottom w:val="nil"/>
          <w:right w:val="nil"/>
          <w:between w:val="nil"/>
        </w:pBdr>
        <w:spacing w:after="120"/>
        <w:jc w:val="both"/>
        <w:rPr>
          <w:rFonts w:ascii="Arial" w:eastAsia="Arial" w:hAnsi="Arial" w:cs="Arial"/>
          <w:i/>
          <w:color w:val="000000"/>
          <w:sz w:val="22"/>
          <w:szCs w:val="22"/>
          <w:lang w:val="uk-UA" w:eastAsia="uk-UA"/>
        </w:rPr>
      </w:pPr>
      <w:r w:rsidRPr="00EA3793">
        <w:rPr>
          <w:rFonts w:ascii="Arial" w:hAnsi="Arial" w:cs="Arial"/>
          <w:i/>
          <w:color w:val="0D0D0D"/>
          <w:sz w:val="22"/>
          <w:szCs w:val="22"/>
          <w:shd w:val="clear" w:color="auto" w:fill="FFFFFF"/>
          <w:lang w:val="uk-UA"/>
        </w:rPr>
        <w:t xml:space="preserve">2. Аналіз показав наявність диспропорцій між міським і сільським населенням. </w:t>
      </w:r>
      <w:r w:rsidRPr="00EA3793">
        <w:rPr>
          <w:rFonts w:ascii="Arial" w:eastAsia="Arial" w:hAnsi="Arial" w:cs="Arial"/>
          <w:i/>
          <w:color w:val="000000"/>
          <w:sz w:val="22"/>
          <w:szCs w:val="22"/>
          <w:lang w:val="uk-UA" w:eastAsia="uk-UA"/>
        </w:rPr>
        <w:t>У територіальній структурі переважає міське населення, яке сконцентроване в двох міських населених пунктах громади, в яких проживає близько 72% загальної чисельності населення. В адміністративному центрі громади – в місті Малині – проживає 69% міського населення.</w:t>
      </w:r>
    </w:p>
    <w:p w:rsidR="00767035" w:rsidRPr="00EA3793" w:rsidRDefault="00767035" w:rsidP="00767035">
      <w:pPr>
        <w:spacing w:after="120"/>
        <w:jc w:val="both"/>
        <w:rPr>
          <w:rFonts w:ascii="Arial" w:eastAsia="Arial" w:hAnsi="Arial" w:cs="Arial"/>
          <w:i/>
          <w:color w:val="000000"/>
          <w:sz w:val="22"/>
          <w:szCs w:val="22"/>
          <w:lang w:val="uk-UA" w:eastAsia="uk-UA"/>
        </w:rPr>
      </w:pPr>
      <w:r w:rsidRPr="00EA3793">
        <w:rPr>
          <w:rFonts w:ascii="Arial" w:eastAsia="Arial" w:hAnsi="Arial" w:cs="Arial"/>
          <w:i/>
          <w:color w:val="000000"/>
          <w:sz w:val="22"/>
          <w:szCs w:val="22"/>
          <w:lang w:val="uk-UA" w:eastAsia="uk-UA"/>
        </w:rPr>
        <w:t>3. На 75 сіл припадає близько 28% жителів громади. Чисельність населення в селах коливається від 1 до 643. При цьому в Малинській громаді 48 сіл із 75 має чисельність населення менше 100 осіб. Таким чином, у громаді є проблема спустошення сіл, а також наявність значної кількості малонаселених пунктів.</w:t>
      </w:r>
    </w:p>
    <w:p w:rsidR="00767035" w:rsidRPr="00EA3793" w:rsidRDefault="00767035" w:rsidP="00767035">
      <w:pPr>
        <w:spacing w:after="120"/>
        <w:jc w:val="both"/>
        <w:rPr>
          <w:rFonts w:ascii="Arial" w:eastAsia="Arial" w:hAnsi="Arial" w:cs="Arial"/>
          <w:i/>
          <w:color w:val="000000"/>
          <w:sz w:val="22"/>
          <w:szCs w:val="22"/>
          <w:lang w:val="uk-UA" w:eastAsia="uk-UA"/>
        </w:rPr>
      </w:pPr>
      <w:r w:rsidRPr="00EA3793">
        <w:rPr>
          <w:rFonts w:ascii="Arial" w:eastAsia="Arial" w:hAnsi="Arial" w:cs="Arial"/>
          <w:i/>
          <w:color w:val="000000"/>
          <w:sz w:val="22"/>
          <w:szCs w:val="22"/>
          <w:lang w:val="uk-UA" w:eastAsia="uk-UA"/>
        </w:rPr>
        <w:t xml:space="preserve">4. </w:t>
      </w:r>
      <w:r w:rsidRPr="00EA3793">
        <w:rPr>
          <w:rFonts w:ascii="Arial" w:hAnsi="Arial" w:cs="Arial"/>
          <w:i/>
          <w:color w:val="0D0D0D"/>
          <w:sz w:val="22"/>
          <w:szCs w:val="22"/>
          <w:shd w:val="clear" w:color="auto" w:fill="FFFFFF"/>
          <w:lang w:val="uk-UA"/>
        </w:rPr>
        <w:t xml:space="preserve">Відповідно до офіційної статистики 57% населення громади є працездатними. За інформацією місцевої влади, безробітні Малинської громади, що перебувають на обліку в Державній службі зайнятості становлять 3% від працездатного населення і мають в основному робітничі спеціальності. Проте фактичні процеси щодо зайнятості населення </w:t>
      </w:r>
      <w:r w:rsidRPr="00EA3793">
        <w:rPr>
          <w:rFonts w:ascii="Arial" w:hAnsi="Arial" w:cs="Arial"/>
          <w:i/>
          <w:color w:val="0D0D0D"/>
          <w:sz w:val="22"/>
          <w:szCs w:val="22"/>
          <w:shd w:val="clear" w:color="auto" w:fill="FFFFFF"/>
          <w:lang w:val="uk-UA"/>
        </w:rPr>
        <w:lastRenderedPageBreak/>
        <w:t>не співпадають з офіційними даними, оскільки проблема безробіття в громаді є однією з найбільших.</w:t>
      </w:r>
    </w:p>
    <w:p w:rsidR="00767035" w:rsidRPr="00604BE3" w:rsidRDefault="00767035" w:rsidP="00767035">
      <w:pPr>
        <w:widowControl w:val="0"/>
        <w:autoSpaceDE w:val="0"/>
        <w:autoSpaceDN w:val="0"/>
        <w:spacing w:after="120"/>
        <w:jc w:val="both"/>
        <w:rPr>
          <w:rFonts w:ascii="Arial" w:eastAsia="Calibri" w:hAnsi="Arial" w:cs="Arial"/>
          <w:spacing w:val="1"/>
          <w:sz w:val="22"/>
          <w:szCs w:val="22"/>
          <w:lang w:val="uk-UA" w:eastAsia="uk-UA"/>
        </w:rPr>
      </w:pPr>
    </w:p>
    <w:p w:rsidR="00767035" w:rsidRPr="005509ED" w:rsidRDefault="00767035" w:rsidP="00767035">
      <w:pPr>
        <w:keepNext/>
        <w:pBdr>
          <w:top w:val="nil"/>
          <w:left w:val="nil"/>
          <w:bottom w:val="nil"/>
          <w:right w:val="nil"/>
          <w:between w:val="nil"/>
        </w:pBdr>
        <w:shd w:val="clear" w:color="auto" w:fill="A7C6ED"/>
        <w:spacing w:after="120"/>
        <w:jc w:val="both"/>
        <w:outlineLvl w:val="1"/>
        <w:rPr>
          <w:rFonts w:ascii="Arial" w:eastAsia="Arial" w:hAnsi="Arial" w:cs="Arial"/>
          <w:color w:val="000000" w:themeColor="text1"/>
          <w:sz w:val="22"/>
          <w:szCs w:val="22"/>
          <w:lang w:val="uk-UA" w:eastAsia="uk-UA"/>
        </w:rPr>
      </w:pPr>
      <w:bookmarkStart w:id="85" w:name="_Toc145874319"/>
      <w:bookmarkStart w:id="86" w:name="_Toc156013086"/>
      <w:r>
        <w:rPr>
          <w:rFonts w:ascii="Arial" w:eastAsia="Arial" w:hAnsi="Arial" w:cs="Arial"/>
          <w:color w:val="000000" w:themeColor="text1"/>
          <w:sz w:val="22"/>
          <w:szCs w:val="22"/>
          <w:lang w:val="en-US" w:eastAsia="uk-UA"/>
        </w:rPr>
        <w:t>V</w:t>
      </w:r>
      <w:r w:rsidRPr="00C2452E">
        <w:rPr>
          <w:rFonts w:ascii="Arial" w:eastAsia="Arial" w:hAnsi="Arial" w:cs="Arial"/>
          <w:color w:val="000000" w:themeColor="text1"/>
          <w:sz w:val="22"/>
          <w:szCs w:val="22"/>
          <w:lang w:val="uk-UA" w:eastAsia="uk-UA"/>
        </w:rPr>
        <w:t xml:space="preserve">. </w:t>
      </w:r>
      <w:r w:rsidRPr="005509ED">
        <w:rPr>
          <w:rFonts w:ascii="Arial" w:eastAsia="Arial" w:hAnsi="Arial" w:cs="Arial"/>
          <w:color w:val="000000" w:themeColor="text1"/>
          <w:sz w:val="22"/>
          <w:szCs w:val="22"/>
          <w:lang w:val="uk-UA" w:eastAsia="uk-UA"/>
        </w:rPr>
        <w:t>РОЗВИТОК ІНФРАСТРУКТУРИ</w:t>
      </w:r>
      <w:bookmarkEnd w:id="85"/>
      <w:bookmarkEnd w:id="86"/>
    </w:p>
    <w:p w:rsidR="00767035"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67035" w:rsidRPr="005509ED" w:rsidRDefault="00767035" w:rsidP="00767035">
      <w:pPr>
        <w:spacing w:after="120"/>
        <w:jc w:val="both"/>
        <w:rPr>
          <w:rFonts w:ascii="Arial" w:eastAsia="Calibri" w:hAnsi="Arial" w:cs="Arial"/>
          <w:b/>
          <w:bCs/>
          <w:color w:val="0070C0"/>
          <w:sz w:val="22"/>
          <w:szCs w:val="22"/>
          <w:shd w:val="clear" w:color="auto" w:fill="FFFFFF"/>
          <w:lang w:val="uk-UA" w:eastAsia="uk-UA"/>
        </w:rPr>
      </w:pPr>
      <w:bookmarkStart w:id="87" w:name="_Toc145874320"/>
      <w:r w:rsidRPr="005509ED">
        <w:rPr>
          <w:rFonts w:ascii="Arial" w:eastAsia="Calibri" w:hAnsi="Arial" w:cs="Arial"/>
          <w:b/>
          <w:bCs/>
          <w:color w:val="0070C0"/>
          <w:sz w:val="22"/>
          <w:szCs w:val="22"/>
          <w:shd w:val="clear" w:color="auto" w:fill="FFFFFF"/>
          <w:lang w:val="uk-UA" w:eastAsia="uk-UA"/>
        </w:rPr>
        <w:t>Соціальна інфраструктура</w:t>
      </w:r>
      <w:bookmarkEnd w:id="87"/>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Соціальна інфраструктура забезпечує розвиток людського капіталу, формує можливості для самореалізації жителів громади, створює передумови для комфортного проживання і впливає на впевненість людей у майбутньому. Оскільки соціальна інфраструктура функціонує переважно поза ринком, вона вимагає належної підтримки та забезпечення високої якості управління з боку органів місцевого самоврядування, соціальної відповідальності бізнесу, волонтерської підтримки самих жителів.</w:t>
      </w:r>
    </w:p>
    <w:p w:rsidR="00767035" w:rsidRPr="005509ED" w:rsidRDefault="00767035" w:rsidP="00767035">
      <w:pPr>
        <w:autoSpaceDE w:val="0"/>
        <w:autoSpaceDN w:val="0"/>
        <w:adjustRightInd w:val="0"/>
        <w:spacing w:after="120"/>
        <w:jc w:val="both"/>
        <w:rPr>
          <w:rFonts w:ascii="Arial" w:hAnsi="Arial" w:cs="Arial"/>
          <w:b/>
          <w:bCs/>
          <w:color w:val="000000"/>
          <w:sz w:val="22"/>
          <w:szCs w:val="22"/>
          <w:lang w:val="uk-UA" w:eastAsia="en-US"/>
        </w:rPr>
      </w:pPr>
      <w:bookmarkStart w:id="88" w:name="_Toc145874321"/>
      <w:r w:rsidRPr="005509ED">
        <w:rPr>
          <w:rFonts w:ascii="Arial" w:hAnsi="Arial" w:cs="Arial"/>
          <w:b/>
          <w:bCs/>
          <w:color w:val="000000"/>
          <w:sz w:val="22"/>
          <w:szCs w:val="22"/>
          <w:lang w:val="uk-UA" w:eastAsia="en-US"/>
        </w:rPr>
        <w:t>Освіта</w:t>
      </w:r>
      <w:bookmarkEnd w:id="88"/>
    </w:p>
    <w:p w:rsidR="00767035"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Мережа закладів освіти в Малинській міській ТГ є достатньо розвиненою і розгалуженою і включає заклади загальної середньої освіти, дошкільні освітні заклади, інклюзивно-ресурсні центри, заклад професійної освіти, заклад вищої освіти, заклади позашкільної освіти, а також Центр професійного розвитку педагогічних працівників. Для розвитку галузі освіти міською радою була ухвалена </w:t>
      </w:r>
      <w:r w:rsidRPr="00604BE3">
        <w:rPr>
          <w:rFonts w:ascii="Arial" w:hAnsi="Arial" w:cs="Arial"/>
          <w:b/>
          <w:color w:val="0D0D0D"/>
          <w:sz w:val="22"/>
          <w:szCs w:val="22"/>
          <w:shd w:val="clear" w:color="auto" w:fill="FFFFFF"/>
          <w:lang w:val="uk-UA"/>
        </w:rPr>
        <w:t>Цільова (комплексна) Програма розвитку освіти Малинської міської територіальної громади на період 2021-2024 роки</w:t>
      </w:r>
      <w:r>
        <w:rPr>
          <w:rFonts w:ascii="Arial" w:hAnsi="Arial" w:cs="Arial"/>
          <w:color w:val="0D0D0D"/>
          <w:sz w:val="22"/>
          <w:szCs w:val="22"/>
          <w:shd w:val="clear" w:color="auto" w:fill="FFFFFF"/>
          <w:lang w:val="uk-UA"/>
        </w:rPr>
        <w:t>.</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Основним джерелом фінансування освітніх закладів є кошти бюджету громади, який, зокрема, отримує цільове фінансування з державного бюджету – освітню субвенцію.</w:t>
      </w:r>
      <w:r>
        <w:rPr>
          <w:rFonts w:ascii="Arial" w:hAnsi="Arial" w:cs="Arial"/>
          <w:color w:val="0D0D0D"/>
          <w:sz w:val="22"/>
          <w:szCs w:val="22"/>
          <w:shd w:val="clear" w:color="auto" w:fill="FFFFFF"/>
          <w:lang w:val="uk-UA"/>
        </w:rPr>
        <w:t xml:space="preserve"> Загалом видатки на освіту – це основний напрям видатків бюджету Малинської ТГ. У 2021 р. вони дорівнювали 237,7 млн грн (56,8% від усіх бюджетних видатків), з яких освітня субвенція покрила 46,5%. У 2022 р. видатки на освіту зменшились і становили 223,7 млн грн (63% від загального обсягу видатків бюджету), з яких 49% було профінансовано за рахунок освітньої субвенції.</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У громаді створено </w:t>
      </w:r>
      <w:r w:rsidRPr="00604BE3">
        <w:rPr>
          <w:rFonts w:ascii="Arial" w:hAnsi="Arial" w:cs="Arial"/>
          <w:b/>
          <w:color w:val="0D0D0D"/>
          <w:sz w:val="22"/>
          <w:szCs w:val="22"/>
          <w:shd w:val="clear" w:color="auto" w:fill="FFFFFF"/>
          <w:lang w:val="uk-UA"/>
        </w:rPr>
        <w:t>Центр професійного розвитку педагогічних працівників</w:t>
      </w:r>
      <w:r w:rsidRPr="00604BE3">
        <w:rPr>
          <w:rFonts w:ascii="Arial" w:hAnsi="Arial" w:cs="Arial"/>
          <w:color w:val="0D0D0D"/>
          <w:sz w:val="22"/>
          <w:szCs w:val="22"/>
          <w:shd w:val="clear" w:color="auto" w:fill="FFFFFF"/>
          <w:lang w:val="uk-UA"/>
        </w:rPr>
        <w:t xml:space="preserve"> Малинської міської ради Житомирської області </w:t>
      </w:r>
      <w:hyperlink r:id="rId22" w:history="1">
        <w:r w:rsidRPr="00604BE3">
          <w:rPr>
            <w:rFonts w:ascii="Arial" w:hAnsi="Arial" w:cs="Arial"/>
            <w:color w:val="0000FF"/>
            <w:sz w:val="22"/>
            <w:szCs w:val="22"/>
            <w:u w:val="single"/>
            <w:shd w:val="clear" w:color="auto" w:fill="FFFFFF"/>
            <w:lang w:val="uk-UA"/>
          </w:rPr>
          <w:t>https://www.maluncprpp.zt.ua/</w:t>
        </w:r>
      </w:hyperlink>
      <w:r w:rsidRPr="00604BE3">
        <w:rPr>
          <w:rFonts w:ascii="Arial" w:hAnsi="Arial" w:cs="Arial"/>
          <w:color w:val="0D0D0D"/>
          <w:sz w:val="22"/>
          <w:szCs w:val="22"/>
          <w:shd w:val="clear" w:color="auto" w:fill="FFFFFF"/>
          <w:lang w:val="uk-UA"/>
        </w:rPr>
        <w:t xml:space="preserve"> (далі – ЦПРПП). Відповідно до Положення про ЦПРПП його утворено з метою сприяння професійному розвитку педагогічних працівників закладів дошкільної, позашкільної, загальної середньої освіти, інклюзивно-ресурсного центру.</w:t>
      </w:r>
    </w:p>
    <w:p w:rsidR="00767035" w:rsidRPr="005509ED" w:rsidRDefault="00767035" w:rsidP="00767035">
      <w:pPr>
        <w:autoSpaceDE w:val="0"/>
        <w:autoSpaceDN w:val="0"/>
        <w:adjustRightInd w:val="0"/>
        <w:spacing w:after="120"/>
        <w:jc w:val="both"/>
        <w:rPr>
          <w:rFonts w:ascii="Arial" w:hAnsi="Arial" w:cs="Arial"/>
          <w:b/>
          <w:bCs/>
          <w:color w:val="000000"/>
          <w:sz w:val="22"/>
          <w:szCs w:val="22"/>
          <w:lang w:val="uk-UA" w:eastAsia="en-US"/>
        </w:rPr>
      </w:pPr>
      <w:bookmarkStart w:id="89" w:name="_Toc145874322"/>
      <w:r w:rsidRPr="005509ED">
        <w:rPr>
          <w:rFonts w:ascii="Arial" w:hAnsi="Arial" w:cs="Arial"/>
          <w:b/>
          <w:bCs/>
          <w:color w:val="000000"/>
          <w:sz w:val="22"/>
          <w:szCs w:val="22"/>
          <w:lang w:val="uk-UA" w:eastAsia="en-US"/>
        </w:rPr>
        <w:t>Загальна середня освіта</w:t>
      </w:r>
      <w:bookmarkEnd w:id="89"/>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За даними Інформаційної системи управління освітою Житомирської області в Малинській громаді наявні </w:t>
      </w:r>
      <w:r w:rsidRPr="008E2CAA">
        <w:rPr>
          <w:rFonts w:ascii="Arial" w:hAnsi="Arial" w:cs="Arial"/>
          <w:b/>
          <w:color w:val="0D0D0D"/>
          <w:sz w:val="22"/>
          <w:szCs w:val="22"/>
          <w:shd w:val="clear" w:color="auto" w:fill="FFFFFF"/>
          <w:lang w:val="uk-UA"/>
        </w:rPr>
        <w:t>18</w:t>
      </w:r>
      <w:r w:rsidRPr="00604BE3">
        <w:rPr>
          <w:rFonts w:ascii="Arial" w:hAnsi="Arial" w:cs="Arial"/>
          <w:b/>
          <w:color w:val="0D0D0D"/>
          <w:sz w:val="22"/>
          <w:szCs w:val="22"/>
          <w:shd w:val="clear" w:color="auto" w:fill="FFFFFF"/>
          <w:lang w:val="uk-UA"/>
        </w:rPr>
        <w:t>заклад</w:t>
      </w:r>
      <w:r>
        <w:rPr>
          <w:rFonts w:ascii="Arial" w:hAnsi="Arial" w:cs="Arial"/>
          <w:b/>
          <w:color w:val="0D0D0D"/>
          <w:sz w:val="22"/>
          <w:szCs w:val="22"/>
          <w:shd w:val="clear" w:color="auto" w:fill="FFFFFF"/>
          <w:lang w:val="uk-UA"/>
        </w:rPr>
        <w:t>ів</w:t>
      </w:r>
      <w:r w:rsidRPr="00604BE3">
        <w:rPr>
          <w:rFonts w:ascii="Arial" w:hAnsi="Arial" w:cs="Arial"/>
          <w:b/>
          <w:color w:val="0D0D0D"/>
          <w:sz w:val="22"/>
          <w:szCs w:val="22"/>
          <w:shd w:val="clear" w:color="auto" w:fill="FFFFFF"/>
          <w:lang w:val="uk-UA"/>
        </w:rPr>
        <w:t xml:space="preserve"> загальної середньої освіти</w:t>
      </w:r>
      <w:r>
        <w:rPr>
          <w:rFonts w:ascii="Arial" w:hAnsi="Arial" w:cs="Arial"/>
          <w:b/>
          <w:color w:val="0D0D0D"/>
          <w:sz w:val="22"/>
          <w:szCs w:val="22"/>
          <w:shd w:val="clear" w:color="auto" w:fill="FFFFFF"/>
          <w:lang w:val="uk-UA"/>
        </w:rPr>
        <w:t>.</w:t>
      </w:r>
      <w:r w:rsidRPr="00604BE3">
        <w:rPr>
          <w:rFonts w:ascii="Arial" w:hAnsi="Arial" w:cs="Arial"/>
          <w:color w:val="0D0D0D"/>
          <w:sz w:val="22"/>
          <w:szCs w:val="22"/>
          <w:shd w:val="clear" w:color="auto" w:fill="FFFFFF"/>
          <w:lang w:val="uk-UA"/>
        </w:rPr>
        <w:t xml:space="preserve"> Серед діючих закладів – 11</w:t>
      </w:r>
      <w:r>
        <w:rPr>
          <w:rFonts w:ascii="Arial" w:hAnsi="Arial" w:cs="Arial"/>
          <w:color w:val="0D0D0D"/>
          <w:sz w:val="22"/>
          <w:szCs w:val="22"/>
          <w:shd w:val="clear" w:color="auto" w:fill="FFFFFF"/>
          <w:lang w:val="uk-UA"/>
        </w:rPr>
        <w:t> </w:t>
      </w:r>
      <w:r w:rsidRPr="00604BE3">
        <w:rPr>
          <w:rFonts w:ascii="Arial" w:hAnsi="Arial" w:cs="Arial"/>
          <w:color w:val="0D0D0D"/>
          <w:sz w:val="22"/>
          <w:szCs w:val="22"/>
          <w:shd w:val="clear" w:color="auto" w:fill="FFFFFF"/>
          <w:lang w:val="uk-UA"/>
        </w:rPr>
        <w:t>ліцеїв, 5</w:t>
      </w:r>
      <w:r>
        <w:rPr>
          <w:rFonts w:ascii="Arial" w:hAnsi="Arial" w:cs="Arial"/>
          <w:color w:val="0D0D0D"/>
          <w:sz w:val="22"/>
          <w:szCs w:val="22"/>
          <w:shd w:val="clear" w:color="auto" w:fill="FFFFFF"/>
          <w:lang w:val="uk-UA"/>
        </w:rPr>
        <w:t> </w:t>
      </w:r>
      <w:r w:rsidRPr="00604BE3">
        <w:rPr>
          <w:rFonts w:ascii="Arial" w:hAnsi="Arial" w:cs="Arial"/>
          <w:color w:val="0D0D0D"/>
          <w:sz w:val="22"/>
          <w:szCs w:val="22"/>
          <w:shd w:val="clear" w:color="auto" w:fill="FFFFFF"/>
          <w:lang w:val="uk-UA"/>
        </w:rPr>
        <w:t>гімназій і 2</w:t>
      </w:r>
      <w:r>
        <w:rPr>
          <w:rFonts w:ascii="Arial" w:hAnsi="Arial" w:cs="Arial"/>
          <w:color w:val="0D0D0D"/>
          <w:sz w:val="22"/>
          <w:szCs w:val="22"/>
          <w:shd w:val="clear" w:color="auto" w:fill="FFFFFF"/>
          <w:lang w:val="uk-UA"/>
        </w:rPr>
        <w:t> </w:t>
      </w:r>
      <w:r w:rsidRPr="00604BE3">
        <w:rPr>
          <w:rFonts w:ascii="Arial" w:hAnsi="Arial" w:cs="Arial"/>
          <w:color w:val="0D0D0D"/>
          <w:sz w:val="22"/>
          <w:szCs w:val="22"/>
          <w:shd w:val="clear" w:color="auto" w:fill="FFFFFF"/>
          <w:lang w:val="uk-UA"/>
        </w:rPr>
        <w:t>початкові школи</w:t>
      </w:r>
      <w:r w:rsidRPr="00604BE3">
        <w:rPr>
          <w:rFonts w:ascii="Arial" w:hAnsi="Arial" w:cs="Arial"/>
          <w:color w:val="0D0D0D"/>
          <w:sz w:val="22"/>
          <w:szCs w:val="22"/>
          <w:shd w:val="clear" w:color="auto" w:fill="FFFFFF"/>
          <w:vertAlign w:val="superscript"/>
          <w:lang w:val="uk-UA"/>
        </w:rPr>
        <w:footnoteReference w:id="10"/>
      </w:r>
      <w:r w:rsidRPr="00604BE3">
        <w:rPr>
          <w:rFonts w:ascii="Arial" w:hAnsi="Arial" w:cs="Arial"/>
          <w:color w:val="0D0D0D"/>
          <w:sz w:val="22"/>
          <w:szCs w:val="22"/>
          <w:shd w:val="clear" w:color="auto" w:fill="FFFFFF"/>
          <w:lang w:val="uk-UA"/>
        </w:rPr>
        <w:t>. З</w:t>
      </w:r>
      <w:r>
        <w:rPr>
          <w:rFonts w:ascii="Arial" w:hAnsi="Arial" w:cs="Arial"/>
          <w:color w:val="0D0D0D"/>
          <w:sz w:val="22"/>
          <w:szCs w:val="22"/>
          <w:shd w:val="clear" w:color="auto" w:fill="FFFFFF"/>
          <w:lang w:val="uk-UA"/>
        </w:rPr>
        <w:t>а даними міської ради,з</w:t>
      </w:r>
      <w:r w:rsidRPr="00604BE3">
        <w:rPr>
          <w:rFonts w:ascii="Arial" w:hAnsi="Arial" w:cs="Arial"/>
          <w:color w:val="0D0D0D"/>
          <w:sz w:val="22"/>
          <w:szCs w:val="22"/>
          <w:shd w:val="clear" w:color="auto" w:fill="FFFFFF"/>
          <w:lang w:val="uk-UA"/>
        </w:rPr>
        <w:t>агальна кількість учніву закладах загальної середньої освіти становить 4</w:t>
      </w:r>
      <w:r>
        <w:rPr>
          <w:rFonts w:ascii="Arial" w:hAnsi="Arial" w:cs="Arial"/>
          <w:color w:val="0D0D0D"/>
          <w:sz w:val="22"/>
          <w:szCs w:val="22"/>
          <w:shd w:val="clear" w:color="auto" w:fill="FFFFFF"/>
          <w:lang w:val="uk-UA"/>
        </w:rPr>
        <w:t>319</w:t>
      </w:r>
      <w:r w:rsidRPr="00604BE3">
        <w:rPr>
          <w:rFonts w:ascii="Arial" w:hAnsi="Arial" w:cs="Arial"/>
          <w:color w:val="0D0D0D"/>
          <w:sz w:val="22"/>
          <w:szCs w:val="22"/>
          <w:shd w:val="clear" w:color="auto" w:fill="FFFFFF"/>
          <w:lang w:val="uk-UA"/>
        </w:rPr>
        <w:t xml:space="preserve"> дітей.</w:t>
      </w:r>
    </w:p>
    <w:p w:rsidR="00767035" w:rsidRPr="00F543AF" w:rsidRDefault="001D5BE5" w:rsidP="00B30CCD">
      <w:pPr>
        <w:pStyle w:val="TableParagraph"/>
      </w:pPr>
      <w:hyperlink r:id="rId23" w:history="1"/>
      <w:bookmarkStart w:id="90" w:name="_Toc149433497"/>
      <w:bookmarkStart w:id="91" w:name="_Toc156557326"/>
      <w:r w:rsidR="00767035" w:rsidRPr="00F543AF">
        <w:t xml:space="preserve">Таблиця </w:t>
      </w:r>
      <w:r w:rsidR="00767035">
        <w:t>1.</w:t>
      </w:r>
      <w:r w:rsidR="00767035" w:rsidRPr="00F543AF">
        <w:t xml:space="preserve">5.1. Кількість учнів в закладах загальної середньої освіти громади, </w:t>
      </w:r>
      <w:r w:rsidR="00767035">
        <w:t xml:space="preserve">грн </w:t>
      </w:r>
      <w:r w:rsidR="00767035" w:rsidRPr="00E2390A">
        <w:rPr>
          <w:vertAlign w:val="superscript"/>
        </w:rPr>
        <w:footnoteReference w:id="11"/>
      </w:r>
      <w:bookmarkEnd w:id="90"/>
      <w:bookmarkEnd w:id="91"/>
    </w:p>
    <w:tbl>
      <w:tblPr>
        <w:tblStyle w:val="a6"/>
        <w:tblW w:w="5000" w:type="pct"/>
        <w:tblLook w:val="04A0"/>
      </w:tblPr>
      <w:tblGrid>
        <w:gridCol w:w="3162"/>
        <w:gridCol w:w="1704"/>
        <w:gridCol w:w="1052"/>
        <w:gridCol w:w="1262"/>
        <w:gridCol w:w="1040"/>
        <w:gridCol w:w="1747"/>
      </w:tblGrid>
      <w:tr w:rsidR="00767035" w:rsidRPr="00662504" w:rsidTr="00EC4F61">
        <w:trPr>
          <w:trHeight w:val="387"/>
        </w:trPr>
        <w:tc>
          <w:tcPr>
            <w:tcW w:w="1589" w:type="pct"/>
            <w:shd w:val="clear" w:color="auto" w:fill="E7E6E6"/>
            <w:vAlign w:val="center"/>
          </w:tcPr>
          <w:p w:rsidR="00767035" w:rsidRPr="00662504" w:rsidRDefault="00767035" w:rsidP="002D013E">
            <w:pPr>
              <w:jc w:val="center"/>
              <w:rPr>
                <w:rFonts w:ascii="Arial" w:hAnsi="Arial" w:cs="Arial"/>
                <w:color w:val="0D0D0D"/>
                <w:sz w:val="18"/>
                <w:szCs w:val="20"/>
                <w:shd w:val="clear" w:color="auto" w:fill="FFFFFF"/>
              </w:rPr>
            </w:pPr>
            <w:r w:rsidRPr="00662504">
              <w:rPr>
                <w:rFonts w:ascii="Arial" w:hAnsi="Arial" w:cs="Arial"/>
                <w:b/>
                <w:sz w:val="18"/>
                <w:szCs w:val="20"/>
              </w:rPr>
              <w:t>Навчальний заклад</w:t>
            </w:r>
          </w:p>
        </w:tc>
        <w:tc>
          <w:tcPr>
            <w:tcW w:w="858" w:type="pct"/>
            <w:shd w:val="clear" w:color="auto" w:fill="E7E6E6"/>
            <w:vAlign w:val="center"/>
          </w:tcPr>
          <w:p w:rsidR="00767035" w:rsidRPr="00662504" w:rsidRDefault="00767035" w:rsidP="00EC4F61">
            <w:pPr>
              <w:jc w:val="center"/>
              <w:rPr>
                <w:rFonts w:ascii="Arial" w:hAnsi="Arial" w:cs="Arial"/>
                <w:b/>
                <w:color w:val="0D0D0D"/>
                <w:sz w:val="18"/>
                <w:szCs w:val="20"/>
                <w:shd w:val="clear" w:color="auto" w:fill="FFFFFF"/>
              </w:rPr>
            </w:pPr>
            <w:r w:rsidRPr="00662504">
              <w:rPr>
                <w:rFonts w:ascii="Arial" w:hAnsi="Arial" w:cs="Arial"/>
                <w:b/>
                <w:sz w:val="18"/>
                <w:szCs w:val="20"/>
              </w:rPr>
              <w:t>Спроможність закладу (учнів)</w:t>
            </w:r>
          </w:p>
        </w:tc>
        <w:tc>
          <w:tcPr>
            <w:tcW w:w="531" w:type="pct"/>
            <w:shd w:val="clear" w:color="auto" w:fill="E7E6E6"/>
            <w:vAlign w:val="center"/>
          </w:tcPr>
          <w:p w:rsidR="00767035" w:rsidRPr="00662504" w:rsidRDefault="00767035" w:rsidP="00EC4F61">
            <w:pPr>
              <w:jc w:val="center"/>
              <w:rPr>
                <w:rFonts w:ascii="Arial" w:hAnsi="Arial" w:cs="Arial"/>
                <w:b/>
                <w:color w:val="0D0D0D"/>
                <w:sz w:val="18"/>
                <w:szCs w:val="20"/>
                <w:shd w:val="clear" w:color="auto" w:fill="FFFFFF"/>
              </w:rPr>
            </w:pPr>
            <w:r w:rsidRPr="00662504">
              <w:rPr>
                <w:rFonts w:ascii="Arial" w:hAnsi="Arial" w:cs="Arial"/>
                <w:b/>
                <w:sz w:val="18"/>
                <w:szCs w:val="20"/>
              </w:rPr>
              <w:t>Кількість учнів</w:t>
            </w:r>
          </w:p>
        </w:tc>
        <w:tc>
          <w:tcPr>
            <w:tcW w:w="636" w:type="pct"/>
            <w:shd w:val="clear" w:color="auto" w:fill="E7E6E6"/>
            <w:vAlign w:val="center"/>
          </w:tcPr>
          <w:p w:rsidR="00767035" w:rsidRPr="00662504" w:rsidRDefault="00767035" w:rsidP="00EC4F61">
            <w:pPr>
              <w:jc w:val="center"/>
              <w:rPr>
                <w:rFonts w:ascii="Arial" w:hAnsi="Arial" w:cs="Arial"/>
                <w:b/>
                <w:color w:val="0D0D0D"/>
                <w:sz w:val="18"/>
                <w:szCs w:val="20"/>
                <w:shd w:val="clear" w:color="auto" w:fill="FFFFFF"/>
              </w:rPr>
            </w:pPr>
            <w:r w:rsidRPr="00662504">
              <w:rPr>
                <w:rFonts w:ascii="Arial" w:hAnsi="Arial" w:cs="Arial"/>
                <w:b/>
                <w:sz w:val="18"/>
                <w:szCs w:val="20"/>
              </w:rPr>
              <w:t>Кількість персоналу</w:t>
            </w:r>
          </w:p>
        </w:tc>
        <w:tc>
          <w:tcPr>
            <w:tcW w:w="507" w:type="pct"/>
            <w:shd w:val="clear" w:color="auto" w:fill="E7E6E6"/>
            <w:vAlign w:val="center"/>
          </w:tcPr>
          <w:p w:rsidR="00767035" w:rsidRPr="00662504" w:rsidRDefault="00767035" w:rsidP="00EC4F61">
            <w:pPr>
              <w:jc w:val="center"/>
              <w:rPr>
                <w:rFonts w:ascii="Arial" w:hAnsi="Arial" w:cs="Arial"/>
                <w:b/>
                <w:color w:val="0D0D0D"/>
                <w:sz w:val="18"/>
                <w:szCs w:val="20"/>
                <w:shd w:val="clear" w:color="auto" w:fill="FFFFFF"/>
              </w:rPr>
            </w:pPr>
            <w:r w:rsidRPr="00662504">
              <w:rPr>
                <w:rFonts w:ascii="Arial" w:hAnsi="Arial" w:cs="Arial"/>
                <w:b/>
                <w:sz w:val="18"/>
                <w:szCs w:val="20"/>
              </w:rPr>
              <w:t>Кількість класів</w:t>
            </w:r>
          </w:p>
        </w:tc>
        <w:tc>
          <w:tcPr>
            <w:tcW w:w="879" w:type="pct"/>
            <w:shd w:val="clear" w:color="auto" w:fill="E7E6E6"/>
          </w:tcPr>
          <w:p w:rsidR="00767035" w:rsidRPr="00662504" w:rsidRDefault="00767035" w:rsidP="00EC4F61">
            <w:pPr>
              <w:jc w:val="center"/>
              <w:rPr>
                <w:rFonts w:ascii="Arial" w:hAnsi="Arial" w:cs="Arial"/>
                <w:b/>
                <w:sz w:val="18"/>
                <w:szCs w:val="20"/>
              </w:rPr>
            </w:pPr>
            <w:r w:rsidRPr="00662504">
              <w:rPr>
                <w:rFonts w:ascii="Arial" w:hAnsi="Arial" w:cs="Arial"/>
                <w:b/>
                <w:sz w:val="18"/>
                <w:szCs w:val="20"/>
              </w:rPr>
              <w:t>Середня вартість</w:t>
            </w:r>
            <w:r>
              <w:rPr>
                <w:rFonts w:ascii="Arial" w:hAnsi="Arial" w:cs="Arial"/>
                <w:b/>
                <w:sz w:val="18"/>
                <w:szCs w:val="20"/>
              </w:rPr>
              <w:t xml:space="preserve"> на 1 учня, грн</w:t>
            </w:r>
          </w:p>
        </w:tc>
      </w:tr>
      <w:tr w:rsidR="00767035" w:rsidRPr="005C2A91" w:rsidTr="00EC4F61">
        <w:trPr>
          <w:trHeight w:val="249"/>
        </w:trPr>
        <w:tc>
          <w:tcPr>
            <w:tcW w:w="1589" w:type="pct"/>
            <w:vAlign w:val="center"/>
          </w:tcPr>
          <w:p w:rsidR="00767035" w:rsidRPr="005C2A91" w:rsidRDefault="00767035" w:rsidP="00EC4F61">
            <w:pPr>
              <w:rPr>
                <w:rFonts w:ascii="Arial" w:hAnsi="Arial" w:cs="Arial"/>
                <w:color w:val="0D0D0D"/>
                <w:sz w:val="20"/>
                <w:szCs w:val="20"/>
                <w:shd w:val="clear" w:color="auto" w:fill="FFFFFF"/>
              </w:rPr>
            </w:pPr>
            <w:r w:rsidRPr="005C2A91">
              <w:rPr>
                <w:rFonts w:ascii="Arial" w:hAnsi="Arial" w:cs="Arial"/>
                <w:color w:val="0D0D0D"/>
                <w:sz w:val="20"/>
                <w:szCs w:val="20"/>
                <w:shd w:val="clear" w:color="auto" w:fill="FFFFFF"/>
              </w:rPr>
              <w:t>Малинський ліцей №1</w:t>
            </w:r>
          </w:p>
        </w:tc>
        <w:tc>
          <w:tcPr>
            <w:tcW w:w="858" w:type="pct"/>
            <w:shd w:val="clear" w:color="auto" w:fill="FFFFFF"/>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00000"/>
                <w:sz w:val="20"/>
                <w:szCs w:val="20"/>
              </w:rPr>
              <w:t>1564</w:t>
            </w:r>
          </w:p>
        </w:tc>
        <w:tc>
          <w:tcPr>
            <w:tcW w:w="531"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915</w:t>
            </w:r>
          </w:p>
        </w:tc>
        <w:tc>
          <w:tcPr>
            <w:tcW w:w="636"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64</w:t>
            </w:r>
          </w:p>
        </w:tc>
        <w:tc>
          <w:tcPr>
            <w:tcW w:w="507" w:type="pct"/>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00000"/>
                <w:sz w:val="20"/>
                <w:szCs w:val="20"/>
              </w:rPr>
              <w:t>37</w:t>
            </w:r>
          </w:p>
        </w:tc>
        <w:tc>
          <w:tcPr>
            <w:tcW w:w="879" w:type="pct"/>
          </w:tcPr>
          <w:p w:rsidR="00767035" w:rsidRPr="005C2A91" w:rsidRDefault="00767035" w:rsidP="00EC4F61">
            <w:pPr>
              <w:widowControl w:val="0"/>
              <w:jc w:val="center"/>
              <w:rPr>
                <w:rFonts w:ascii="Arial" w:hAnsi="Arial" w:cs="Arial"/>
                <w:sz w:val="20"/>
                <w:szCs w:val="20"/>
              </w:rPr>
            </w:pPr>
            <w:r w:rsidRPr="005C2A91">
              <w:rPr>
                <w:rFonts w:ascii="Arial" w:hAnsi="Arial" w:cs="Arial"/>
                <w:sz w:val="20"/>
                <w:szCs w:val="20"/>
              </w:rPr>
              <w:t>24201</w:t>
            </w:r>
          </w:p>
        </w:tc>
      </w:tr>
      <w:tr w:rsidR="00767035" w:rsidRPr="005C2A91" w:rsidTr="00EC4F61">
        <w:trPr>
          <w:trHeight w:val="249"/>
        </w:trPr>
        <w:tc>
          <w:tcPr>
            <w:tcW w:w="1589" w:type="pct"/>
            <w:vAlign w:val="center"/>
          </w:tcPr>
          <w:p w:rsidR="00767035" w:rsidRPr="005C2A91" w:rsidRDefault="00767035" w:rsidP="00EC4F61">
            <w:pPr>
              <w:rPr>
                <w:rFonts w:ascii="Arial" w:hAnsi="Arial" w:cs="Arial"/>
                <w:color w:val="0D0D0D"/>
                <w:sz w:val="20"/>
                <w:szCs w:val="20"/>
                <w:shd w:val="clear" w:color="auto" w:fill="FFFFFF"/>
              </w:rPr>
            </w:pPr>
            <w:r w:rsidRPr="005C2A91">
              <w:rPr>
                <w:rFonts w:ascii="Arial" w:hAnsi="Arial" w:cs="Arial"/>
                <w:color w:val="0D0D0D"/>
                <w:sz w:val="20"/>
                <w:szCs w:val="20"/>
                <w:shd w:val="clear" w:color="auto" w:fill="FFFFFF"/>
              </w:rPr>
              <w:t>Малинський ліцей №2</w:t>
            </w:r>
          </w:p>
        </w:tc>
        <w:tc>
          <w:tcPr>
            <w:tcW w:w="858" w:type="pct"/>
            <w:shd w:val="clear" w:color="auto" w:fill="FFFFFF"/>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00000"/>
                <w:sz w:val="20"/>
                <w:szCs w:val="20"/>
              </w:rPr>
              <w:t>692</w:t>
            </w:r>
          </w:p>
        </w:tc>
        <w:tc>
          <w:tcPr>
            <w:tcW w:w="531"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551</w:t>
            </w:r>
          </w:p>
        </w:tc>
        <w:tc>
          <w:tcPr>
            <w:tcW w:w="636"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43</w:t>
            </w:r>
          </w:p>
        </w:tc>
        <w:tc>
          <w:tcPr>
            <w:tcW w:w="507" w:type="pct"/>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00000"/>
                <w:sz w:val="20"/>
                <w:szCs w:val="20"/>
              </w:rPr>
              <w:t>21</w:t>
            </w:r>
          </w:p>
        </w:tc>
        <w:tc>
          <w:tcPr>
            <w:tcW w:w="879" w:type="pct"/>
          </w:tcPr>
          <w:p w:rsidR="00767035" w:rsidRPr="005C2A91" w:rsidRDefault="00767035" w:rsidP="00EC4F61">
            <w:pPr>
              <w:widowControl w:val="0"/>
              <w:jc w:val="center"/>
              <w:rPr>
                <w:rFonts w:ascii="Arial" w:hAnsi="Arial" w:cs="Arial"/>
                <w:sz w:val="20"/>
                <w:szCs w:val="20"/>
              </w:rPr>
            </w:pPr>
            <w:r w:rsidRPr="005C2A91">
              <w:rPr>
                <w:rFonts w:ascii="Arial" w:hAnsi="Arial" w:cs="Arial"/>
                <w:sz w:val="20"/>
                <w:szCs w:val="20"/>
              </w:rPr>
              <w:t>22820</w:t>
            </w:r>
          </w:p>
        </w:tc>
      </w:tr>
      <w:tr w:rsidR="00767035" w:rsidRPr="005C2A91" w:rsidTr="00EC4F61">
        <w:trPr>
          <w:trHeight w:val="249"/>
        </w:trPr>
        <w:tc>
          <w:tcPr>
            <w:tcW w:w="1589" w:type="pct"/>
            <w:vAlign w:val="center"/>
          </w:tcPr>
          <w:p w:rsidR="00767035" w:rsidRPr="005C2A91" w:rsidRDefault="00767035" w:rsidP="00EC4F61">
            <w:pPr>
              <w:rPr>
                <w:rFonts w:ascii="Arial" w:hAnsi="Arial" w:cs="Arial"/>
                <w:color w:val="0D0D0D"/>
                <w:sz w:val="20"/>
                <w:szCs w:val="20"/>
                <w:shd w:val="clear" w:color="auto" w:fill="FFFFFF"/>
              </w:rPr>
            </w:pPr>
            <w:r w:rsidRPr="005C2A91">
              <w:rPr>
                <w:rFonts w:ascii="Arial" w:hAnsi="Arial" w:cs="Arial"/>
                <w:color w:val="0D0D0D"/>
                <w:sz w:val="20"/>
                <w:szCs w:val="20"/>
                <w:shd w:val="clear" w:color="auto" w:fill="FFFFFF"/>
              </w:rPr>
              <w:t>Малинський ліцей №3</w:t>
            </w:r>
          </w:p>
        </w:tc>
        <w:tc>
          <w:tcPr>
            <w:tcW w:w="858" w:type="pct"/>
            <w:shd w:val="clear" w:color="auto" w:fill="FFFFFF"/>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00000"/>
                <w:sz w:val="20"/>
                <w:szCs w:val="20"/>
              </w:rPr>
              <w:t>690</w:t>
            </w:r>
          </w:p>
        </w:tc>
        <w:tc>
          <w:tcPr>
            <w:tcW w:w="531"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621</w:t>
            </w:r>
          </w:p>
        </w:tc>
        <w:tc>
          <w:tcPr>
            <w:tcW w:w="636"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52</w:t>
            </w:r>
          </w:p>
        </w:tc>
        <w:tc>
          <w:tcPr>
            <w:tcW w:w="507" w:type="pct"/>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00000"/>
                <w:sz w:val="20"/>
                <w:szCs w:val="20"/>
              </w:rPr>
              <w:t>26</w:t>
            </w:r>
          </w:p>
        </w:tc>
        <w:tc>
          <w:tcPr>
            <w:tcW w:w="879" w:type="pct"/>
          </w:tcPr>
          <w:p w:rsidR="00767035" w:rsidRPr="005C2A91" w:rsidRDefault="00767035" w:rsidP="00EC4F61">
            <w:pPr>
              <w:widowControl w:val="0"/>
              <w:jc w:val="center"/>
              <w:rPr>
                <w:rFonts w:ascii="Arial" w:hAnsi="Arial" w:cs="Arial"/>
                <w:sz w:val="20"/>
                <w:szCs w:val="20"/>
              </w:rPr>
            </w:pPr>
            <w:r w:rsidRPr="005C2A91">
              <w:rPr>
                <w:rFonts w:ascii="Arial" w:hAnsi="Arial" w:cs="Arial"/>
                <w:sz w:val="20"/>
                <w:szCs w:val="20"/>
              </w:rPr>
              <w:t>23870</w:t>
            </w:r>
          </w:p>
        </w:tc>
      </w:tr>
      <w:tr w:rsidR="00767035" w:rsidRPr="005C2A91" w:rsidTr="00EC4F61">
        <w:trPr>
          <w:trHeight w:val="249"/>
        </w:trPr>
        <w:tc>
          <w:tcPr>
            <w:tcW w:w="1589" w:type="pct"/>
            <w:vAlign w:val="center"/>
          </w:tcPr>
          <w:p w:rsidR="00767035" w:rsidRPr="005C2A91" w:rsidRDefault="00767035" w:rsidP="00EC4F61">
            <w:pPr>
              <w:rPr>
                <w:rFonts w:ascii="Arial" w:hAnsi="Arial" w:cs="Arial"/>
                <w:color w:val="0D0D0D"/>
                <w:sz w:val="20"/>
                <w:szCs w:val="20"/>
                <w:shd w:val="clear" w:color="auto" w:fill="FFFFFF"/>
              </w:rPr>
            </w:pPr>
            <w:r w:rsidRPr="005C2A91">
              <w:rPr>
                <w:rFonts w:ascii="Arial" w:hAnsi="Arial" w:cs="Arial"/>
                <w:color w:val="0D0D0D"/>
                <w:sz w:val="20"/>
                <w:szCs w:val="20"/>
                <w:shd w:val="clear" w:color="auto" w:fill="FFFFFF"/>
              </w:rPr>
              <w:t>Малинський ліцей №4</w:t>
            </w:r>
          </w:p>
        </w:tc>
        <w:tc>
          <w:tcPr>
            <w:tcW w:w="858" w:type="pct"/>
            <w:shd w:val="clear" w:color="auto" w:fill="FFFFFF"/>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00000"/>
                <w:sz w:val="20"/>
                <w:szCs w:val="20"/>
              </w:rPr>
              <w:t>1000</w:t>
            </w:r>
          </w:p>
        </w:tc>
        <w:tc>
          <w:tcPr>
            <w:tcW w:w="531"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516</w:t>
            </w:r>
          </w:p>
        </w:tc>
        <w:tc>
          <w:tcPr>
            <w:tcW w:w="636"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42</w:t>
            </w:r>
          </w:p>
        </w:tc>
        <w:tc>
          <w:tcPr>
            <w:tcW w:w="507" w:type="pct"/>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00000"/>
                <w:sz w:val="20"/>
                <w:szCs w:val="20"/>
              </w:rPr>
              <w:t>20</w:t>
            </w:r>
          </w:p>
        </w:tc>
        <w:tc>
          <w:tcPr>
            <w:tcW w:w="879" w:type="pct"/>
          </w:tcPr>
          <w:p w:rsidR="00767035" w:rsidRPr="005C2A91" w:rsidRDefault="00767035" w:rsidP="00EC4F61">
            <w:pPr>
              <w:widowControl w:val="0"/>
              <w:jc w:val="center"/>
              <w:rPr>
                <w:rFonts w:ascii="Arial" w:hAnsi="Arial" w:cs="Arial"/>
                <w:sz w:val="20"/>
                <w:szCs w:val="20"/>
              </w:rPr>
            </w:pPr>
            <w:r w:rsidRPr="005C2A91">
              <w:rPr>
                <w:rFonts w:ascii="Arial" w:hAnsi="Arial" w:cs="Arial"/>
                <w:sz w:val="20"/>
                <w:szCs w:val="20"/>
              </w:rPr>
              <w:t>25775</w:t>
            </w:r>
          </w:p>
        </w:tc>
      </w:tr>
      <w:tr w:rsidR="00767035" w:rsidRPr="005C2A91" w:rsidTr="00EC4F61">
        <w:trPr>
          <w:trHeight w:val="249"/>
        </w:trPr>
        <w:tc>
          <w:tcPr>
            <w:tcW w:w="1589" w:type="pct"/>
            <w:vAlign w:val="center"/>
          </w:tcPr>
          <w:p w:rsidR="00767035" w:rsidRPr="005C2A91" w:rsidRDefault="00767035" w:rsidP="00EC4F61">
            <w:pPr>
              <w:rPr>
                <w:rFonts w:ascii="Arial" w:hAnsi="Arial" w:cs="Arial"/>
                <w:color w:val="0D0D0D"/>
                <w:sz w:val="20"/>
                <w:szCs w:val="20"/>
                <w:shd w:val="clear" w:color="auto" w:fill="FFFFFF"/>
              </w:rPr>
            </w:pPr>
            <w:r w:rsidRPr="005C2A91">
              <w:rPr>
                <w:rFonts w:ascii="Arial" w:hAnsi="Arial" w:cs="Arial"/>
                <w:color w:val="0D0D0D"/>
                <w:sz w:val="20"/>
                <w:szCs w:val="20"/>
                <w:shd w:val="clear" w:color="auto" w:fill="FFFFFF"/>
              </w:rPr>
              <w:t>Малинський ліцей №5</w:t>
            </w:r>
          </w:p>
        </w:tc>
        <w:tc>
          <w:tcPr>
            <w:tcW w:w="858" w:type="pct"/>
            <w:shd w:val="clear" w:color="auto" w:fill="FFFFFF"/>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00000"/>
                <w:sz w:val="20"/>
                <w:szCs w:val="20"/>
              </w:rPr>
              <w:t>350</w:t>
            </w:r>
          </w:p>
        </w:tc>
        <w:tc>
          <w:tcPr>
            <w:tcW w:w="531"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233</w:t>
            </w:r>
          </w:p>
        </w:tc>
        <w:tc>
          <w:tcPr>
            <w:tcW w:w="636"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25</w:t>
            </w:r>
          </w:p>
        </w:tc>
        <w:tc>
          <w:tcPr>
            <w:tcW w:w="507" w:type="pct"/>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00000"/>
                <w:sz w:val="20"/>
                <w:szCs w:val="20"/>
              </w:rPr>
              <w:t>12</w:t>
            </w:r>
          </w:p>
        </w:tc>
        <w:tc>
          <w:tcPr>
            <w:tcW w:w="879" w:type="pct"/>
          </w:tcPr>
          <w:p w:rsidR="00767035" w:rsidRPr="005C2A91" w:rsidRDefault="00767035" w:rsidP="00EC4F61">
            <w:pPr>
              <w:widowControl w:val="0"/>
              <w:jc w:val="center"/>
              <w:rPr>
                <w:rFonts w:ascii="Arial" w:hAnsi="Arial" w:cs="Arial"/>
                <w:sz w:val="20"/>
                <w:szCs w:val="20"/>
              </w:rPr>
            </w:pPr>
            <w:r w:rsidRPr="005C2A91">
              <w:rPr>
                <w:rFonts w:ascii="Arial" w:hAnsi="Arial" w:cs="Arial"/>
                <w:sz w:val="20"/>
                <w:szCs w:val="20"/>
              </w:rPr>
              <w:t>30897</w:t>
            </w:r>
          </w:p>
        </w:tc>
      </w:tr>
      <w:tr w:rsidR="00767035" w:rsidRPr="005C2A91" w:rsidTr="00EC4F61">
        <w:trPr>
          <w:trHeight w:val="249"/>
        </w:trPr>
        <w:tc>
          <w:tcPr>
            <w:tcW w:w="1589" w:type="pct"/>
            <w:vAlign w:val="center"/>
          </w:tcPr>
          <w:p w:rsidR="00767035" w:rsidRPr="005C2A91" w:rsidRDefault="00767035" w:rsidP="00EC4F61">
            <w:pPr>
              <w:rPr>
                <w:rFonts w:ascii="Arial" w:hAnsi="Arial" w:cs="Arial"/>
                <w:color w:val="0D0D0D"/>
                <w:sz w:val="20"/>
                <w:szCs w:val="20"/>
                <w:shd w:val="clear" w:color="auto" w:fill="FFFFFF"/>
              </w:rPr>
            </w:pPr>
            <w:r w:rsidRPr="005C2A91">
              <w:rPr>
                <w:rFonts w:ascii="Arial" w:hAnsi="Arial" w:cs="Arial"/>
                <w:color w:val="0D0D0D"/>
                <w:sz w:val="20"/>
                <w:szCs w:val="20"/>
                <w:shd w:val="clear" w:color="auto" w:fill="FFFFFF"/>
              </w:rPr>
              <w:t>Малинський ліцей №6</w:t>
            </w:r>
          </w:p>
        </w:tc>
        <w:tc>
          <w:tcPr>
            <w:tcW w:w="858" w:type="pct"/>
            <w:shd w:val="clear" w:color="auto" w:fill="FFFFFF"/>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00000"/>
                <w:sz w:val="20"/>
                <w:szCs w:val="20"/>
              </w:rPr>
              <w:t>295</w:t>
            </w:r>
          </w:p>
        </w:tc>
        <w:tc>
          <w:tcPr>
            <w:tcW w:w="531"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238</w:t>
            </w:r>
          </w:p>
        </w:tc>
        <w:tc>
          <w:tcPr>
            <w:tcW w:w="636"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20</w:t>
            </w:r>
          </w:p>
        </w:tc>
        <w:tc>
          <w:tcPr>
            <w:tcW w:w="507" w:type="pct"/>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00000"/>
                <w:sz w:val="20"/>
                <w:szCs w:val="20"/>
              </w:rPr>
              <w:t>11</w:t>
            </w:r>
          </w:p>
        </w:tc>
        <w:tc>
          <w:tcPr>
            <w:tcW w:w="879" w:type="pct"/>
          </w:tcPr>
          <w:p w:rsidR="00767035" w:rsidRPr="005C2A91" w:rsidRDefault="00767035" w:rsidP="00EC4F61">
            <w:pPr>
              <w:widowControl w:val="0"/>
              <w:jc w:val="center"/>
              <w:rPr>
                <w:rFonts w:ascii="Arial" w:hAnsi="Arial" w:cs="Arial"/>
                <w:sz w:val="20"/>
                <w:szCs w:val="20"/>
              </w:rPr>
            </w:pPr>
            <w:r w:rsidRPr="005C2A91">
              <w:rPr>
                <w:rFonts w:ascii="Arial" w:hAnsi="Arial" w:cs="Arial"/>
                <w:sz w:val="20"/>
                <w:szCs w:val="20"/>
              </w:rPr>
              <w:t>26802</w:t>
            </w:r>
          </w:p>
        </w:tc>
      </w:tr>
      <w:tr w:rsidR="00767035" w:rsidRPr="005C2A91" w:rsidTr="00EC4F61">
        <w:trPr>
          <w:trHeight w:val="249"/>
        </w:trPr>
        <w:tc>
          <w:tcPr>
            <w:tcW w:w="1589" w:type="pct"/>
            <w:vAlign w:val="center"/>
          </w:tcPr>
          <w:p w:rsidR="00767035" w:rsidRPr="005C2A91" w:rsidRDefault="00767035" w:rsidP="00EC4F61">
            <w:pPr>
              <w:rPr>
                <w:rFonts w:ascii="Arial" w:hAnsi="Arial" w:cs="Arial"/>
                <w:color w:val="0D0D0D"/>
                <w:sz w:val="20"/>
                <w:szCs w:val="20"/>
                <w:shd w:val="clear" w:color="auto" w:fill="FFFFFF"/>
              </w:rPr>
            </w:pPr>
            <w:r w:rsidRPr="005C2A91">
              <w:rPr>
                <w:rFonts w:ascii="Arial" w:hAnsi="Arial" w:cs="Arial"/>
                <w:color w:val="0D0D0D"/>
                <w:sz w:val="20"/>
                <w:szCs w:val="20"/>
                <w:shd w:val="clear" w:color="auto" w:fill="FFFFFF"/>
              </w:rPr>
              <w:t>Гранітненський ліцей</w:t>
            </w:r>
          </w:p>
        </w:tc>
        <w:tc>
          <w:tcPr>
            <w:tcW w:w="858" w:type="pct"/>
            <w:shd w:val="clear" w:color="auto" w:fill="FFFFFF"/>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00000"/>
                <w:sz w:val="20"/>
                <w:szCs w:val="20"/>
              </w:rPr>
              <w:t>200</w:t>
            </w:r>
          </w:p>
        </w:tc>
        <w:tc>
          <w:tcPr>
            <w:tcW w:w="531"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189</w:t>
            </w:r>
          </w:p>
        </w:tc>
        <w:tc>
          <w:tcPr>
            <w:tcW w:w="636"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20</w:t>
            </w:r>
          </w:p>
        </w:tc>
        <w:tc>
          <w:tcPr>
            <w:tcW w:w="507" w:type="pct"/>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00000"/>
                <w:sz w:val="20"/>
                <w:szCs w:val="20"/>
              </w:rPr>
              <w:t>11</w:t>
            </w:r>
          </w:p>
        </w:tc>
        <w:tc>
          <w:tcPr>
            <w:tcW w:w="879" w:type="pct"/>
          </w:tcPr>
          <w:p w:rsidR="00767035" w:rsidRPr="005C2A91" w:rsidRDefault="00767035" w:rsidP="00EC4F61">
            <w:pPr>
              <w:widowControl w:val="0"/>
              <w:jc w:val="center"/>
              <w:rPr>
                <w:rFonts w:ascii="Arial" w:hAnsi="Arial" w:cs="Arial"/>
                <w:sz w:val="20"/>
                <w:szCs w:val="20"/>
              </w:rPr>
            </w:pPr>
            <w:r w:rsidRPr="005C2A91">
              <w:rPr>
                <w:rFonts w:ascii="Arial" w:hAnsi="Arial" w:cs="Arial"/>
                <w:sz w:val="20"/>
                <w:szCs w:val="20"/>
              </w:rPr>
              <w:t>29789</w:t>
            </w:r>
          </w:p>
        </w:tc>
      </w:tr>
      <w:tr w:rsidR="00767035" w:rsidRPr="005C2A91" w:rsidTr="00EC4F61">
        <w:trPr>
          <w:trHeight w:val="249"/>
        </w:trPr>
        <w:tc>
          <w:tcPr>
            <w:tcW w:w="1589" w:type="pct"/>
            <w:vAlign w:val="center"/>
          </w:tcPr>
          <w:p w:rsidR="00767035" w:rsidRPr="005C2A91" w:rsidRDefault="00767035" w:rsidP="00EC4F61">
            <w:pPr>
              <w:rPr>
                <w:rFonts w:ascii="Arial" w:hAnsi="Arial" w:cs="Arial"/>
                <w:color w:val="0D0D0D"/>
                <w:sz w:val="20"/>
                <w:szCs w:val="20"/>
                <w:shd w:val="clear" w:color="auto" w:fill="FFFFFF"/>
              </w:rPr>
            </w:pPr>
            <w:r w:rsidRPr="005C2A91">
              <w:rPr>
                <w:rFonts w:ascii="Arial" w:hAnsi="Arial" w:cs="Arial"/>
                <w:color w:val="0D0D0D"/>
                <w:sz w:val="20"/>
                <w:szCs w:val="20"/>
                <w:shd w:val="clear" w:color="auto" w:fill="FFFFFF"/>
              </w:rPr>
              <w:t>Українківський ліцей</w:t>
            </w:r>
          </w:p>
        </w:tc>
        <w:tc>
          <w:tcPr>
            <w:tcW w:w="858" w:type="pct"/>
            <w:shd w:val="clear" w:color="auto" w:fill="FFFFFF"/>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D0D0D"/>
                <w:sz w:val="20"/>
                <w:szCs w:val="20"/>
                <w:shd w:val="clear" w:color="auto" w:fill="FFFFFF"/>
              </w:rPr>
              <w:t>198</w:t>
            </w:r>
          </w:p>
        </w:tc>
        <w:tc>
          <w:tcPr>
            <w:tcW w:w="531"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139</w:t>
            </w:r>
          </w:p>
        </w:tc>
        <w:tc>
          <w:tcPr>
            <w:tcW w:w="636"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20</w:t>
            </w:r>
          </w:p>
        </w:tc>
        <w:tc>
          <w:tcPr>
            <w:tcW w:w="507" w:type="pct"/>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00000"/>
                <w:sz w:val="20"/>
                <w:szCs w:val="20"/>
              </w:rPr>
              <w:t>11</w:t>
            </w:r>
          </w:p>
        </w:tc>
        <w:tc>
          <w:tcPr>
            <w:tcW w:w="879" w:type="pct"/>
          </w:tcPr>
          <w:p w:rsidR="00767035" w:rsidRPr="005C2A91" w:rsidRDefault="00767035" w:rsidP="00EC4F61">
            <w:pPr>
              <w:widowControl w:val="0"/>
              <w:jc w:val="center"/>
              <w:rPr>
                <w:rFonts w:ascii="Arial" w:hAnsi="Arial" w:cs="Arial"/>
                <w:sz w:val="20"/>
                <w:szCs w:val="20"/>
              </w:rPr>
            </w:pPr>
            <w:r w:rsidRPr="005C2A91">
              <w:rPr>
                <w:rFonts w:ascii="Arial" w:hAnsi="Arial" w:cs="Arial"/>
                <w:sz w:val="20"/>
                <w:szCs w:val="20"/>
              </w:rPr>
              <w:t>39819</w:t>
            </w:r>
          </w:p>
        </w:tc>
      </w:tr>
      <w:tr w:rsidR="00767035" w:rsidRPr="005C2A91" w:rsidTr="00EC4F61">
        <w:trPr>
          <w:trHeight w:val="249"/>
        </w:trPr>
        <w:tc>
          <w:tcPr>
            <w:tcW w:w="1589" w:type="pct"/>
            <w:vAlign w:val="center"/>
          </w:tcPr>
          <w:p w:rsidR="00767035" w:rsidRPr="005C2A91" w:rsidRDefault="00767035" w:rsidP="00EC4F61">
            <w:pPr>
              <w:rPr>
                <w:rFonts w:ascii="Arial" w:hAnsi="Arial" w:cs="Arial"/>
                <w:color w:val="0D0D0D"/>
                <w:sz w:val="20"/>
                <w:szCs w:val="20"/>
                <w:shd w:val="clear" w:color="auto" w:fill="FFFFFF"/>
              </w:rPr>
            </w:pPr>
            <w:r w:rsidRPr="005C2A91">
              <w:rPr>
                <w:rFonts w:ascii="Arial" w:hAnsi="Arial" w:cs="Arial"/>
                <w:color w:val="0D0D0D"/>
                <w:sz w:val="20"/>
                <w:szCs w:val="20"/>
                <w:shd w:val="clear" w:color="auto" w:fill="FFFFFF"/>
              </w:rPr>
              <w:t>Луківський ліцей</w:t>
            </w:r>
          </w:p>
        </w:tc>
        <w:tc>
          <w:tcPr>
            <w:tcW w:w="858" w:type="pct"/>
            <w:shd w:val="clear" w:color="auto" w:fill="FFFFFF"/>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00000"/>
                <w:sz w:val="20"/>
                <w:szCs w:val="20"/>
              </w:rPr>
              <w:t>192</w:t>
            </w:r>
          </w:p>
        </w:tc>
        <w:tc>
          <w:tcPr>
            <w:tcW w:w="531"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121</w:t>
            </w:r>
          </w:p>
        </w:tc>
        <w:tc>
          <w:tcPr>
            <w:tcW w:w="636"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20</w:t>
            </w:r>
          </w:p>
        </w:tc>
        <w:tc>
          <w:tcPr>
            <w:tcW w:w="507" w:type="pct"/>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00000"/>
                <w:sz w:val="20"/>
                <w:szCs w:val="20"/>
              </w:rPr>
              <w:t>11</w:t>
            </w:r>
          </w:p>
        </w:tc>
        <w:tc>
          <w:tcPr>
            <w:tcW w:w="879" w:type="pct"/>
          </w:tcPr>
          <w:p w:rsidR="00767035" w:rsidRPr="005C2A91" w:rsidRDefault="00767035" w:rsidP="00EC4F61">
            <w:pPr>
              <w:widowControl w:val="0"/>
              <w:jc w:val="center"/>
              <w:rPr>
                <w:rFonts w:ascii="Arial" w:hAnsi="Arial" w:cs="Arial"/>
                <w:sz w:val="20"/>
                <w:szCs w:val="20"/>
              </w:rPr>
            </w:pPr>
            <w:r w:rsidRPr="005C2A91">
              <w:rPr>
                <w:rFonts w:ascii="Arial" w:hAnsi="Arial" w:cs="Arial"/>
                <w:sz w:val="20"/>
                <w:szCs w:val="20"/>
              </w:rPr>
              <w:t>40748</w:t>
            </w:r>
          </w:p>
        </w:tc>
      </w:tr>
      <w:tr w:rsidR="00767035" w:rsidRPr="005C2A91" w:rsidTr="00EC4F61">
        <w:trPr>
          <w:trHeight w:val="249"/>
        </w:trPr>
        <w:tc>
          <w:tcPr>
            <w:tcW w:w="1589" w:type="pct"/>
            <w:vAlign w:val="center"/>
          </w:tcPr>
          <w:p w:rsidR="00767035" w:rsidRPr="005C2A91" w:rsidRDefault="00767035" w:rsidP="00EC4F61">
            <w:pPr>
              <w:rPr>
                <w:rFonts w:ascii="Arial" w:hAnsi="Arial" w:cs="Arial"/>
                <w:color w:val="0D0D0D"/>
                <w:sz w:val="20"/>
                <w:szCs w:val="20"/>
                <w:shd w:val="clear" w:color="auto" w:fill="FFFFFF"/>
              </w:rPr>
            </w:pPr>
            <w:r w:rsidRPr="005C2A91">
              <w:rPr>
                <w:rFonts w:ascii="Arial" w:hAnsi="Arial" w:cs="Arial"/>
                <w:color w:val="0D0D0D"/>
                <w:sz w:val="20"/>
                <w:szCs w:val="20"/>
                <w:shd w:val="clear" w:color="auto" w:fill="FFFFFF"/>
              </w:rPr>
              <w:lastRenderedPageBreak/>
              <w:t>Малинівський ліцей</w:t>
            </w:r>
          </w:p>
        </w:tc>
        <w:tc>
          <w:tcPr>
            <w:tcW w:w="858" w:type="pct"/>
            <w:shd w:val="clear" w:color="auto" w:fill="FFFFFF"/>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D0D0D"/>
                <w:sz w:val="20"/>
                <w:szCs w:val="20"/>
                <w:shd w:val="clear" w:color="auto" w:fill="FFFFFF"/>
              </w:rPr>
              <w:t>464</w:t>
            </w:r>
          </w:p>
        </w:tc>
        <w:tc>
          <w:tcPr>
            <w:tcW w:w="531"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243</w:t>
            </w:r>
          </w:p>
        </w:tc>
        <w:tc>
          <w:tcPr>
            <w:tcW w:w="636"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24</w:t>
            </w:r>
          </w:p>
        </w:tc>
        <w:tc>
          <w:tcPr>
            <w:tcW w:w="507" w:type="pct"/>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D0D0D"/>
                <w:sz w:val="20"/>
                <w:szCs w:val="20"/>
                <w:shd w:val="clear" w:color="auto" w:fill="FFFFFF"/>
              </w:rPr>
              <w:t>12</w:t>
            </w:r>
          </w:p>
        </w:tc>
        <w:tc>
          <w:tcPr>
            <w:tcW w:w="879" w:type="pct"/>
          </w:tcPr>
          <w:p w:rsidR="00767035" w:rsidRPr="005C2A91" w:rsidRDefault="00767035" w:rsidP="00EC4F61">
            <w:pPr>
              <w:widowControl w:val="0"/>
              <w:jc w:val="center"/>
              <w:rPr>
                <w:rFonts w:ascii="Arial" w:hAnsi="Arial" w:cs="Arial"/>
                <w:sz w:val="20"/>
                <w:szCs w:val="20"/>
              </w:rPr>
            </w:pPr>
            <w:r w:rsidRPr="005C2A91">
              <w:rPr>
                <w:rFonts w:ascii="Arial" w:hAnsi="Arial" w:cs="Arial"/>
                <w:sz w:val="20"/>
                <w:szCs w:val="20"/>
              </w:rPr>
              <w:t>29994</w:t>
            </w:r>
          </w:p>
        </w:tc>
      </w:tr>
      <w:tr w:rsidR="00767035" w:rsidRPr="005C2A91" w:rsidTr="00EC4F61">
        <w:trPr>
          <w:trHeight w:val="249"/>
        </w:trPr>
        <w:tc>
          <w:tcPr>
            <w:tcW w:w="1589" w:type="pct"/>
            <w:vAlign w:val="center"/>
          </w:tcPr>
          <w:p w:rsidR="00767035" w:rsidRPr="005C2A91" w:rsidRDefault="00767035" w:rsidP="00EC4F61">
            <w:pPr>
              <w:rPr>
                <w:rFonts w:ascii="Arial" w:hAnsi="Arial" w:cs="Arial"/>
                <w:color w:val="0D0D0D"/>
                <w:sz w:val="20"/>
                <w:szCs w:val="20"/>
                <w:shd w:val="clear" w:color="auto" w:fill="FFFFFF"/>
              </w:rPr>
            </w:pPr>
            <w:r w:rsidRPr="005C2A91">
              <w:rPr>
                <w:rFonts w:ascii="Arial" w:hAnsi="Arial" w:cs="Arial"/>
                <w:color w:val="0D0D0D"/>
                <w:sz w:val="20"/>
                <w:szCs w:val="20"/>
                <w:shd w:val="clear" w:color="auto" w:fill="FFFFFF"/>
              </w:rPr>
              <w:t>Недашківська ліцей</w:t>
            </w:r>
          </w:p>
        </w:tc>
        <w:tc>
          <w:tcPr>
            <w:tcW w:w="858" w:type="pct"/>
            <w:shd w:val="clear" w:color="auto" w:fill="FFFFFF"/>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D0D0D"/>
                <w:sz w:val="20"/>
                <w:szCs w:val="20"/>
                <w:shd w:val="clear" w:color="auto" w:fill="FFFFFF"/>
              </w:rPr>
              <w:t>192</w:t>
            </w:r>
          </w:p>
        </w:tc>
        <w:tc>
          <w:tcPr>
            <w:tcW w:w="531"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102</w:t>
            </w:r>
          </w:p>
        </w:tc>
        <w:tc>
          <w:tcPr>
            <w:tcW w:w="636"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19</w:t>
            </w:r>
          </w:p>
        </w:tc>
        <w:tc>
          <w:tcPr>
            <w:tcW w:w="507" w:type="pct"/>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D0D0D"/>
                <w:sz w:val="20"/>
                <w:szCs w:val="20"/>
                <w:shd w:val="clear" w:color="auto" w:fill="FFFFFF"/>
              </w:rPr>
              <w:t>11</w:t>
            </w:r>
          </w:p>
        </w:tc>
        <w:tc>
          <w:tcPr>
            <w:tcW w:w="879" w:type="pct"/>
          </w:tcPr>
          <w:p w:rsidR="00767035" w:rsidRPr="005C2A91" w:rsidRDefault="00767035" w:rsidP="00EC4F61">
            <w:pPr>
              <w:widowControl w:val="0"/>
              <w:jc w:val="center"/>
              <w:rPr>
                <w:rFonts w:ascii="Arial" w:hAnsi="Arial" w:cs="Arial"/>
                <w:sz w:val="20"/>
                <w:szCs w:val="20"/>
              </w:rPr>
            </w:pPr>
            <w:r w:rsidRPr="005C2A91">
              <w:rPr>
                <w:rFonts w:ascii="Arial" w:hAnsi="Arial" w:cs="Arial"/>
                <w:sz w:val="20"/>
                <w:szCs w:val="20"/>
              </w:rPr>
              <w:t>45982</w:t>
            </w:r>
          </w:p>
        </w:tc>
      </w:tr>
      <w:tr w:rsidR="00767035" w:rsidRPr="005C2A91" w:rsidTr="00EC4F61">
        <w:trPr>
          <w:trHeight w:val="249"/>
        </w:trPr>
        <w:tc>
          <w:tcPr>
            <w:tcW w:w="1589" w:type="pct"/>
            <w:vAlign w:val="center"/>
          </w:tcPr>
          <w:p w:rsidR="00767035" w:rsidRPr="005C2A91" w:rsidRDefault="00767035" w:rsidP="00EC4F61">
            <w:pPr>
              <w:rPr>
                <w:rFonts w:ascii="Arial" w:hAnsi="Arial" w:cs="Arial"/>
                <w:color w:val="0D0D0D"/>
                <w:sz w:val="20"/>
                <w:szCs w:val="20"/>
                <w:shd w:val="clear" w:color="auto" w:fill="FFFFFF"/>
              </w:rPr>
            </w:pPr>
            <w:r w:rsidRPr="005C2A91">
              <w:rPr>
                <w:rFonts w:ascii="Arial" w:hAnsi="Arial" w:cs="Arial"/>
                <w:color w:val="0D0D0D"/>
                <w:sz w:val="20"/>
                <w:szCs w:val="20"/>
                <w:shd w:val="clear" w:color="auto" w:fill="FFFFFF"/>
              </w:rPr>
              <w:t>Дібрівська гімназія</w:t>
            </w:r>
          </w:p>
        </w:tc>
        <w:tc>
          <w:tcPr>
            <w:tcW w:w="858" w:type="pct"/>
            <w:shd w:val="clear" w:color="auto" w:fill="FFFFFF"/>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D0D0D"/>
                <w:sz w:val="20"/>
                <w:szCs w:val="20"/>
                <w:shd w:val="clear" w:color="auto" w:fill="FFFFFF"/>
              </w:rPr>
              <w:t>130</w:t>
            </w:r>
          </w:p>
        </w:tc>
        <w:tc>
          <w:tcPr>
            <w:tcW w:w="531"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63</w:t>
            </w:r>
          </w:p>
        </w:tc>
        <w:tc>
          <w:tcPr>
            <w:tcW w:w="636"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14</w:t>
            </w:r>
          </w:p>
        </w:tc>
        <w:tc>
          <w:tcPr>
            <w:tcW w:w="507" w:type="pct"/>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D0D0D"/>
                <w:sz w:val="20"/>
                <w:szCs w:val="20"/>
                <w:shd w:val="clear" w:color="auto" w:fill="FFFFFF"/>
              </w:rPr>
              <w:t>8</w:t>
            </w:r>
          </w:p>
        </w:tc>
        <w:tc>
          <w:tcPr>
            <w:tcW w:w="879" w:type="pct"/>
          </w:tcPr>
          <w:p w:rsidR="00767035" w:rsidRPr="005C2A91" w:rsidRDefault="00767035" w:rsidP="00EC4F61">
            <w:pPr>
              <w:widowControl w:val="0"/>
              <w:jc w:val="center"/>
              <w:rPr>
                <w:rFonts w:ascii="Arial" w:hAnsi="Arial" w:cs="Arial"/>
                <w:sz w:val="20"/>
                <w:szCs w:val="20"/>
              </w:rPr>
            </w:pPr>
            <w:r w:rsidRPr="005C2A91">
              <w:rPr>
                <w:rFonts w:ascii="Arial" w:hAnsi="Arial" w:cs="Arial"/>
                <w:sz w:val="20"/>
                <w:szCs w:val="20"/>
              </w:rPr>
              <w:t>45830</w:t>
            </w:r>
          </w:p>
        </w:tc>
      </w:tr>
      <w:tr w:rsidR="00767035" w:rsidRPr="005C2A91" w:rsidTr="00EC4F61">
        <w:trPr>
          <w:trHeight w:val="249"/>
        </w:trPr>
        <w:tc>
          <w:tcPr>
            <w:tcW w:w="1589" w:type="pct"/>
            <w:vAlign w:val="center"/>
          </w:tcPr>
          <w:p w:rsidR="00767035" w:rsidRPr="005C2A91" w:rsidRDefault="00767035" w:rsidP="00EC4F61">
            <w:pPr>
              <w:rPr>
                <w:rFonts w:ascii="Arial" w:hAnsi="Arial" w:cs="Arial"/>
                <w:color w:val="0D0D0D"/>
                <w:sz w:val="20"/>
                <w:szCs w:val="20"/>
                <w:shd w:val="clear" w:color="auto" w:fill="FFFFFF"/>
              </w:rPr>
            </w:pPr>
            <w:r w:rsidRPr="005C2A91">
              <w:rPr>
                <w:rFonts w:ascii="Arial" w:hAnsi="Arial" w:cs="Arial"/>
                <w:color w:val="0D0D0D"/>
                <w:sz w:val="20"/>
                <w:szCs w:val="20"/>
                <w:shd w:val="clear" w:color="auto" w:fill="FFFFFF"/>
              </w:rPr>
              <w:t>Слобідська гімназія</w:t>
            </w:r>
          </w:p>
        </w:tc>
        <w:tc>
          <w:tcPr>
            <w:tcW w:w="858" w:type="pct"/>
            <w:shd w:val="clear" w:color="auto" w:fill="FFFFFF"/>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D0D0D"/>
                <w:sz w:val="20"/>
                <w:szCs w:val="20"/>
                <w:shd w:val="clear" w:color="auto" w:fill="FFFFFF"/>
              </w:rPr>
              <w:t>100</w:t>
            </w:r>
          </w:p>
        </w:tc>
        <w:tc>
          <w:tcPr>
            <w:tcW w:w="531"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81</w:t>
            </w:r>
          </w:p>
        </w:tc>
        <w:tc>
          <w:tcPr>
            <w:tcW w:w="636"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16</w:t>
            </w:r>
          </w:p>
        </w:tc>
        <w:tc>
          <w:tcPr>
            <w:tcW w:w="507" w:type="pct"/>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D0D0D"/>
                <w:sz w:val="20"/>
                <w:szCs w:val="20"/>
                <w:shd w:val="clear" w:color="auto" w:fill="FFFFFF"/>
              </w:rPr>
              <w:t>9</w:t>
            </w:r>
          </w:p>
        </w:tc>
        <w:tc>
          <w:tcPr>
            <w:tcW w:w="879" w:type="pct"/>
          </w:tcPr>
          <w:p w:rsidR="00767035" w:rsidRPr="005C2A91" w:rsidRDefault="00767035" w:rsidP="00EC4F61">
            <w:pPr>
              <w:widowControl w:val="0"/>
              <w:jc w:val="center"/>
              <w:rPr>
                <w:rFonts w:ascii="Arial" w:hAnsi="Arial" w:cs="Arial"/>
                <w:sz w:val="20"/>
                <w:szCs w:val="20"/>
              </w:rPr>
            </w:pPr>
            <w:r w:rsidRPr="005C2A91">
              <w:rPr>
                <w:rFonts w:ascii="Arial" w:hAnsi="Arial" w:cs="Arial"/>
                <w:sz w:val="20"/>
                <w:szCs w:val="20"/>
              </w:rPr>
              <w:t>44353</w:t>
            </w:r>
          </w:p>
        </w:tc>
      </w:tr>
      <w:tr w:rsidR="00767035" w:rsidRPr="005C2A91" w:rsidTr="00EC4F61">
        <w:trPr>
          <w:trHeight w:val="249"/>
        </w:trPr>
        <w:tc>
          <w:tcPr>
            <w:tcW w:w="1589" w:type="pct"/>
            <w:vAlign w:val="center"/>
          </w:tcPr>
          <w:p w:rsidR="00767035" w:rsidRPr="005C2A91" w:rsidRDefault="00767035" w:rsidP="00EC4F61">
            <w:pPr>
              <w:rPr>
                <w:rFonts w:ascii="Arial" w:hAnsi="Arial" w:cs="Arial"/>
                <w:color w:val="0D0D0D"/>
                <w:sz w:val="20"/>
                <w:szCs w:val="20"/>
                <w:shd w:val="clear" w:color="auto" w:fill="FFFFFF"/>
              </w:rPr>
            </w:pPr>
            <w:r w:rsidRPr="005C2A91">
              <w:rPr>
                <w:rFonts w:ascii="Arial" w:hAnsi="Arial" w:cs="Arial"/>
                <w:color w:val="0D0D0D"/>
                <w:sz w:val="20"/>
                <w:szCs w:val="20"/>
                <w:shd w:val="clear" w:color="auto" w:fill="FFFFFF"/>
              </w:rPr>
              <w:t>Горинська гімназія</w:t>
            </w:r>
          </w:p>
        </w:tc>
        <w:tc>
          <w:tcPr>
            <w:tcW w:w="858" w:type="pct"/>
            <w:shd w:val="clear" w:color="auto" w:fill="FFFFFF"/>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D0D0D"/>
                <w:sz w:val="20"/>
                <w:szCs w:val="20"/>
                <w:shd w:val="clear" w:color="auto" w:fill="FFFFFF"/>
              </w:rPr>
              <w:t>108</w:t>
            </w:r>
          </w:p>
        </w:tc>
        <w:tc>
          <w:tcPr>
            <w:tcW w:w="531"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46</w:t>
            </w:r>
          </w:p>
        </w:tc>
        <w:tc>
          <w:tcPr>
            <w:tcW w:w="636"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10</w:t>
            </w:r>
          </w:p>
        </w:tc>
        <w:tc>
          <w:tcPr>
            <w:tcW w:w="507" w:type="pct"/>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D0D0D"/>
                <w:sz w:val="20"/>
                <w:szCs w:val="20"/>
                <w:shd w:val="clear" w:color="auto" w:fill="FFFFFF"/>
              </w:rPr>
              <w:t>8</w:t>
            </w:r>
          </w:p>
        </w:tc>
        <w:tc>
          <w:tcPr>
            <w:tcW w:w="879" w:type="pct"/>
          </w:tcPr>
          <w:p w:rsidR="00767035" w:rsidRPr="005C2A91" w:rsidRDefault="00767035" w:rsidP="00EC4F61">
            <w:pPr>
              <w:widowControl w:val="0"/>
              <w:jc w:val="center"/>
              <w:rPr>
                <w:rFonts w:ascii="Arial" w:hAnsi="Arial" w:cs="Arial"/>
                <w:sz w:val="20"/>
                <w:szCs w:val="20"/>
              </w:rPr>
            </w:pPr>
            <w:r w:rsidRPr="005C2A91">
              <w:rPr>
                <w:rFonts w:ascii="Arial" w:hAnsi="Arial" w:cs="Arial"/>
                <w:sz w:val="20"/>
                <w:szCs w:val="20"/>
              </w:rPr>
              <w:t>69553</w:t>
            </w:r>
          </w:p>
        </w:tc>
      </w:tr>
      <w:tr w:rsidR="00767035" w:rsidRPr="005C2A91" w:rsidTr="00EC4F61">
        <w:trPr>
          <w:trHeight w:val="249"/>
        </w:trPr>
        <w:tc>
          <w:tcPr>
            <w:tcW w:w="1589" w:type="pct"/>
            <w:vAlign w:val="center"/>
          </w:tcPr>
          <w:p w:rsidR="00767035" w:rsidRPr="005C2A91" w:rsidRDefault="00767035" w:rsidP="00EC4F61">
            <w:pPr>
              <w:rPr>
                <w:rFonts w:ascii="Arial" w:hAnsi="Arial" w:cs="Arial"/>
                <w:color w:val="0D0D0D"/>
                <w:sz w:val="20"/>
                <w:szCs w:val="20"/>
                <w:shd w:val="clear" w:color="auto" w:fill="FFFFFF"/>
              </w:rPr>
            </w:pPr>
            <w:r w:rsidRPr="005C2A91">
              <w:rPr>
                <w:rFonts w:ascii="Arial" w:hAnsi="Arial" w:cs="Arial"/>
                <w:color w:val="0D0D0D"/>
                <w:sz w:val="20"/>
                <w:szCs w:val="20"/>
                <w:shd w:val="clear" w:color="auto" w:fill="FFFFFF"/>
              </w:rPr>
              <w:t>Нововороб’ївська гімназія</w:t>
            </w:r>
          </w:p>
        </w:tc>
        <w:tc>
          <w:tcPr>
            <w:tcW w:w="858" w:type="pct"/>
            <w:shd w:val="clear" w:color="auto" w:fill="FFFFFF"/>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D0D0D"/>
                <w:sz w:val="20"/>
                <w:szCs w:val="20"/>
                <w:shd w:val="clear" w:color="auto" w:fill="FFFFFF"/>
              </w:rPr>
              <w:t>190</w:t>
            </w:r>
          </w:p>
        </w:tc>
        <w:tc>
          <w:tcPr>
            <w:tcW w:w="531"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117</w:t>
            </w:r>
          </w:p>
        </w:tc>
        <w:tc>
          <w:tcPr>
            <w:tcW w:w="636"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17</w:t>
            </w:r>
          </w:p>
        </w:tc>
        <w:tc>
          <w:tcPr>
            <w:tcW w:w="507" w:type="pct"/>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D0D0D"/>
                <w:sz w:val="20"/>
                <w:szCs w:val="20"/>
                <w:shd w:val="clear" w:color="auto" w:fill="FFFFFF"/>
              </w:rPr>
              <w:t>9</w:t>
            </w:r>
          </w:p>
        </w:tc>
        <w:tc>
          <w:tcPr>
            <w:tcW w:w="879" w:type="pct"/>
          </w:tcPr>
          <w:p w:rsidR="00767035" w:rsidRPr="005C2A91" w:rsidRDefault="00767035" w:rsidP="00EC4F61">
            <w:pPr>
              <w:widowControl w:val="0"/>
              <w:jc w:val="center"/>
              <w:rPr>
                <w:rFonts w:ascii="Arial" w:hAnsi="Arial" w:cs="Arial"/>
                <w:sz w:val="20"/>
                <w:szCs w:val="20"/>
              </w:rPr>
            </w:pPr>
            <w:r w:rsidRPr="005C2A91">
              <w:rPr>
                <w:rFonts w:ascii="Arial" w:hAnsi="Arial" w:cs="Arial"/>
                <w:sz w:val="20"/>
                <w:szCs w:val="20"/>
              </w:rPr>
              <w:t>37539</w:t>
            </w:r>
          </w:p>
        </w:tc>
      </w:tr>
      <w:tr w:rsidR="00767035" w:rsidRPr="005C2A91" w:rsidTr="00EC4F61">
        <w:trPr>
          <w:trHeight w:val="249"/>
        </w:trPr>
        <w:tc>
          <w:tcPr>
            <w:tcW w:w="1589" w:type="pct"/>
            <w:vAlign w:val="center"/>
          </w:tcPr>
          <w:p w:rsidR="00767035" w:rsidRPr="005C2A91" w:rsidRDefault="00767035" w:rsidP="00EC4F61">
            <w:pPr>
              <w:rPr>
                <w:rFonts w:ascii="Arial" w:hAnsi="Arial" w:cs="Arial"/>
                <w:color w:val="0D0D0D"/>
                <w:sz w:val="20"/>
                <w:szCs w:val="20"/>
                <w:shd w:val="clear" w:color="auto" w:fill="FFFFFF"/>
              </w:rPr>
            </w:pPr>
            <w:r w:rsidRPr="005C2A91">
              <w:rPr>
                <w:rFonts w:ascii="Arial" w:hAnsi="Arial" w:cs="Arial"/>
                <w:color w:val="0D0D0D"/>
                <w:sz w:val="20"/>
                <w:szCs w:val="20"/>
                <w:shd w:val="clear" w:color="auto" w:fill="FFFFFF"/>
              </w:rPr>
              <w:t>Пиріжківська гімназія</w:t>
            </w:r>
          </w:p>
        </w:tc>
        <w:tc>
          <w:tcPr>
            <w:tcW w:w="858" w:type="pct"/>
            <w:shd w:val="clear" w:color="auto" w:fill="FFFFFF"/>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D0D0D"/>
                <w:sz w:val="20"/>
                <w:szCs w:val="20"/>
                <w:shd w:val="clear" w:color="auto" w:fill="FFFFFF"/>
              </w:rPr>
              <w:t>320</w:t>
            </w:r>
          </w:p>
        </w:tc>
        <w:tc>
          <w:tcPr>
            <w:tcW w:w="531"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91</w:t>
            </w:r>
          </w:p>
        </w:tc>
        <w:tc>
          <w:tcPr>
            <w:tcW w:w="636"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16</w:t>
            </w:r>
          </w:p>
        </w:tc>
        <w:tc>
          <w:tcPr>
            <w:tcW w:w="507" w:type="pct"/>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D0D0D"/>
                <w:sz w:val="20"/>
                <w:szCs w:val="20"/>
                <w:shd w:val="clear" w:color="auto" w:fill="FFFFFF"/>
              </w:rPr>
              <w:t>9</w:t>
            </w:r>
          </w:p>
        </w:tc>
        <w:tc>
          <w:tcPr>
            <w:tcW w:w="879" w:type="pct"/>
          </w:tcPr>
          <w:p w:rsidR="00767035" w:rsidRPr="005C2A91" w:rsidRDefault="00767035" w:rsidP="00EC4F61">
            <w:pPr>
              <w:widowControl w:val="0"/>
              <w:jc w:val="center"/>
              <w:rPr>
                <w:rFonts w:ascii="Arial" w:hAnsi="Arial" w:cs="Arial"/>
                <w:sz w:val="20"/>
                <w:szCs w:val="20"/>
              </w:rPr>
            </w:pPr>
            <w:r w:rsidRPr="005C2A91">
              <w:rPr>
                <w:rFonts w:ascii="Arial" w:hAnsi="Arial" w:cs="Arial"/>
                <w:sz w:val="20"/>
                <w:szCs w:val="20"/>
              </w:rPr>
              <w:t>46868</w:t>
            </w:r>
          </w:p>
        </w:tc>
      </w:tr>
      <w:tr w:rsidR="00767035" w:rsidRPr="005C2A91" w:rsidTr="00EC4F61">
        <w:trPr>
          <w:trHeight w:val="249"/>
        </w:trPr>
        <w:tc>
          <w:tcPr>
            <w:tcW w:w="1589" w:type="pct"/>
            <w:vAlign w:val="center"/>
          </w:tcPr>
          <w:p w:rsidR="00767035" w:rsidRPr="005C2A91" w:rsidRDefault="00767035" w:rsidP="00EC4F61">
            <w:pPr>
              <w:rPr>
                <w:rFonts w:ascii="Arial" w:hAnsi="Arial" w:cs="Arial"/>
                <w:color w:val="0D0D0D"/>
                <w:sz w:val="20"/>
                <w:szCs w:val="20"/>
                <w:shd w:val="clear" w:color="auto" w:fill="FFFFFF"/>
              </w:rPr>
            </w:pPr>
            <w:r w:rsidRPr="005C2A91">
              <w:rPr>
                <w:rFonts w:ascii="Arial" w:hAnsi="Arial" w:cs="Arial"/>
                <w:color w:val="0D0D0D"/>
                <w:sz w:val="20"/>
                <w:szCs w:val="20"/>
                <w:shd w:val="clear" w:color="auto" w:fill="FFFFFF"/>
              </w:rPr>
              <w:t>Любовицька початкова школа</w:t>
            </w:r>
          </w:p>
        </w:tc>
        <w:tc>
          <w:tcPr>
            <w:tcW w:w="858" w:type="pct"/>
            <w:shd w:val="clear" w:color="auto" w:fill="FFFFFF"/>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D0D0D"/>
                <w:sz w:val="20"/>
                <w:szCs w:val="20"/>
                <w:shd w:val="clear" w:color="auto" w:fill="FFFFFF"/>
              </w:rPr>
              <w:t>320</w:t>
            </w:r>
          </w:p>
        </w:tc>
        <w:tc>
          <w:tcPr>
            <w:tcW w:w="531"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32</w:t>
            </w:r>
          </w:p>
        </w:tc>
        <w:tc>
          <w:tcPr>
            <w:tcW w:w="636"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8</w:t>
            </w:r>
          </w:p>
        </w:tc>
        <w:tc>
          <w:tcPr>
            <w:tcW w:w="507" w:type="pct"/>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D0D0D"/>
                <w:sz w:val="20"/>
                <w:szCs w:val="20"/>
                <w:shd w:val="clear" w:color="auto" w:fill="FFFFFF"/>
              </w:rPr>
              <w:t>4</w:t>
            </w:r>
          </w:p>
        </w:tc>
        <w:tc>
          <w:tcPr>
            <w:tcW w:w="879" w:type="pct"/>
          </w:tcPr>
          <w:p w:rsidR="00767035" w:rsidRPr="005C2A91" w:rsidRDefault="00767035" w:rsidP="00EC4F61">
            <w:pPr>
              <w:widowControl w:val="0"/>
              <w:jc w:val="center"/>
              <w:rPr>
                <w:rFonts w:ascii="Arial" w:hAnsi="Arial" w:cs="Arial"/>
                <w:sz w:val="20"/>
                <w:szCs w:val="20"/>
              </w:rPr>
            </w:pPr>
            <w:r w:rsidRPr="005C2A91">
              <w:rPr>
                <w:rFonts w:ascii="Arial" w:hAnsi="Arial" w:cs="Arial"/>
                <w:sz w:val="20"/>
                <w:szCs w:val="20"/>
              </w:rPr>
              <w:t>55060</w:t>
            </w:r>
          </w:p>
        </w:tc>
      </w:tr>
      <w:tr w:rsidR="00767035" w:rsidRPr="005C2A91" w:rsidTr="00EC4F61">
        <w:trPr>
          <w:trHeight w:val="249"/>
        </w:trPr>
        <w:tc>
          <w:tcPr>
            <w:tcW w:w="1589" w:type="pct"/>
            <w:vAlign w:val="center"/>
          </w:tcPr>
          <w:p w:rsidR="00767035" w:rsidRPr="005C2A91" w:rsidRDefault="00767035" w:rsidP="00EC4F61">
            <w:pPr>
              <w:rPr>
                <w:rFonts w:ascii="Arial" w:hAnsi="Arial" w:cs="Arial"/>
                <w:color w:val="0D0D0D"/>
                <w:sz w:val="20"/>
                <w:szCs w:val="20"/>
                <w:shd w:val="clear" w:color="auto" w:fill="FFFFFF"/>
              </w:rPr>
            </w:pPr>
            <w:r w:rsidRPr="005C2A91">
              <w:rPr>
                <w:rFonts w:ascii="Arial" w:hAnsi="Arial" w:cs="Arial"/>
                <w:color w:val="0D0D0D"/>
                <w:sz w:val="20"/>
                <w:szCs w:val="20"/>
                <w:shd w:val="clear" w:color="auto" w:fill="FFFFFF"/>
              </w:rPr>
              <w:t>Ворсівська початкова школа</w:t>
            </w:r>
          </w:p>
        </w:tc>
        <w:tc>
          <w:tcPr>
            <w:tcW w:w="858" w:type="pct"/>
            <w:shd w:val="clear" w:color="auto" w:fill="FFFFFF"/>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D0D0D"/>
                <w:sz w:val="20"/>
                <w:szCs w:val="20"/>
                <w:shd w:val="clear" w:color="auto" w:fill="FFFFFF"/>
              </w:rPr>
              <w:t>200</w:t>
            </w:r>
          </w:p>
        </w:tc>
        <w:tc>
          <w:tcPr>
            <w:tcW w:w="531"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21</w:t>
            </w:r>
          </w:p>
        </w:tc>
        <w:tc>
          <w:tcPr>
            <w:tcW w:w="636" w:type="pct"/>
            <w:shd w:val="clear" w:color="auto" w:fill="auto"/>
            <w:vAlign w:val="center"/>
          </w:tcPr>
          <w:p w:rsidR="00767035" w:rsidRPr="005C2A91" w:rsidRDefault="00767035" w:rsidP="00EC4F61">
            <w:pPr>
              <w:jc w:val="center"/>
              <w:rPr>
                <w:rFonts w:ascii="Arial" w:hAnsi="Arial" w:cs="Arial"/>
                <w:sz w:val="20"/>
                <w:szCs w:val="20"/>
              </w:rPr>
            </w:pPr>
            <w:r w:rsidRPr="005C2A91">
              <w:rPr>
                <w:rFonts w:ascii="Arial" w:hAnsi="Arial" w:cs="Arial"/>
                <w:color w:val="0D0D0D"/>
                <w:sz w:val="20"/>
                <w:szCs w:val="20"/>
                <w:shd w:val="clear" w:color="auto" w:fill="FFFFFF"/>
              </w:rPr>
              <w:t>7</w:t>
            </w:r>
          </w:p>
        </w:tc>
        <w:tc>
          <w:tcPr>
            <w:tcW w:w="507" w:type="pct"/>
            <w:vAlign w:val="center"/>
          </w:tcPr>
          <w:p w:rsidR="00767035" w:rsidRPr="005C2A91" w:rsidRDefault="00767035" w:rsidP="00EC4F61">
            <w:pPr>
              <w:widowControl w:val="0"/>
              <w:jc w:val="center"/>
              <w:rPr>
                <w:rFonts w:ascii="Arial" w:hAnsi="Arial" w:cs="Arial"/>
                <w:sz w:val="20"/>
                <w:szCs w:val="20"/>
              </w:rPr>
            </w:pPr>
            <w:r w:rsidRPr="005C2A91">
              <w:rPr>
                <w:rFonts w:ascii="Arial" w:hAnsi="Arial" w:cs="Arial"/>
                <w:color w:val="0D0D0D"/>
                <w:sz w:val="20"/>
                <w:szCs w:val="20"/>
                <w:shd w:val="clear" w:color="auto" w:fill="FFFFFF"/>
              </w:rPr>
              <w:t>4</w:t>
            </w:r>
          </w:p>
        </w:tc>
        <w:tc>
          <w:tcPr>
            <w:tcW w:w="879" w:type="pct"/>
          </w:tcPr>
          <w:p w:rsidR="00767035" w:rsidRPr="005C2A91" w:rsidRDefault="00767035" w:rsidP="00EC4F61">
            <w:pPr>
              <w:widowControl w:val="0"/>
              <w:jc w:val="center"/>
              <w:rPr>
                <w:rFonts w:ascii="Arial" w:hAnsi="Arial" w:cs="Arial"/>
                <w:sz w:val="20"/>
                <w:szCs w:val="20"/>
              </w:rPr>
            </w:pPr>
            <w:r w:rsidRPr="005C2A91">
              <w:rPr>
                <w:rFonts w:ascii="Arial" w:hAnsi="Arial" w:cs="Arial"/>
                <w:sz w:val="20"/>
                <w:szCs w:val="20"/>
              </w:rPr>
              <w:t>99313</w:t>
            </w:r>
          </w:p>
        </w:tc>
      </w:tr>
    </w:tbl>
    <w:p w:rsidR="00767035" w:rsidRPr="00604BE3" w:rsidRDefault="00767035" w:rsidP="00767035">
      <w:pPr>
        <w:pBdr>
          <w:top w:val="nil"/>
          <w:left w:val="nil"/>
          <w:bottom w:val="nil"/>
          <w:right w:val="nil"/>
          <w:between w:val="nil"/>
        </w:pBdr>
        <w:jc w:val="both"/>
        <w:rPr>
          <w:rFonts w:ascii="Arial" w:hAnsi="Arial" w:cs="Arial"/>
          <w:color w:val="0D0D0D"/>
          <w:sz w:val="22"/>
          <w:szCs w:val="22"/>
          <w:shd w:val="clear" w:color="auto" w:fill="FFFFFF"/>
          <w:lang w:val="uk-UA"/>
        </w:rPr>
      </w:pP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З метою оптимізації мережі освітніх закладів та підвищення ефективності використання коштів бюджету на освіту в Малинській громаді проводилися заходи щодо оптимізації закладів освіт</w:t>
      </w:r>
      <w:r>
        <w:rPr>
          <w:rFonts w:ascii="Arial" w:hAnsi="Arial" w:cs="Arial"/>
          <w:color w:val="0D0D0D"/>
          <w:sz w:val="22"/>
          <w:szCs w:val="22"/>
          <w:shd w:val="clear" w:color="auto" w:fill="FFFFFF"/>
          <w:lang w:val="uk-UA"/>
        </w:rPr>
        <w:t>и</w:t>
      </w:r>
      <w:r w:rsidRPr="00604BE3">
        <w:rPr>
          <w:rFonts w:ascii="Arial" w:hAnsi="Arial" w:cs="Arial"/>
          <w:color w:val="0D0D0D"/>
          <w:sz w:val="22"/>
          <w:szCs w:val="22"/>
          <w:shd w:val="clear" w:color="auto" w:fill="FFFFFF"/>
          <w:lang w:val="uk-UA"/>
        </w:rPr>
        <w:t xml:space="preserve">. У зв’язку з цим з 2020 року оптимізовано </w:t>
      </w:r>
      <w:r>
        <w:rPr>
          <w:rFonts w:ascii="Arial" w:hAnsi="Arial" w:cs="Arial"/>
          <w:color w:val="0D0D0D"/>
          <w:sz w:val="22"/>
          <w:szCs w:val="22"/>
          <w:shd w:val="clear" w:color="auto" w:fill="FFFFFF"/>
          <w:lang w:val="uk-UA"/>
        </w:rPr>
        <w:t>6 закладів освіти</w:t>
      </w:r>
      <w:r w:rsidRPr="00604BE3">
        <w:rPr>
          <w:rFonts w:ascii="Arial" w:hAnsi="Arial" w:cs="Arial"/>
          <w:color w:val="0D0D0D"/>
          <w:sz w:val="22"/>
          <w:szCs w:val="22"/>
          <w:shd w:val="clear" w:color="auto" w:fill="FFFFFF"/>
          <w:lang w:val="uk-UA"/>
        </w:rPr>
        <w:t xml:space="preserve">: </w:t>
      </w:r>
      <w:r>
        <w:rPr>
          <w:rFonts w:ascii="Arial" w:hAnsi="Arial" w:cs="Arial"/>
          <w:color w:val="0D0D0D"/>
          <w:sz w:val="22"/>
          <w:szCs w:val="22"/>
          <w:shd w:val="clear" w:color="auto" w:fill="FFFFFF"/>
          <w:lang w:val="uk-UA"/>
        </w:rPr>
        <w:t>5</w:t>
      </w:r>
      <w:r w:rsidRPr="00604BE3">
        <w:rPr>
          <w:rFonts w:ascii="Arial" w:hAnsi="Arial" w:cs="Arial"/>
          <w:color w:val="0D0D0D"/>
          <w:sz w:val="22"/>
          <w:szCs w:val="22"/>
          <w:shd w:val="clear" w:color="auto" w:fill="FFFFFF"/>
          <w:lang w:val="uk-UA"/>
        </w:rPr>
        <w:t xml:space="preserve"> заклади закладів загальної середньої освіти (Морозівська ЗОШ І-ІІс</w:t>
      </w:r>
      <w:r>
        <w:rPr>
          <w:rFonts w:ascii="Arial" w:hAnsi="Arial" w:cs="Arial"/>
          <w:color w:val="0D0D0D"/>
          <w:sz w:val="22"/>
          <w:szCs w:val="22"/>
          <w:shd w:val="clear" w:color="auto" w:fill="FFFFFF"/>
          <w:lang w:val="uk-UA"/>
        </w:rPr>
        <w:t>т</w:t>
      </w:r>
      <w:r w:rsidRPr="00604BE3">
        <w:rPr>
          <w:rFonts w:ascii="Arial" w:hAnsi="Arial" w:cs="Arial"/>
          <w:color w:val="0D0D0D"/>
          <w:sz w:val="22"/>
          <w:szCs w:val="22"/>
          <w:shd w:val="clear" w:color="auto" w:fill="FFFFFF"/>
          <w:lang w:val="uk-UA"/>
        </w:rPr>
        <w:t>., Іванівська ЗОШ І-ІІст., Щербатівська ЗОШ І-ІІ ст., Ксаверівська початкова школа</w:t>
      </w:r>
      <w:r>
        <w:rPr>
          <w:rFonts w:ascii="Arial" w:hAnsi="Arial" w:cs="Arial"/>
          <w:color w:val="0D0D0D"/>
          <w:sz w:val="22"/>
          <w:szCs w:val="22"/>
          <w:shd w:val="clear" w:color="auto" w:fill="FFFFFF"/>
          <w:lang w:val="uk-UA"/>
        </w:rPr>
        <w:t>, Федорівська початкова школа</w:t>
      </w:r>
      <w:r w:rsidRPr="00604BE3">
        <w:rPr>
          <w:rFonts w:ascii="Arial" w:hAnsi="Arial" w:cs="Arial"/>
          <w:color w:val="0D0D0D"/>
          <w:sz w:val="22"/>
          <w:szCs w:val="22"/>
          <w:shd w:val="clear" w:color="auto" w:fill="FFFFFF"/>
          <w:lang w:val="uk-UA"/>
        </w:rPr>
        <w:t xml:space="preserve"> ) та 1 дошкільний заклад (ЗДО «Малятко» с.Ксаверів). До 2027 року планується </w:t>
      </w:r>
      <w:r>
        <w:rPr>
          <w:rFonts w:ascii="Arial" w:hAnsi="Arial" w:cs="Arial"/>
          <w:color w:val="0D0D0D"/>
          <w:sz w:val="22"/>
          <w:szCs w:val="22"/>
          <w:shd w:val="clear" w:color="auto" w:fill="FFFFFF"/>
          <w:lang w:val="uk-UA"/>
        </w:rPr>
        <w:t>подальша оптимізація в освітянській галузі</w:t>
      </w:r>
      <w:r w:rsidRPr="00604BE3">
        <w:rPr>
          <w:rFonts w:ascii="Arial" w:hAnsi="Arial" w:cs="Arial"/>
          <w:color w:val="0D0D0D"/>
          <w:sz w:val="22"/>
          <w:szCs w:val="22"/>
          <w:shd w:val="clear" w:color="auto" w:fill="FFFFFF"/>
          <w:lang w:val="uk-UA"/>
        </w:rPr>
        <w:t>.</w:t>
      </w:r>
    </w:p>
    <w:p w:rsidR="00767035" w:rsidRPr="005509ED" w:rsidRDefault="00767035" w:rsidP="00767035">
      <w:pPr>
        <w:autoSpaceDE w:val="0"/>
        <w:autoSpaceDN w:val="0"/>
        <w:adjustRightInd w:val="0"/>
        <w:spacing w:after="120"/>
        <w:jc w:val="both"/>
        <w:rPr>
          <w:rFonts w:ascii="Arial" w:hAnsi="Arial" w:cs="Arial"/>
          <w:b/>
          <w:bCs/>
          <w:color w:val="000000"/>
          <w:sz w:val="22"/>
          <w:szCs w:val="22"/>
          <w:lang w:val="uk-UA" w:eastAsia="en-US"/>
        </w:rPr>
      </w:pPr>
      <w:bookmarkStart w:id="92" w:name="_Toc145874323"/>
      <w:r w:rsidRPr="005509ED">
        <w:rPr>
          <w:rFonts w:ascii="Arial" w:hAnsi="Arial" w:cs="Arial"/>
          <w:b/>
          <w:bCs/>
          <w:color w:val="000000"/>
          <w:sz w:val="22"/>
          <w:szCs w:val="22"/>
          <w:lang w:val="uk-UA" w:eastAsia="en-US"/>
        </w:rPr>
        <w:t>Дошкільна освіта</w:t>
      </w:r>
      <w:bookmarkEnd w:id="92"/>
    </w:p>
    <w:p w:rsidR="00767035"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У громаді функціонує </w:t>
      </w:r>
      <w:r>
        <w:rPr>
          <w:rFonts w:ascii="Arial" w:hAnsi="Arial" w:cs="Arial"/>
          <w:color w:val="0D0D0D"/>
          <w:sz w:val="22"/>
          <w:szCs w:val="22"/>
          <w:shd w:val="clear" w:color="auto" w:fill="FFFFFF"/>
          <w:lang w:val="uk-UA"/>
        </w:rPr>
        <w:t>19</w:t>
      </w:r>
      <w:r w:rsidRPr="00604BE3">
        <w:rPr>
          <w:rFonts w:ascii="Arial" w:hAnsi="Arial" w:cs="Arial"/>
          <w:color w:val="0D0D0D"/>
          <w:sz w:val="22"/>
          <w:szCs w:val="22"/>
          <w:shd w:val="clear" w:color="auto" w:fill="FFFFFF"/>
          <w:lang w:val="uk-UA"/>
        </w:rPr>
        <w:t xml:space="preserve"> заклад</w:t>
      </w:r>
      <w:r>
        <w:rPr>
          <w:rFonts w:ascii="Arial" w:hAnsi="Arial" w:cs="Arial"/>
          <w:color w:val="0D0D0D"/>
          <w:sz w:val="22"/>
          <w:szCs w:val="22"/>
          <w:shd w:val="clear" w:color="auto" w:fill="FFFFFF"/>
          <w:lang w:val="uk-UA"/>
        </w:rPr>
        <w:t>ів</w:t>
      </w:r>
      <w:r w:rsidRPr="00604BE3">
        <w:rPr>
          <w:rFonts w:ascii="Arial" w:hAnsi="Arial" w:cs="Arial"/>
          <w:b/>
          <w:color w:val="0D0D0D"/>
          <w:sz w:val="22"/>
          <w:szCs w:val="22"/>
          <w:shd w:val="clear" w:color="auto" w:fill="FFFFFF"/>
          <w:lang w:val="uk-UA"/>
        </w:rPr>
        <w:t>дошкільної освіти</w:t>
      </w:r>
      <w:r>
        <w:rPr>
          <w:rFonts w:ascii="Arial" w:hAnsi="Arial" w:cs="Arial"/>
          <w:color w:val="0D0D0D"/>
          <w:sz w:val="22"/>
          <w:szCs w:val="22"/>
          <w:shd w:val="clear" w:color="auto" w:fill="FFFFFF"/>
          <w:lang w:val="uk-UA"/>
        </w:rPr>
        <w:t>, в яких загалом перебуває 879</w:t>
      </w:r>
      <w:r w:rsidRPr="00604BE3">
        <w:rPr>
          <w:rFonts w:ascii="Arial" w:hAnsi="Arial" w:cs="Arial"/>
          <w:color w:val="0D0D0D"/>
          <w:sz w:val="22"/>
          <w:szCs w:val="22"/>
          <w:shd w:val="clear" w:color="auto" w:fill="FFFFFF"/>
          <w:lang w:val="uk-UA"/>
        </w:rPr>
        <w:t xml:space="preserve"> дітей.</w:t>
      </w:r>
      <w:r>
        <w:rPr>
          <w:rFonts w:ascii="Arial" w:hAnsi="Arial" w:cs="Arial"/>
          <w:color w:val="0D0D0D"/>
          <w:sz w:val="22"/>
          <w:szCs w:val="22"/>
          <w:shd w:val="clear" w:color="auto" w:fill="FFFFFF"/>
          <w:lang w:val="uk-UA"/>
        </w:rPr>
        <w:t xml:space="preserve"> При цьому заклади розташовані в різних населених пунктах громади, що дозволяє надавати відповідні послуги по всій її території.</w:t>
      </w:r>
    </w:p>
    <w:p w:rsidR="00767035" w:rsidRPr="007E46AF"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Pr>
          <w:rFonts w:ascii="Arial" w:hAnsi="Arial" w:cs="Arial"/>
          <w:color w:val="0D0D0D"/>
          <w:sz w:val="22"/>
          <w:szCs w:val="22"/>
          <w:shd w:val="clear" w:color="auto" w:fill="FFFFFF"/>
          <w:lang w:val="uk-UA"/>
        </w:rPr>
        <w:t xml:space="preserve">З таблиці 1.5.2 видно, що тільки в одному дошкільному навчальному закладі – в </w:t>
      </w:r>
      <w:r w:rsidRPr="005C2A91">
        <w:rPr>
          <w:rFonts w:ascii="Arial" w:hAnsi="Arial" w:cs="Arial"/>
          <w:color w:val="0D0D0D"/>
          <w:sz w:val="22"/>
          <w:szCs w:val="22"/>
          <w:shd w:val="clear" w:color="auto" w:fill="FFFFFF"/>
          <w:lang w:val="uk-UA"/>
        </w:rPr>
        <w:t>Українківському ДНЗ "Капітошка» - спостерігається перевищення проєктної потужності над фактичною чисельністю дітей.</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Pr>
          <w:rFonts w:ascii="Arial" w:hAnsi="Arial" w:cs="Arial"/>
          <w:color w:val="0D0D0D"/>
          <w:sz w:val="22"/>
          <w:szCs w:val="22"/>
          <w:shd w:val="clear" w:color="auto" w:fill="FFFFFF"/>
          <w:lang w:val="uk-UA"/>
        </w:rPr>
        <w:t>Ключовою проблемою закладів освіти є зменшення контингенту учнів / дітей, а також обмежені фінансові можливості навчальних закладів, попри провідну роль видатків на освіту в бюджетних видатках громади.</w:t>
      </w:r>
    </w:p>
    <w:p w:rsidR="00767035" w:rsidRPr="00F543AF" w:rsidRDefault="00767035" w:rsidP="00B30CCD">
      <w:pPr>
        <w:pStyle w:val="TableParagraph"/>
      </w:pPr>
      <w:bookmarkStart w:id="93" w:name="_Toc149433498"/>
      <w:bookmarkStart w:id="94" w:name="_Toc156557327"/>
      <w:r w:rsidRPr="00F543AF">
        <w:t xml:space="preserve">Таблиця </w:t>
      </w:r>
      <w:r>
        <w:t>1.</w:t>
      </w:r>
      <w:r w:rsidRPr="00F543AF">
        <w:t>5.2. Дошкільні навчальні заклади Малинської міської ТГ</w:t>
      </w:r>
      <w:r w:rsidRPr="00D94EA1">
        <w:rPr>
          <w:vertAlign w:val="superscript"/>
        </w:rPr>
        <w:footnoteReference w:id="12"/>
      </w:r>
      <w:bookmarkEnd w:id="93"/>
      <w:bookmarkEnd w:id="94"/>
    </w:p>
    <w:tbl>
      <w:tblPr>
        <w:tblStyle w:val="a6"/>
        <w:tblW w:w="9776" w:type="dxa"/>
        <w:tblLayout w:type="fixed"/>
        <w:tblLook w:val="04A0"/>
      </w:tblPr>
      <w:tblGrid>
        <w:gridCol w:w="3681"/>
        <w:gridCol w:w="1701"/>
        <w:gridCol w:w="1134"/>
        <w:gridCol w:w="1134"/>
        <w:gridCol w:w="2126"/>
      </w:tblGrid>
      <w:tr w:rsidR="00767035" w:rsidRPr="00604BE3" w:rsidTr="00EC4F61">
        <w:trPr>
          <w:trHeight w:val="387"/>
        </w:trPr>
        <w:tc>
          <w:tcPr>
            <w:tcW w:w="3681" w:type="dxa"/>
            <w:shd w:val="clear" w:color="auto" w:fill="E7E6E6"/>
            <w:vAlign w:val="center"/>
          </w:tcPr>
          <w:p w:rsidR="00767035" w:rsidRPr="00604BE3" w:rsidRDefault="00767035" w:rsidP="002D013E">
            <w:pPr>
              <w:jc w:val="center"/>
              <w:rPr>
                <w:rFonts w:ascii="Arial" w:hAnsi="Arial" w:cs="Arial"/>
                <w:color w:val="0D0D0D"/>
                <w:sz w:val="20"/>
                <w:szCs w:val="20"/>
                <w:shd w:val="clear" w:color="auto" w:fill="FFFFFF"/>
              </w:rPr>
            </w:pPr>
            <w:r w:rsidRPr="00604BE3">
              <w:rPr>
                <w:rFonts w:ascii="Arial" w:hAnsi="Arial" w:cs="Arial"/>
                <w:b/>
                <w:sz w:val="20"/>
                <w:szCs w:val="20"/>
              </w:rPr>
              <w:t>Навчальний заклад</w:t>
            </w:r>
          </w:p>
        </w:tc>
        <w:tc>
          <w:tcPr>
            <w:tcW w:w="1701" w:type="dxa"/>
            <w:shd w:val="clear" w:color="auto" w:fill="E7E6E6"/>
            <w:vAlign w:val="center"/>
          </w:tcPr>
          <w:p w:rsidR="00767035" w:rsidRPr="00604BE3" w:rsidRDefault="00767035" w:rsidP="00EC4F61">
            <w:pPr>
              <w:jc w:val="center"/>
              <w:rPr>
                <w:rFonts w:ascii="Arial" w:hAnsi="Arial" w:cs="Arial"/>
                <w:b/>
                <w:color w:val="0D0D0D"/>
                <w:sz w:val="20"/>
                <w:szCs w:val="20"/>
                <w:shd w:val="clear" w:color="auto" w:fill="FFFFFF"/>
              </w:rPr>
            </w:pPr>
            <w:r w:rsidRPr="00604BE3">
              <w:rPr>
                <w:rFonts w:ascii="Arial" w:hAnsi="Arial" w:cs="Arial"/>
                <w:b/>
                <w:sz w:val="20"/>
                <w:szCs w:val="20"/>
              </w:rPr>
              <w:t xml:space="preserve">Кількість </w:t>
            </w:r>
            <w:r>
              <w:rPr>
                <w:rFonts w:ascii="Arial" w:hAnsi="Arial" w:cs="Arial"/>
                <w:b/>
                <w:sz w:val="20"/>
                <w:szCs w:val="20"/>
              </w:rPr>
              <w:t>педагогічних працівників</w:t>
            </w:r>
          </w:p>
        </w:tc>
        <w:tc>
          <w:tcPr>
            <w:tcW w:w="1134" w:type="dxa"/>
            <w:shd w:val="clear" w:color="auto" w:fill="E7E6E6"/>
            <w:vAlign w:val="center"/>
          </w:tcPr>
          <w:p w:rsidR="00767035" w:rsidRPr="00604BE3" w:rsidRDefault="00767035" w:rsidP="00EC4F61">
            <w:pPr>
              <w:jc w:val="center"/>
              <w:rPr>
                <w:rFonts w:ascii="Arial" w:hAnsi="Arial" w:cs="Arial"/>
                <w:b/>
                <w:color w:val="0D0D0D"/>
                <w:sz w:val="20"/>
                <w:szCs w:val="20"/>
                <w:shd w:val="clear" w:color="auto" w:fill="FFFFFF"/>
              </w:rPr>
            </w:pPr>
            <w:r w:rsidRPr="00604BE3">
              <w:rPr>
                <w:rFonts w:ascii="Arial" w:hAnsi="Arial" w:cs="Arial"/>
                <w:b/>
                <w:sz w:val="20"/>
                <w:szCs w:val="20"/>
              </w:rPr>
              <w:t>Кількість дітей</w:t>
            </w:r>
          </w:p>
        </w:tc>
        <w:tc>
          <w:tcPr>
            <w:tcW w:w="1134" w:type="dxa"/>
            <w:shd w:val="clear" w:color="auto" w:fill="E7E6E6"/>
            <w:vAlign w:val="center"/>
          </w:tcPr>
          <w:p w:rsidR="00767035" w:rsidRPr="00604BE3" w:rsidRDefault="00767035" w:rsidP="00EC4F61">
            <w:pPr>
              <w:jc w:val="center"/>
              <w:rPr>
                <w:rFonts w:ascii="Arial" w:hAnsi="Arial" w:cs="Arial"/>
                <w:b/>
                <w:color w:val="0D0D0D"/>
                <w:sz w:val="20"/>
                <w:szCs w:val="20"/>
                <w:shd w:val="clear" w:color="auto" w:fill="FFFFFF"/>
              </w:rPr>
            </w:pPr>
            <w:r w:rsidRPr="00604BE3">
              <w:rPr>
                <w:rFonts w:ascii="Arial" w:hAnsi="Arial" w:cs="Arial"/>
                <w:b/>
                <w:sz w:val="20"/>
                <w:szCs w:val="20"/>
              </w:rPr>
              <w:t>Кількість груп</w:t>
            </w:r>
          </w:p>
        </w:tc>
        <w:tc>
          <w:tcPr>
            <w:tcW w:w="2126" w:type="dxa"/>
            <w:shd w:val="clear" w:color="auto" w:fill="E7E6E6"/>
            <w:vAlign w:val="center"/>
          </w:tcPr>
          <w:p w:rsidR="00767035" w:rsidRPr="00604BE3" w:rsidRDefault="00767035" w:rsidP="00EC4F61">
            <w:pPr>
              <w:jc w:val="center"/>
              <w:rPr>
                <w:rFonts w:ascii="Arial" w:hAnsi="Arial" w:cs="Arial"/>
                <w:b/>
                <w:color w:val="0D0D0D"/>
                <w:sz w:val="20"/>
                <w:szCs w:val="20"/>
                <w:shd w:val="clear" w:color="auto" w:fill="FFFFFF"/>
              </w:rPr>
            </w:pPr>
            <w:r w:rsidRPr="00604BE3">
              <w:rPr>
                <w:rFonts w:ascii="Arial" w:hAnsi="Arial" w:cs="Arial"/>
                <w:b/>
                <w:sz w:val="20"/>
                <w:szCs w:val="20"/>
              </w:rPr>
              <w:t>Проєктна потужність (кількість місць)</w:t>
            </w:r>
          </w:p>
        </w:tc>
      </w:tr>
      <w:tr w:rsidR="00767035" w:rsidRPr="00604BE3" w:rsidTr="00B30CCD">
        <w:trPr>
          <w:trHeight w:val="261"/>
        </w:trPr>
        <w:tc>
          <w:tcPr>
            <w:tcW w:w="3681" w:type="dxa"/>
            <w:vAlign w:val="center"/>
          </w:tcPr>
          <w:p w:rsidR="00767035" w:rsidRPr="00081D7E" w:rsidRDefault="00767035" w:rsidP="00EC4F61">
            <w:r w:rsidRPr="00081D7E">
              <w:rPr>
                <w:rFonts w:ascii="Arial" w:hAnsi="Arial" w:cs="Arial"/>
                <w:color w:val="0D0D0D"/>
                <w:sz w:val="20"/>
                <w:szCs w:val="20"/>
                <w:shd w:val="clear" w:color="auto" w:fill="FFFFFF"/>
              </w:rPr>
              <w:t>ДНЗ №1 м. Малина</w:t>
            </w:r>
          </w:p>
        </w:tc>
        <w:tc>
          <w:tcPr>
            <w:tcW w:w="1701" w:type="dxa"/>
            <w:shd w:val="clear" w:color="auto" w:fill="FFFFFF"/>
            <w:vAlign w:val="center"/>
          </w:tcPr>
          <w:p w:rsidR="00767035" w:rsidRPr="00081D7E" w:rsidRDefault="00767035" w:rsidP="00EC4F61">
            <w:pPr>
              <w:widowControl w:val="0"/>
              <w:jc w:val="center"/>
            </w:pPr>
            <w:r w:rsidRPr="00081D7E">
              <w:rPr>
                <w:rFonts w:ascii="Arial" w:hAnsi="Arial" w:cs="Arial"/>
                <w:color w:val="000000"/>
                <w:sz w:val="20"/>
                <w:szCs w:val="20"/>
              </w:rPr>
              <w:t>13</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0</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0</w:t>
            </w:r>
          </w:p>
        </w:tc>
        <w:tc>
          <w:tcPr>
            <w:tcW w:w="2126"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52</w:t>
            </w:r>
          </w:p>
        </w:tc>
      </w:tr>
      <w:tr w:rsidR="00767035" w:rsidRPr="00604BE3" w:rsidTr="00B30CCD">
        <w:trPr>
          <w:trHeight w:val="261"/>
        </w:trPr>
        <w:tc>
          <w:tcPr>
            <w:tcW w:w="3681" w:type="dxa"/>
            <w:vAlign w:val="center"/>
          </w:tcPr>
          <w:p w:rsidR="00767035" w:rsidRPr="00081D7E" w:rsidRDefault="00767035" w:rsidP="00EC4F61">
            <w:r w:rsidRPr="00081D7E">
              <w:rPr>
                <w:rFonts w:ascii="Arial" w:hAnsi="Arial" w:cs="Arial"/>
                <w:color w:val="0D0D0D"/>
                <w:sz w:val="20"/>
                <w:szCs w:val="20"/>
                <w:shd w:val="clear" w:color="auto" w:fill="FFFFFF"/>
              </w:rPr>
              <w:t>ДНЗ №3 м. Малина</w:t>
            </w:r>
          </w:p>
        </w:tc>
        <w:tc>
          <w:tcPr>
            <w:tcW w:w="1701" w:type="dxa"/>
            <w:shd w:val="clear" w:color="auto" w:fill="FFFFFF"/>
            <w:vAlign w:val="center"/>
          </w:tcPr>
          <w:p w:rsidR="00767035" w:rsidRPr="00081D7E" w:rsidRDefault="00767035" w:rsidP="00EC4F61">
            <w:pPr>
              <w:widowControl w:val="0"/>
              <w:jc w:val="center"/>
            </w:pPr>
            <w:r w:rsidRPr="00081D7E">
              <w:rPr>
                <w:rFonts w:ascii="Arial" w:hAnsi="Arial" w:cs="Arial"/>
                <w:color w:val="000000"/>
                <w:sz w:val="20"/>
                <w:szCs w:val="20"/>
              </w:rPr>
              <w:t>0</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0</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0</w:t>
            </w:r>
          </w:p>
        </w:tc>
        <w:tc>
          <w:tcPr>
            <w:tcW w:w="2126"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130</w:t>
            </w:r>
          </w:p>
        </w:tc>
      </w:tr>
      <w:tr w:rsidR="00767035" w:rsidRPr="00604BE3" w:rsidTr="00B30CCD">
        <w:trPr>
          <w:trHeight w:val="261"/>
        </w:trPr>
        <w:tc>
          <w:tcPr>
            <w:tcW w:w="3681" w:type="dxa"/>
            <w:vAlign w:val="center"/>
          </w:tcPr>
          <w:p w:rsidR="00767035" w:rsidRPr="00081D7E" w:rsidRDefault="00767035" w:rsidP="00EC4F61">
            <w:r w:rsidRPr="00081D7E">
              <w:rPr>
                <w:rFonts w:ascii="Arial" w:hAnsi="Arial" w:cs="Arial"/>
                <w:color w:val="0D0D0D"/>
                <w:sz w:val="20"/>
                <w:szCs w:val="20"/>
                <w:shd w:val="clear" w:color="auto" w:fill="FFFFFF"/>
              </w:rPr>
              <w:t>ДНЗ №4 м. Малина</w:t>
            </w:r>
          </w:p>
        </w:tc>
        <w:tc>
          <w:tcPr>
            <w:tcW w:w="1701" w:type="dxa"/>
            <w:shd w:val="clear" w:color="auto" w:fill="FFFFFF"/>
            <w:vAlign w:val="center"/>
          </w:tcPr>
          <w:p w:rsidR="00767035" w:rsidRPr="00081D7E" w:rsidRDefault="00767035" w:rsidP="00EC4F61">
            <w:pPr>
              <w:widowControl w:val="0"/>
              <w:jc w:val="center"/>
            </w:pPr>
            <w:r w:rsidRPr="00081D7E">
              <w:rPr>
                <w:rFonts w:ascii="Arial" w:hAnsi="Arial" w:cs="Arial"/>
                <w:color w:val="000000"/>
                <w:sz w:val="20"/>
                <w:szCs w:val="20"/>
              </w:rPr>
              <w:t>17</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99</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7</w:t>
            </w:r>
          </w:p>
        </w:tc>
        <w:tc>
          <w:tcPr>
            <w:tcW w:w="2126"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265</w:t>
            </w:r>
          </w:p>
        </w:tc>
      </w:tr>
      <w:tr w:rsidR="00767035" w:rsidRPr="00604BE3" w:rsidTr="00B30CCD">
        <w:trPr>
          <w:trHeight w:val="261"/>
        </w:trPr>
        <w:tc>
          <w:tcPr>
            <w:tcW w:w="3681" w:type="dxa"/>
            <w:vAlign w:val="center"/>
          </w:tcPr>
          <w:p w:rsidR="00767035" w:rsidRPr="00081D7E" w:rsidRDefault="00767035" w:rsidP="00EC4F61">
            <w:r w:rsidRPr="00081D7E">
              <w:rPr>
                <w:rFonts w:ascii="Arial" w:hAnsi="Arial" w:cs="Arial"/>
                <w:color w:val="0D0D0D"/>
                <w:sz w:val="20"/>
                <w:szCs w:val="20"/>
                <w:shd w:val="clear" w:color="auto" w:fill="FFFFFF"/>
              </w:rPr>
              <w:t>ДНЗ №5 м. Малина</w:t>
            </w:r>
          </w:p>
        </w:tc>
        <w:tc>
          <w:tcPr>
            <w:tcW w:w="1701" w:type="dxa"/>
            <w:shd w:val="clear" w:color="auto" w:fill="FFFFFF"/>
            <w:vAlign w:val="center"/>
          </w:tcPr>
          <w:p w:rsidR="00767035" w:rsidRPr="00081D7E" w:rsidRDefault="00767035" w:rsidP="00EC4F61">
            <w:pPr>
              <w:widowControl w:val="0"/>
              <w:jc w:val="center"/>
            </w:pPr>
            <w:r w:rsidRPr="00081D7E">
              <w:rPr>
                <w:rFonts w:ascii="Arial" w:hAnsi="Arial" w:cs="Arial"/>
                <w:color w:val="000000"/>
                <w:sz w:val="20"/>
                <w:szCs w:val="20"/>
              </w:rPr>
              <w:t>16</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86</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5</w:t>
            </w:r>
          </w:p>
        </w:tc>
        <w:tc>
          <w:tcPr>
            <w:tcW w:w="2126"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281</w:t>
            </w:r>
          </w:p>
        </w:tc>
      </w:tr>
      <w:tr w:rsidR="00767035" w:rsidRPr="00604BE3" w:rsidTr="00B30CCD">
        <w:trPr>
          <w:trHeight w:val="261"/>
        </w:trPr>
        <w:tc>
          <w:tcPr>
            <w:tcW w:w="3681" w:type="dxa"/>
            <w:vAlign w:val="center"/>
          </w:tcPr>
          <w:p w:rsidR="00767035" w:rsidRPr="00081D7E" w:rsidRDefault="00767035" w:rsidP="00EC4F61">
            <w:r w:rsidRPr="00081D7E">
              <w:rPr>
                <w:rFonts w:ascii="Arial" w:hAnsi="Arial" w:cs="Arial"/>
                <w:color w:val="0D0D0D"/>
                <w:sz w:val="20"/>
                <w:szCs w:val="20"/>
                <w:shd w:val="clear" w:color="auto" w:fill="FFFFFF"/>
              </w:rPr>
              <w:t>ДНЗ №6 м. Малина</w:t>
            </w:r>
          </w:p>
        </w:tc>
        <w:tc>
          <w:tcPr>
            <w:tcW w:w="1701" w:type="dxa"/>
            <w:shd w:val="clear" w:color="auto" w:fill="FFFFFF"/>
            <w:vAlign w:val="center"/>
          </w:tcPr>
          <w:p w:rsidR="00767035" w:rsidRPr="00081D7E" w:rsidRDefault="00767035" w:rsidP="00EC4F61">
            <w:pPr>
              <w:widowControl w:val="0"/>
              <w:jc w:val="center"/>
            </w:pPr>
            <w:r w:rsidRPr="00081D7E">
              <w:rPr>
                <w:rFonts w:ascii="Arial" w:hAnsi="Arial" w:cs="Arial"/>
                <w:color w:val="000000"/>
                <w:sz w:val="20"/>
                <w:szCs w:val="20"/>
              </w:rPr>
              <w:t>16</w:t>
            </w:r>
          </w:p>
        </w:tc>
        <w:tc>
          <w:tcPr>
            <w:tcW w:w="1134"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99</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5</w:t>
            </w:r>
          </w:p>
        </w:tc>
        <w:tc>
          <w:tcPr>
            <w:tcW w:w="2126"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110</w:t>
            </w:r>
          </w:p>
        </w:tc>
      </w:tr>
      <w:tr w:rsidR="00767035" w:rsidRPr="00604BE3" w:rsidTr="00B30CCD">
        <w:trPr>
          <w:trHeight w:val="261"/>
        </w:trPr>
        <w:tc>
          <w:tcPr>
            <w:tcW w:w="3681" w:type="dxa"/>
            <w:vAlign w:val="center"/>
          </w:tcPr>
          <w:p w:rsidR="00767035" w:rsidRPr="00081D7E" w:rsidRDefault="00767035" w:rsidP="00EC4F61">
            <w:r w:rsidRPr="00081D7E">
              <w:rPr>
                <w:rFonts w:ascii="Arial" w:hAnsi="Arial" w:cs="Arial"/>
                <w:color w:val="0D0D0D"/>
                <w:sz w:val="20"/>
                <w:szCs w:val="20"/>
                <w:shd w:val="clear" w:color="auto" w:fill="FFFFFF"/>
              </w:rPr>
              <w:t>ДНЗ №7 м. Малина</w:t>
            </w:r>
          </w:p>
        </w:tc>
        <w:tc>
          <w:tcPr>
            <w:tcW w:w="1701" w:type="dxa"/>
            <w:shd w:val="clear" w:color="auto" w:fill="FFFFFF"/>
            <w:vAlign w:val="center"/>
          </w:tcPr>
          <w:p w:rsidR="00767035" w:rsidRPr="00081D7E" w:rsidRDefault="00767035" w:rsidP="00EC4F61">
            <w:pPr>
              <w:widowControl w:val="0"/>
              <w:jc w:val="center"/>
            </w:pPr>
            <w:r w:rsidRPr="00081D7E">
              <w:rPr>
                <w:rFonts w:ascii="Arial" w:hAnsi="Arial" w:cs="Arial"/>
                <w:color w:val="000000"/>
                <w:sz w:val="20"/>
                <w:szCs w:val="20"/>
              </w:rPr>
              <w:t>14</w:t>
            </w:r>
          </w:p>
        </w:tc>
        <w:tc>
          <w:tcPr>
            <w:tcW w:w="1134"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73</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5</w:t>
            </w:r>
          </w:p>
        </w:tc>
        <w:tc>
          <w:tcPr>
            <w:tcW w:w="2126"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84</w:t>
            </w:r>
          </w:p>
        </w:tc>
      </w:tr>
      <w:tr w:rsidR="00767035" w:rsidRPr="00604BE3" w:rsidTr="00B30CCD">
        <w:trPr>
          <w:trHeight w:val="261"/>
        </w:trPr>
        <w:tc>
          <w:tcPr>
            <w:tcW w:w="3681" w:type="dxa"/>
            <w:vAlign w:val="center"/>
          </w:tcPr>
          <w:p w:rsidR="00767035" w:rsidRPr="00081D7E" w:rsidRDefault="00767035" w:rsidP="00EC4F61">
            <w:r w:rsidRPr="00081D7E">
              <w:rPr>
                <w:rFonts w:ascii="Arial" w:hAnsi="Arial" w:cs="Arial"/>
                <w:color w:val="0D0D0D"/>
                <w:sz w:val="20"/>
                <w:szCs w:val="20"/>
                <w:shd w:val="clear" w:color="auto" w:fill="FFFFFF"/>
              </w:rPr>
              <w:t>ДНЗ №8 «Ялинка» м. Малина</w:t>
            </w:r>
          </w:p>
        </w:tc>
        <w:tc>
          <w:tcPr>
            <w:tcW w:w="1701" w:type="dxa"/>
            <w:shd w:val="clear" w:color="auto" w:fill="FFFFFF"/>
            <w:vAlign w:val="center"/>
          </w:tcPr>
          <w:p w:rsidR="00767035" w:rsidRPr="00081D7E" w:rsidRDefault="00767035" w:rsidP="00EC4F61">
            <w:pPr>
              <w:widowControl w:val="0"/>
              <w:jc w:val="center"/>
            </w:pPr>
            <w:r w:rsidRPr="00081D7E">
              <w:rPr>
                <w:rFonts w:ascii="Arial" w:hAnsi="Arial" w:cs="Arial"/>
                <w:color w:val="000000"/>
                <w:sz w:val="20"/>
                <w:szCs w:val="20"/>
              </w:rPr>
              <w:t>22</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123</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8</w:t>
            </w:r>
          </w:p>
        </w:tc>
        <w:tc>
          <w:tcPr>
            <w:tcW w:w="2126"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206</w:t>
            </w:r>
          </w:p>
        </w:tc>
      </w:tr>
      <w:tr w:rsidR="00767035" w:rsidRPr="00604BE3" w:rsidTr="00B30CCD">
        <w:trPr>
          <w:trHeight w:val="261"/>
        </w:trPr>
        <w:tc>
          <w:tcPr>
            <w:tcW w:w="3681" w:type="dxa"/>
            <w:vAlign w:val="center"/>
          </w:tcPr>
          <w:p w:rsidR="00767035" w:rsidRPr="00081D7E" w:rsidRDefault="00767035" w:rsidP="00EC4F61">
            <w:r w:rsidRPr="00081D7E">
              <w:rPr>
                <w:rFonts w:ascii="Arial" w:hAnsi="Arial" w:cs="Arial"/>
                <w:color w:val="0D0D0D"/>
                <w:sz w:val="20"/>
                <w:szCs w:val="20"/>
                <w:shd w:val="clear" w:color="auto" w:fill="FFFFFF"/>
              </w:rPr>
              <w:t>ДНЗ №9 м. Малина</w:t>
            </w:r>
          </w:p>
        </w:tc>
        <w:tc>
          <w:tcPr>
            <w:tcW w:w="1701" w:type="dxa"/>
            <w:shd w:val="clear" w:color="auto" w:fill="FFFFFF"/>
            <w:vAlign w:val="center"/>
          </w:tcPr>
          <w:p w:rsidR="00767035" w:rsidRPr="00081D7E" w:rsidRDefault="00767035" w:rsidP="00EC4F61">
            <w:pPr>
              <w:widowControl w:val="0"/>
              <w:jc w:val="center"/>
            </w:pPr>
            <w:r w:rsidRPr="00081D7E">
              <w:rPr>
                <w:rFonts w:ascii="Arial" w:hAnsi="Arial" w:cs="Arial"/>
                <w:color w:val="000000"/>
                <w:sz w:val="20"/>
                <w:szCs w:val="20"/>
              </w:rPr>
              <w:t>15</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73</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5</w:t>
            </w:r>
          </w:p>
        </w:tc>
        <w:tc>
          <w:tcPr>
            <w:tcW w:w="2126"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210</w:t>
            </w:r>
          </w:p>
        </w:tc>
      </w:tr>
      <w:tr w:rsidR="00767035" w:rsidRPr="00604BE3" w:rsidTr="00B30CCD">
        <w:trPr>
          <w:trHeight w:val="261"/>
        </w:trPr>
        <w:tc>
          <w:tcPr>
            <w:tcW w:w="3681" w:type="dxa"/>
            <w:vAlign w:val="center"/>
          </w:tcPr>
          <w:p w:rsidR="00767035" w:rsidRPr="00081D7E" w:rsidRDefault="00767035" w:rsidP="00EC4F61">
            <w:r w:rsidRPr="00081D7E">
              <w:rPr>
                <w:rFonts w:ascii="Arial" w:hAnsi="Arial" w:cs="Arial"/>
                <w:color w:val="0D0D0D"/>
                <w:sz w:val="20"/>
                <w:szCs w:val="20"/>
                <w:shd w:val="clear" w:color="auto" w:fill="FFFFFF"/>
              </w:rPr>
              <w:t>ЗДО " Дзвіночок" смт. Гранітне</w:t>
            </w:r>
          </w:p>
        </w:tc>
        <w:tc>
          <w:tcPr>
            <w:tcW w:w="1701" w:type="dxa"/>
            <w:shd w:val="clear" w:color="auto" w:fill="FFFFFF"/>
            <w:vAlign w:val="center"/>
          </w:tcPr>
          <w:p w:rsidR="00767035" w:rsidRPr="00081D7E" w:rsidRDefault="00767035" w:rsidP="00EC4F61">
            <w:pPr>
              <w:widowControl w:val="0"/>
              <w:jc w:val="center"/>
            </w:pPr>
            <w:r w:rsidRPr="00081D7E">
              <w:rPr>
                <w:rFonts w:ascii="Arial" w:hAnsi="Arial" w:cs="Arial"/>
                <w:color w:val="000000"/>
                <w:sz w:val="20"/>
                <w:szCs w:val="20"/>
              </w:rPr>
              <w:t>5</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45</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3</w:t>
            </w:r>
          </w:p>
        </w:tc>
        <w:tc>
          <w:tcPr>
            <w:tcW w:w="2126"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62</w:t>
            </w:r>
          </w:p>
        </w:tc>
      </w:tr>
      <w:tr w:rsidR="00767035" w:rsidRPr="00604BE3" w:rsidTr="00EC4F61">
        <w:tc>
          <w:tcPr>
            <w:tcW w:w="3681" w:type="dxa"/>
            <w:vAlign w:val="center"/>
          </w:tcPr>
          <w:p w:rsidR="00767035" w:rsidRPr="00081D7E" w:rsidRDefault="00767035" w:rsidP="00EC4F61">
            <w:r w:rsidRPr="00081D7E">
              <w:rPr>
                <w:rFonts w:ascii="Arial" w:hAnsi="Arial" w:cs="Arial"/>
                <w:color w:val="0D0D0D"/>
                <w:sz w:val="20"/>
                <w:szCs w:val="20"/>
                <w:shd w:val="clear" w:color="auto" w:fill="FFFFFF"/>
              </w:rPr>
              <w:t>ЗДО "Берізка"с.Слобідка Малинської міської ради</w:t>
            </w:r>
          </w:p>
        </w:tc>
        <w:tc>
          <w:tcPr>
            <w:tcW w:w="1701" w:type="dxa"/>
            <w:shd w:val="clear" w:color="auto" w:fill="FFFFFF"/>
            <w:vAlign w:val="center"/>
          </w:tcPr>
          <w:p w:rsidR="00767035" w:rsidRPr="00081D7E" w:rsidRDefault="00767035" w:rsidP="00EC4F61">
            <w:pPr>
              <w:widowControl w:val="0"/>
              <w:jc w:val="center"/>
            </w:pPr>
            <w:r w:rsidRPr="00081D7E">
              <w:rPr>
                <w:rFonts w:ascii="Arial" w:hAnsi="Arial" w:cs="Arial"/>
                <w:color w:val="000000"/>
                <w:sz w:val="20"/>
                <w:szCs w:val="20"/>
              </w:rPr>
              <w:t>3</w:t>
            </w:r>
          </w:p>
        </w:tc>
        <w:tc>
          <w:tcPr>
            <w:tcW w:w="1134"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20</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1</w:t>
            </w:r>
          </w:p>
        </w:tc>
        <w:tc>
          <w:tcPr>
            <w:tcW w:w="2126"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27</w:t>
            </w:r>
          </w:p>
        </w:tc>
      </w:tr>
      <w:tr w:rsidR="00767035" w:rsidRPr="00604BE3" w:rsidTr="00B30CCD">
        <w:trPr>
          <w:trHeight w:val="261"/>
        </w:trPr>
        <w:tc>
          <w:tcPr>
            <w:tcW w:w="3681" w:type="dxa"/>
            <w:vAlign w:val="center"/>
          </w:tcPr>
          <w:p w:rsidR="00767035" w:rsidRPr="00081D7E" w:rsidRDefault="00767035" w:rsidP="00EC4F61">
            <w:r w:rsidRPr="00081D7E">
              <w:rPr>
                <w:rFonts w:ascii="Arial" w:hAnsi="Arial" w:cs="Arial"/>
                <w:color w:val="0D0D0D"/>
                <w:sz w:val="20"/>
                <w:szCs w:val="20"/>
                <w:shd w:val="clear" w:color="auto" w:fill="FFFFFF"/>
              </w:rPr>
              <w:t>Малинівський ЗДО "Джерельце"</w:t>
            </w:r>
          </w:p>
        </w:tc>
        <w:tc>
          <w:tcPr>
            <w:tcW w:w="1701" w:type="dxa"/>
            <w:shd w:val="clear" w:color="auto" w:fill="FFFFFF"/>
            <w:vAlign w:val="center"/>
          </w:tcPr>
          <w:p w:rsidR="00767035" w:rsidRPr="00081D7E" w:rsidRDefault="00767035" w:rsidP="00EC4F61">
            <w:pPr>
              <w:widowControl w:val="0"/>
              <w:jc w:val="center"/>
            </w:pPr>
            <w:r w:rsidRPr="00081D7E">
              <w:rPr>
                <w:rFonts w:ascii="Arial" w:hAnsi="Arial" w:cs="Arial"/>
                <w:color w:val="0D0D0D"/>
                <w:sz w:val="20"/>
                <w:szCs w:val="20"/>
                <w:shd w:val="clear" w:color="auto" w:fill="FFFFFF"/>
              </w:rPr>
              <w:t>5</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50</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3</w:t>
            </w:r>
          </w:p>
        </w:tc>
        <w:tc>
          <w:tcPr>
            <w:tcW w:w="2126" w:type="dxa"/>
            <w:shd w:val="clear" w:color="auto" w:fill="auto"/>
            <w:vAlign w:val="center"/>
          </w:tcPr>
          <w:p w:rsidR="00767035" w:rsidRPr="00081D7E" w:rsidRDefault="00767035" w:rsidP="00EC4F61">
            <w:pPr>
              <w:widowControl w:val="0"/>
              <w:jc w:val="center"/>
            </w:pPr>
            <w:r w:rsidRPr="00081D7E">
              <w:rPr>
                <w:rFonts w:ascii="Arial" w:hAnsi="Arial" w:cs="Arial"/>
                <w:color w:val="0D0D0D"/>
                <w:sz w:val="20"/>
                <w:szCs w:val="20"/>
                <w:shd w:val="clear" w:color="auto" w:fill="FFFFFF"/>
              </w:rPr>
              <w:t>76</w:t>
            </w:r>
          </w:p>
        </w:tc>
      </w:tr>
      <w:tr w:rsidR="00767035" w:rsidRPr="00604BE3" w:rsidTr="00B30CCD">
        <w:trPr>
          <w:trHeight w:val="261"/>
        </w:trPr>
        <w:tc>
          <w:tcPr>
            <w:tcW w:w="3681" w:type="dxa"/>
            <w:vAlign w:val="center"/>
          </w:tcPr>
          <w:p w:rsidR="00767035" w:rsidRPr="00081D7E" w:rsidRDefault="00767035" w:rsidP="00EC4F61">
            <w:r w:rsidRPr="00081D7E">
              <w:rPr>
                <w:rFonts w:ascii="Arial" w:hAnsi="Arial" w:cs="Arial"/>
                <w:color w:val="0D0D0D"/>
                <w:sz w:val="20"/>
                <w:szCs w:val="20"/>
                <w:shd w:val="clear" w:color="auto" w:fill="FFFFFF"/>
              </w:rPr>
              <w:t>Недашківський ЗДО"Лісова казка"</w:t>
            </w:r>
          </w:p>
        </w:tc>
        <w:tc>
          <w:tcPr>
            <w:tcW w:w="1701" w:type="dxa"/>
            <w:shd w:val="clear" w:color="auto" w:fill="FFFFFF"/>
            <w:vAlign w:val="center"/>
          </w:tcPr>
          <w:p w:rsidR="00767035" w:rsidRPr="00081D7E" w:rsidRDefault="00767035" w:rsidP="00EC4F61">
            <w:pPr>
              <w:widowControl w:val="0"/>
              <w:jc w:val="center"/>
            </w:pPr>
            <w:r w:rsidRPr="00081D7E">
              <w:rPr>
                <w:rFonts w:ascii="Arial" w:hAnsi="Arial" w:cs="Arial"/>
                <w:color w:val="0D0D0D"/>
                <w:sz w:val="20"/>
                <w:szCs w:val="20"/>
                <w:shd w:val="clear" w:color="auto" w:fill="FFFFFF"/>
              </w:rPr>
              <w:t>2</w:t>
            </w:r>
          </w:p>
        </w:tc>
        <w:tc>
          <w:tcPr>
            <w:tcW w:w="1134"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15</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1</w:t>
            </w:r>
          </w:p>
        </w:tc>
        <w:tc>
          <w:tcPr>
            <w:tcW w:w="2126"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22</w:t>
            </w:r>
          </w:p>
        </w:tc>
      </w:tr>
      <w:tr w:rsidR="00767035" w:rsidRPr="00604BE3" w:rsidTr="00B30CCD">
        <w:trPr>
          <w:trHeight w:val="261"/>
        </w:trPr>
        <w:tc>
          <w:tcPr>
            <w:tcW w:w="3681" w:type="dxa"/>
            <w:vAlign w:val="center"/>
          </w:tcPr>
          <w:p w:rsidR="00767035" w:rsidRPr="00081D7E" w:rsidRDefault="00767035" w:rsidP="00EC4F61">
            <w:r w:rsidRPr="00081D7E">
              <w:rPr>
                <w:rFonts w:ascii="Arial" w:hAnsi="Arial" w:cs="Arial"/>
                <w:color w:val="0D0D0D"/>
                <w:sz w:val="20"/>
                <w:szCs w:val="20"/>
                <w:shd w:val="clear" w:color="auto" w:fill="FFFFFF"/>
              </w:rPr>
              <w:t>Українківський ДНЗ "Капітошка"</w:t>
            </w:r>
          </w:p>
        </w:tc>
        <w:tc>
          <w:tcPr>
            <w:tcW w:w="1701" w:type="dxa"/>
            <w:shd w:val="clear" w:color="auto" w:fill="FFFFFF"/>
            <w:vAlign w:val="center"/>
          </w:tcPr>
          <w:p w:rsidR="00767035" w:rsidRPr="00081D7E" w:rsidRDefault="00767035" w:rsidP="00EC4F61">
            <w:pPr>
              <w:widowControl w:val="0"/>
              <w:jc w:val="center"/>
            </w:pPr>
            <w:r w:rsidRPr="00081D7E">
              <w:rPr>
                <w:rFonts w:ascii="Arial" w:hAnsi="Arial" w:cs="Arial"/>
                <w:color w:val="0D0D0D"/>
                <w:sz w:val="20"/>
                <w:szCs w:val="20"/>
                <w:shd w:val="clear" w:color="auto" w:fill="FFFFFF"/>
              </w:rPr>
              <w:t>2</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23</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1</w:t>
            </w:r>
          </w:p>
        </w:tc>
        <w:tc>
          <w:tcPr>
            <w:tcW w:w="2126" w:type="dxa"/>
            <w:shd w:val="clear" w:color="auto" w:fill="auto"/>
            <w:vAlign w:val="center"/>
          </w:tcPr>
          <w:p w:rsidR="00767035" w:rsidRPr="00081D7E" w:rsidRDefault="00767035" w:rsidP="00EC4F61">
            <w:pPr>
              <w:widowControl w:val="0"/>
              <w:jc w:val="center"/>
            </w:pPr>
            <w:r w:rsidRPr="00081D7E">
              <w:rPr>
                <w:rFonts w:ascii="Arial" w:hAnsi="Arial" w:cs="Arial"/>
                <w:color w:val="0D0D0D"/>
                <w:sz w:val="20"/>
                <w:szCs w:val="20"/>
                <w:shd w:val="clear" w:color="auto" w:fill="FFFFFF"/>
              </w:rPr>
              <w:t>19</w:t>
            </w:r>
          </w:p>
        </w:tc>
      </w:tr>
      <w:tr w:rsidR="00767035" w:rsidRPr="00604BE3" w:rsidTr="00B30CCD">
        <w:trPr>
          <w:trHeight w:val="261"/>
        </w:trPr>
        <w:tc>
          <w:tcPr>
            <w:tcW w:w="3681" w:type="dxa"/>
            <w:vAlign w:val="center"/>
          </w:tcPr>
          <w:p w:rsidR="00767035" w:rsidRPr="00081D7E" w:rsidRDefault="00767035" w:rsidP="00EC4F61">
            <w:r w:rsidRPr="00081D7E">
              <w:rPr>
                <w:rFonts w:ascii="Arial" w:hAnsi="Arial" w:cs="Arial"/>
                <w:color w:val="0D0D0D"/>
                <w:sz w:val="20"/>
                <w:szCs w:val="20"/>
                <w:shd w:val="clear" w:color="auto" w:fill="FFFFFF"/>
              </w:rPr>
              <w:t>Центр розвитку дитини "Сонечко"</w:t>
            </w:r>
          </w:p>
        </w:tc>
        <w:tc>
          <w:tcPr>
            <w:tcW w:w="1701" w:type="dxa"/>
            <w:shd w:val="clear" w:color="auto" w:fill="FFFFFF"/>
            <w:vAlign w:val="center"/>
          </w:tcPr>
          <w:p w:rsidR="00767035" w:rsidRPr="00081D7E" w:rsidRDefault="00767035" w:rsidP="00EC4F61">
            <w:pPr>
              <w:widowControl w:val="0"/>
              <w:jc w:val="center"/>
            </w:pPr>
            <w:r w:rsidRPr="00081D7E">
              <w:rPr>
                <w:rFonts w:ascii="Arial" w:hAnsi="Arial" w:cs="Arial"/>
                <w:color w:val="0D0D0D"/>
                <w:sz w:val="20"/>
                <w:szCs w:val="20"/>
                <w:shd w:val="clear" w:color="auto" w:fill="FFFFFF"/>
              </w:rPr>
              <w:t>24</w:t>
            </w:r>
          </w:p>
        </w:tc>
        <w:tc>
          <w:tcPr>
            <w:tcW w:w="1134"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99</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7</w:t>
            </w:r>
          </w:p>
        </w:tc>
        <w:tc>
          <w:tcPr>
            <w:tcW w:w="2126"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121</w:t>
            </w:r>
          </w:p>
        </w:tc>
      </w:tr>
      <w:tr w:rsidR="00767035" w:rsidRPr="00604BE3" w:rsidTr="00EC4F61">
        <w:tc>
          <w:tcPr>
            <w:tcW w:w="3681" w:type="dxa"/>
            <w:vAlign w:val="center"/>
          </w:tcPr>
          <w:p w:rsidR="00767035" w:rsidRPr="00081D7E" w:rsidRDefault="00767035" w:rsidP="00EC4F61">
            <w:r w:rsidRPr="00081D7E">
              <w:rPr>
                <w:rFonts w:ascii="Arial" w:hAnsi="Arial" w:cs="Arial"/>
                <w:color w:val="0D0D0D"/>
                <w:sz w:val="20"/>
                <w:szCs w:val="20"/>
                <w:shd w:val="clear" w:color="auto" w:fill="FFFFFF"/>
              </w:rPr>
              <w:t>Дошкільне відділення Ворсівської початкової школи</w:t>
            </w:r>
          </w:p>
        </w:tc>
        <w:tc>
          <w:tcPr>
            <w:tcW w:w="1701" w:type="dxa"/>
            <w:shd w:val="clear" w:color="auto" w:fill="FFFFFF"/>
            <w:vAlign w:val="center"/>
          </w:tcPr>
          <w:p w:rsidR="00767035" w:rsidRPr="00081D7E" w:rsidRDefault="00767035" w:rsidP="00EC4F61">
            <w:pPr>
              <w:widowControl w:val="0"/>
              <w:jc w:val="center"/>
            </w:pPr>
            <w:r w:rsidRPr="00081D7E">
              <w:rPr>
                <w:rFonts w:ascii="Arial" w:hAnsi="Arial" w:cs="Arial"/>
                <w:color w:val="0D0D0D"/>
                <w:sz w:val="20"/>
                <w:szCs w:val="20"/>
                <w:shd w:val="clear" w:color="auto" w:fill="FFFFFF"/>
              </w:rPr>
              <w:t>5</w:t>
            </w:r>
          </w:p>
        </w:tc>
        <w:tc>
          <w:tcPr>
            <w:tcW w:w="1134"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14</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1</w:t>
            </w:r>
          </w:p>
        </w:tc>
        <w:tc>
          <w:tcPr>
            <w:tcW w:w="2126"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15</w:t>
            </w:r>
          </w:p>
        </w:tc>
      </w:tr>
      <w:tr w:rsidR="00767035" w:rsidRPr="00604BE3" w:rsidTr="00EC4F61">
        <w:tc>
          <w:tcPr>
            <w:tcW w:w="3681" w:type="dxa"/>
            <w:vAlign w:val="center"/>
          </w:tcPr>
          <w:p w:rsidR="00767035" w:rsidRPr="00081D7E" w:rsidRDefault="00767035" w:rsidP="00EC4F61">
            <w:r w:rsidRPr="00081D7E">
              <w:rPr>
                <w:rFonts w:ascii="Arial" w:hAnsi="Arial" w:cs="Arial"/>
                <w:color w:val="0D0D0D"/>
                <w:sz w:val="20"/>
                <w:szCs w:val="20"/>
                <w:shd w:val="clear" w:color="auto" w:fill="FFFFFF"/>
              </w:rPr>
              <w:t>Дошкільне відділення Любовицької початкової школи</w:t>
            </w:r>
          </w:p>
        </w:tc>
        <w:tc>
          <w:tcPr>
            <w:tcW w:w="1701" w:type="dxa"/>
            <w:shd w:val="clear" w:color="auto" w:fill="FFFFFF"/>
            <w:vAlign w:val="center"/>
          </w:tcPr>
          <w:p w:rsidR="00767035" w:rsidRPr="00081D7E" w:rsidRDefault="00767035" w:rsidP="00EC4F61">
            <w:pPr>
              <w:widowControl w:val="0"/>
              <w:jc w:val="center"/>
            </w:pPr>
            <w:r w:rsidRPr="00081D7E">
              <w:rPr>
                <w:rFonts w:ascii="Arial" w:hAnsi="Arial" w:cs="Arial"/>
                <w:color w:val="0D0D0D"/>
                <w:sz w:val="20"/>
                <w:szCs w:val="20"/>
                <w:shd w:val="clear" w:color="auto" w:fill="FFFFFF"/>
              </w:rPr>
              <w:t>5</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18</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1</w:t>
            </w:r>
          </w:p>
        </w:tc>
        <w:tc>
          <w:tcPr>
            <w:tcW w:w="2126" w:type="dxa"/>
            <w:shd w:val="clear" w:color="auto" w:fill="auto"/>
            <w:vAlign w:val="center"/>
          </w:tcPr>
          <w:p w:rsidR="00767035" w:rsidRPr="00081D7E" w:rsidRDefault="00767035" w:rsidP="00EC4F61">
            <w:pPr>
              <w:widowControl w:val="0"/>
              <w:jc w:val="center"/>
            </w:pPr>
            <w:r w:rsidRPr="00081D7E">
              <w:rPr>
                <w:rFonts w:ascii="Arial" w:hAnsi="Arial" w:cs="Arial"/>
                <w:color w:val="0D0D0D"/>
                <w:sz w:val="20"/>
                <w:szCs w:val="20"/>
                <w:shd w:val="clear" w:color="auto" w:fill="FFFFFF"/>
              </w:rPr>
              <w:t>26</w:t>
            </w:r>
          </w:p>
        </w:tc>
      </w:tr>
      <w:tr w:rsidR="00767035" w:rsidRPr="00604BE3" w:rsidTr="00EC4F61">
        <w:tc>
          <w:tcPr>
            <w:tcW w:w="3681" w:type="dxa"/>
            <w:vAlign w:val="center"/>
          </w:tcPr>
          <w:p w:rsidR="00767035" w:rsidRPr="00081D7E" w:rsidRDefault="00767035" w:rsidP="00EC4F61">
            <w:r w:rsidRPr="00081D7E">
              <w:rPr>
                <w:rFonts w:ascii="Arial" w:hAnsi="Arial" w:cs="Arial"/>
                <w:color w:val="0D0D0D"/>
                <w:sz w:val="20"/>
                <w:szCs w:val="20"/>
                <w:shd w:val="clear" w:color="auto" w:fill="FFFFFF"/>
              </w:rPr>
              <w:t>Дошкільне відділення Федорівської початкової школи</w:t>
            </w:r>
          </w:p>
        </w:tc>
        <w:tc>
          <w:tcPr>
            <w:tcW w:w="1701" w:type="dxa"/>
            <w:shd w:val="clear" w:color="auto" w:fill="FFFFFF"/>
            <w:vAlign w:val="center"/>
          </w:tcPr>
          <w:p w:rsidR="00767035" w:rsidRPr="00081D7E" w:rsidRDefault="00767035" w:rsidP="00EC4F61">
            <w:pPr>
              <w:widowControl w:val="0"/>
              <w:jc w:val="center"/>
            </w:pPr>
            <w:r w:rsidRPr="00081D7E">
              <w:rPr>
                <w:rFonts w:ascii="Arial" w:hAnsi="Arial" w:cs="Arial"/>
                <w:color w:val="0D0D0D"/>
                <w:sz w:val="20"/>
                <w:szCs w:val="20"/>
                <w:shd w:val="clear" w:color="auto" w:fill="FFFFFF"/>
              </w:rPr>
              <w:t>7</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12</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1</w:t>
            </w:r>
          </w:p>
        </w:tc>
        <w:tc>
          <w:tcPr>
            <w:tcW w:w="2126" w:type="dxa"/>
            <w:shd w:val="clear" w:color="auto" w:fill="auto"/>
            <w:vAlign w:val="center"/>
          </w:tcPr>
          <w:p w:rsidR="00767035" w:rsidRPr="00081D7E" w:rsidRDefault="00767035" w:rsidP="00EC4F61">
            <w:pPr>
              <w:widowControl w:val="0"/>
              <w:jc w:val="center"/>
            </w:pPr>
            <w:r w:rsidRPr="00081D7E">
              <w:rPr>
                <w:rFonts w:ascii="Arial" w:hAnsi="Arial" w:cs="Arial"/>
                <w:color w:val="0D0D0D"/>
                <w:sz w:val="20"/>
                <w:szCs w:val="20"/>
                <w:shd w:val="clear" w:color="auto" w:fill="FFFFFF"/>
              </w:rPr>
              <w:t>22</w:t>
            </w:r>
          </w:p>
        </w:tc>
      </w:tr>
      <w:tr w:rsidR="00767035" w:rsidRPr="00604BE3" w:rsidTr="00EC4F61">
        <w:tc>
          <w:tcPr>
            <w:tcW w:w="3681" w:type="dxa"/>
            <w:vAlign w:val="center"/>
          </w:tcPr>
          <w:p w:rsidR="00767035" w:rsidRPr="00081D7E" w:rsidRDefault="00767035" w:rsidP="00EC4F61">
            <w:r>
              <w:rPr>
                <w:rFonts w:ascii="Arial" w:hAnsi="Arial" w:cs="Arial"/>
                <w:color w:val="0D0D0D"/>
                <w:sz w:val="20"/>
                <w:szCs w:val="20"/>
                <w:shd w:val="clear" w:color="auto" w:fill="FFFFFF"/>
              </w:rPr>
              <w:lastRenderedPageBreak/>
              <w:t>Дошкільне відділення Нововороб’</w:t>
            </w:r>
            <w:r w:rsidRPr="00081D7E">
              <w:rPr>
                <w:rFonts w:ascii="Arial" w:hAnsi="Arial" w:cs="Arial"/>
                <w:color w:val="0D0D0D"/>
                <w:sz w:val="20"/>
                <w:szCs w:val="20"/>
                <w:shd w:val="clear" w:color="auto" w:fill="FFFFFF"/>
              </w:rPr>
              <w:t>ївської гімназії</w:t>
            </w:r>
          </w:p>
        </w:tc>
        <w:tc>
          <w:tcPr>
            <w:tcW w:w="1701" w:type="dxa"/>
            <w:shd w:val="clear" w:color="auto" w:fill="FFFFFF"/>
            <w:vAlign w:val="center"/>
          </w:tcPr>
          <w:p w:rsidR="00767035" w:rsidRPr="00081D7E" w:rsidRDefault="00767035" w:rsidP="00EC4F61">
            <w:pPr>
              <w:widowControl w:val="0"/>
              <w:jc w:val="center"/>
            </w:pPr>
            <w:r w:rsidRPr="00081D7E">
              <w:rPr>
                <w:rFonts w:ascii="Arial" w:hAnsi="Arial" w:cs="Arial"/>
                <w:color w:val="0D0D0D"/>
                <w:sz w:val="20"/>
                <w:szCs w:val="20"/>
                <w:shd w:val="clear" w:color="auto" w:fill="FFFFFF"/>
              </w:rPr>
              <w:t>8</w:t>
            </w:r>
          </w:p>
        </w:tc>
        <w:tc>
          <w:tcPr>
            <w:tcW w:w="1134"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13</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1</w:t>
            </w:r>
          </w:p>
        </w:tc>
        <w:tc>
          <w:tcPr>
            <w:tcW w:w="2126"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13</w:t>
            </w:r>
          </w:p>
        </w:tc>
      </w:tr>
      <w:tr w:rsidR="00767035" w:rsidRPr="00604BE3" w:rsidTr="00EC4F61">
        <w:tc>
          <w:tcPr>
            <w:tcW w:w="3681" w:type="dxa"/>
            <w:vAlign w:val="center"/>
          </w:tcPr>
          <w:p w:rsidR="00767035" w:rsidRPr="00081D7E" w:rsidRDefault="00767035" w:rsidP="00EC4F61">
            <w:r w:rsidRPr="00081D7E">
              <w:rPr>
                <w:rFonts w:ascii="Arial" w:hAnsi="Arial" w:cs="Arial"/>
                <w:color w:val="0D0D0D"/>
                <w:sz w:val="20"/>
                <w:szCs w:val="20"/>
                <w:shd w:val="clear" w:color="auto" w:fill="FFFFFF"/>
              </w:rPr>
              <w:t>Дошкільне відділення Пиріжківської гімназії</w:t>
            </w:r>
          </w:p>
        </w:tc>
        <w:tc>
          <w:tcPr>
            <w:tcW w:w="1701" w:type="dxa"/>
            <w:shd w:val="clear" w:color="auto" w:fill="FFFFFF"/>
            <w:vAlign w:val="center"/>
          </w:tcPr>
          <w:p w:rsidR="00767035" w:rsidRPr="00081D7E" w:rsidRDefault="00767035" w:rsidP="00EC4F61">
            <w:pPr>
              <w:widowControl w:val="0"/>
              <w:jc w:val="center"/>
            </w:pPr>
            <w:r w:rsidRPr="00081D7E">
              <w:rPr>
                <w:rFonts w:ascii="Arial" w:hAnsi="Arial" w:cs="Arial"/>
                <w:color w:val="0D0D0D"/>
                <w:sz w:val="20"/>
                <w:szCs w:val="20"/>
                <w:shd w:val="clear" w:color="auto" w:fill="FFFFFF"/>
              </w:rPr>
              <w:t>8</w:t>
            </w:r>
          </w:p>
        </w:tc>
        <w:tc>
          <w:tcPr>
            <w:tcW w:w="1134"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17</w:t>
            </w:r>
          </w:p>
        </w:tc>
        <w:tc>
          <w:tcPr>
            <w:tcW w:w="1134" w:type="dxa"/>
            <w:shd w:val="clear" w:color="auto" w:fill="auto"/>
            <w:vAlign w:val="center"/>
          </w:tcPr>
          <w:p w:rsidR="00767035" w:rsidRPr="00081D7E" w:rsidRDefault="00767035" w:rsidP="00EC4F61">
            <w:pPr>
              <w:jc w:val="center"/>
            </w:pPr>
            <w:r w:rsidRPr="00081D7E">
              <w:rPr>
                <w:rFonts w:ascii="Arial" w:hAnsi="Arial" w:cs="Arial"/>
                <w:color w:val="0D0D0D"/>
                <w:sz w:val="20"/>
                <w:szCs w:val="20"/>
                <w:shd w:val="clear" w:color="auto" w:fill="FFFFFF"/>
              </w:rPr>
              <w:t>1</w:t>
            </w:r>
          </w:p>
        </w:tc>
        <w:tc>
          <w:tcPr>
            <w:tcW w:w="2126" w:type="dxa"/>
            <w:shd w:val="clear" w:color="auto" w:fill="auto"/>
            <w:vAlign w:val="center"/>
          </w:tcPr>
          <w:p w:rsidR="00767035" w:rsidRPr="00081D7E" w:rsidRDefault="00767035" w:rsidP="00EC4F61">
            <w:pPr>
              <w:widowControl w:val="0"/>
              <w:jc w:val="center"/>
            </w:pPr>
            <w:r w:rsidRPr="00081D7E">
              <w:rPr>
                <w:rFonts w:ascii="Arial" w:hAnsi="Arial" w:cs="Arial"/>
                <w:color w:val="000000"/>
                <w:sz w:val="20"/>
                <w:szCs w:val="20"/>
              </w:rPr>
              <w:t>31</w:t>
            </w:r>
          </w:p>
        </w:tc>
      </w:tr>
    </w:tbl>
    <w:p w:rsidR="00767035" w:rsidRPr="00604BE3" w:rsidRDefault="00767035" w:rsidP="00B30CCD">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67035" w:rsidRPr="005509ED" w:rsidRDefault="00767035" w:rsidP="00767035">
      <w:pPr>
        <w:autoSpaceDE w:val="0"/>
        <w:autoSpaceDN w:val="0"/>
        <w:adjustRightInd w:val="0"/>
        <w:spacing w:after="120"/>
        <w:jc w:val="both"/>
        <w:rPr>
          <w:rFonts w:ascii="Arial" w:hAnsi="Arial" w:cs="Arial"/>
          <w:b/>
          <w:bCs/>
          <w:color w:val="000000"/>
          <w:sz w:val="22"/>
          <w:szCs w:val="22"/>
          <w:lang w:val="uk-UA" w:eastAsia="en-US"/>
        </w:rPr>
      </w:pPr>
      <w:bookmarkStart w:id="95" w:name="_Toc145874324"/>
      <w:r w:rsidRPr="005509ED">
        <w:rPr>
          <w:rFonts w:ascii="Arial" w:hAnsi="Arial" w:cs="Arial"/>
          <w:b/>
          <w:bCs/>
          <w:color w:val="000000"/>
          <w:sz w:val="22"/>
          <w:szCs w:val="22"/>
          <w:lang w:val="uk-UA" w:eastAsia="en-US"/>
        </w:rPr>
        <w:t>Позашкільна освіта</w:t>
      </w:r>
      <w:bookmarkEnd w:id="95"/>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До сфери </w:t>
      </w:r>
      <w:r w:rsidRPr="00604BE3">
        <w:rPr>
          <w:rFonts w:ascii="Arial" w:hAnsi="Arial" w:cs="Arial"/>
          <w:b/>
          <w:color w:val="0D0D0D"/>
          <w:sz w:val="22"/>
          <w:szCs w:val="22"/>
          <w:shd w:val="clear" w:color="auto" w:fill="FFFFFF"/>
          <w:lang w:val="uk-UA"/>
        </w:rPr>
        <w:t>позашкільної освіти належать</w:t>
      </w:r>
      <w:r w:rsidRPr="00604BE3">
        <w:rPr>
          <w:rFonts w:ascii="Arial" w:hAnsi="Arial" w:cs="Arial"/>
          <w:color w:val="0D0D0D"/>
          <w:sz w:val="22"/>
          <w:szCs w:val="22"/>
          <w:shd w:val="clear" w:color="auto" w:fill="FFFFFF"/>
          <w:lang w:val="uk-UA"/>
        </w:rPr>
        <w:t xml:space="preserve"> два заклади:</w:t>
      </w:r>
    </w:p>
    <w:p w:rsidR="00767035" w:rsidRPr="00604BE3" w:rsidRDefault="00767035" w:rsidP="00AC7BC7">
      <w:pPr>
        <w:numPr>
          <w:ilvl w:val="0"/>
          <w:numId w:val="5"/>
        </w:numPr>
        <w:pBdr>
          <w:top w:val="nil"/>
          <w:left w:val="nil"/>
          <w:bottom w:val="nil"/>
          <w:right w:val="nil"/>
          <w:between w:val="nil"/>
        </w:pBdr>
        <w:spacing w:after="120"/>
        <w:ind w:left="720"/>
        <w:contextualSpacing/>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Малинський міський центр науково-технічної творчості. Основними напрямами роботи центру є науково-технічний, художньо-естетичний, військово-патріотичний. Центр має свою сторінку у фейсбуці </w:t>
      </w:r>
      <w:hyperlink r:id="rId24" w:history="1">
        <w:r w:rsidRPr="00604BE3">
          <w:rPr>
            <w:rFonts w:ascii="Arial" w:hAnsi="Arial" w:cs="Arial"/>
            <w:color w:val="0000FF"/>
            <w:sz w:val="22"/>
            <w:szCs w:val="22"/>
            <w:u w:val="single"/>
            <w:shd w:val="clear" w:color="auto" w:fill="FFFFFF"/>
            <w:lang w:val="uk-UA"/>
          </w:rPr>
          <w:t>https://www.facebook.com/groups/456921862174081/</w:t>
        </w:r>
      </w:hyperlink>
      <w:r w:rsidRPr="00604BE3">
        <w:rPr>
          <w:rFonts w:ascii="Arial" w:hAnsi="Arial" w:cs="Arial"/>
          <w:color w:val="0D0D0D"/>
          <w:sz w:val="22"/>
          <w:szCs w:val="22"/>
          <w:shd w:val="clear" w:color="auto" w:fill="FFFFFF"/>
          <w:lang w:val="uk-UA"/>
        </w:rPr>
        <w:t xml:space="preserve"> , де висвітлюються новини і результати роботи закладу.</w:t>
      </w:r>
    </w:p>
    <w:p w:rsidR="00767035" w:rsidRPr="00604BE3" w:rsidRDefault="00767035" w:rsidP="00AC7BC7">
      <w:pPr>
        <w:numPr>
          <w:ilvl w:val="0"/>
          <w:numId w:val="5"/>
        </w:numPr>
        <w:pBdr>
          <w:top w:val="nil"/>
          <w:left w:val="nil"/>
          <w:bottom w:val="nil"/>
          <w:right w:val="nil"/>
          <w:between w:val="nil"/>
        </w:pBdr>
        <w:spacing w:after="120"/>
        <w:ind w:left="714" w:hanging="357"/>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Малинський міський центр дитячої та юнацької творчості. Він здійснює свою діяльність за такими напрямами: науково-технічний, фізкультурно-спортивний або спортивний, художньо-естетичний, військово-патріотичний. На сторінці закладу у фейсбуці </w:t>
      </w:r>
      <w:hyperlink r:id="rId25" w:history="1">
        <w:r w:rsidRPr="00604BE3">
          <w:rPr>
            <w:rFonts w:ascii="Arial" w:hAnsi="Arial" w:cs="Arial"/>
            <w:color w:val="0000FF"/>
            <w:sz w:val="22"/>
            <w:szCs w:val="22"/>
            <w:u w:val="single"/>
            <w:shd w:val="clear" w:color="auto" w:fill="FFFFFF"/>
            <w:lang w:val="uk-UA"/>
          </w:rPr>
          <w:t>https://www.facebook.com/cdut.malin/</w:t>
        </w:r>
      </w:hyperlink>
      <w:r w:rsidRPr="00604BE3">
        <w:rPr>
          <w:rFonts w:ascii="Arial" w:hAnsi="Arial" w:cs="Arial"/>
          <w:color w:val="0D0D0D"/>
          <w:sz w:val="22"/>
          <w:szCs w:val="22"/>
          <w:shd w:val="clear" w:color="auto" w:fill="FFFFFF"/>
          <w:lang w:val="uk-UA"/>
        </w:rPr>
        <w:t xml:space="preserve"> відбувається розміщення інформації про діяльність закладу, проведені заходи і новини.</w:t>
      </w:r>
    </w:p>
    <w:p w:rsidR="00767035" w:rsidRPr="005509ED" w:rsidRDefault="00767035" w:rsidP="00767035">
      <w:pPr>
        <w:autoSpaceDE w:val="0"/>
        <w:autoSpaceDN w:val="0"/>
        <w:adjustRightInd w:val="0"/>
        <w:spacing w:after="120"/>
        <w:jc w:val="both"/>
        <w:rPr>
          <w:rFonts w:ascii="Arial" w:hAnsi="Arial" w:cs="Arial"/>
          <w:b/>
          <w:bCs/>
          <w:color w:val="000000"/>
          <w:sz w:val="22"/>
          <w:szCs w:val="22"/>
          <w:lang w:val="uk-UA" w:eastAsia="en-US"/>
        </w:rPr>
      </w:pPr>
      <w:bookmarkStart w:id="96" w:name="_Toc145874325"/>
      <w:r w:rsidRPr="005509ED">
        <w:rPr>
          <w:rFonts w:ascii="Arial" w:hAnsi="Arial" w:cs="Arial"/>
          <w:b/>
          <w:bCs/>
          <w:color w:val="000000"/>
          <w:sz w:val="22"/>
          <w:szCs w:val="22"/>
          <w:lang w:val="uk-UA" w:eastAsia="en-US"/>
        </w:rPr>
        <w:t>Фахова освіта</w:t>
      </w:r>
      <w:bookmarkEnd w:id="96"/>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У громаді є два заклади, які забезпечують фахову освіту: Малинський фаховий коледж та Малинський професійний ліцей.</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b/>
          <w:color w:val="0D0D0D"/>
          <w:sz w:val="22"/>
          <w:szCs w:val="22"/>
          <w:shd w:val="clear" w:color="auto" w:fill="FFFFFF"/>
          <w:lang w:val="uk-UA"/>
        </w:rPr>
        <w:t>Малинський фаховий коледж</w:t>
      </w:r>
      <w:r w:rsidRPr="00604BE3">
        <w:rPr>
          <w:rFonts w:ascii="Arial" w:hAnsi="Arial" w:cs="Arial"/>
          <w:color w:val="0D0D0D"/>
          <w:sz w:val="22"/>
          <w:szCs w:val="22"/>
          <w:shd w:val="clear" w:color="auto" w:fill="FFFFFF"/>
          <w:lang w:val="uk-UA"/>
        </w:rPr>
        <w:t xml:space="preserve"> належить до державних закладів </w:t>
      </w:r>
      <w:r>
        <w:rPr>
          <w:rFonts w:ascii="Arial" w:hAnsi="Arial" w:cs="Arial"/>
          <w:color w:val="0D0D0D"/>
          <w:sz w:val="22"/>
          <w:szCs w:val="22"/>
          <w:shd w:val="clear" w:color="auto" w:fill="FFFFFF"/>
          <w:lang w:val="uk-UA"/>
        </w:rPr>
        <w:t>перед</w:t>
      </w:r>
      <w:r w:rsidRPr="00604BE3">
        <w:rPr>
          <w:rFonts w:ascii="Arial" w:hAnsi="Arial" w:cs="Arial"/>
          <w:color w:val="0D0D0D"/>
          <w:sz w:val="22"/>
          <w:szCs w:val="22"/>
          <w:shd w:val="clear" w:color="auto" w:fill="FFFFFF"/>
          <w:lang w:val="uk-UA"/>
        </w:rPr>
        <w:t xml:space="preserve">вищої освіти І рівня акредитації. Кількість студентів – 1086.Цей заклад був заснований у 1927 році як лісова професійна школа. Розташований коледжу селі Гамарня Малинської громади в маєтку Михайла Миклухи – брата відомого антрополога Миколи Миклухо-Маклая. Напрямки, за якими здійснюється підготовка здобувачів освіти </w:t>
      </w:r>
      <w:r>
        <w:rPr>
          <w:rFonts w:ascii="Arial" w:hAnsi="Arial" w:cs="Arial"/>
          <w:color w:val="0D0D0D"/>
          <w:sz w:val="22"/>
          <w:szCs w:val="22"/>
          <w:shd w:val="clear" w:color="auto" w:fill="FFFFFF"/>
          <w:lang w:val="uk-UA"/>
        </w:rPr>
        <w:t xml:space="preserve">в </w:t>
      </w:r>
      <w:r w:rsidRPr="00604BE3">
        <w:rPr>
          <w:rFonts w:ascii="Arial" w:hAnsi="Arial" w:cs="Arial"/>
          <w:color w:val="0D0D0D"/>
          <w:sz w:val="22"/>
          <w:szCs w:val="22"/>
          <w:shd w:val="clear" w:color="auto" w:fill="FFFFFF"/>
          <w:lang w:val="uk-UA"/>
        </w:rPr>
        <w:t>коледж</w:t>
      </w:r>
      <w:r>
        <w:rPr>
          <w:rFonts w:ascii="Arial" w:hAnsi="Arial" w:cs="Arial"/>
          <w:color w:val="0D0D0D"/>
          <w:sz w:val="22"/>
          <w:szCs w:val="22"/>
          <w:shd w:val="clear" w:color="auto" w:fill="FFFFFF"/>
          <w:lang w:val="uk-UA"/>
        </w:rPr>
        <w:t>і</w:t>
      </w:r>
      <w:r w:rsidRPr="00604BE3">
        <w:rPr>
          <w:rFonts w:ascii="Arial" w:hAnsi="Arial" w:cs="Arial"/>
          <w:color w:val="0D0D0D"/>
          <w:sz w:val="22"/>
          <w:szCs w:val="22"/>
          <w:shd w:val="clear" w:color="auto" w:fill="FFFFFF"/>
          <w:lang w:val="uk-UA"/>
        </w:rPr>
        <w:t>: лісове господарство, мисливське господарство, зелене будівництво і садово-паркове господарство, лісозаготівля та первинна обробка деревини, оброблювання деревини, експлуатація і ремонт обладнання лісового комплексу, землевпорядкування, бухгалтерський облік.</w:t>
      </w:r>
    </w:p>
    <w:p w:rsidR="00767035" w:rsidRPr="00604BE3" w:rsidRDefault="00767035" w:rsidP="00767035">
      <w:pPr>
        <w:pBdr>
          <w:top w:val="nil"/>
          <w:left w:val="nil"/>
          <w:bottom w:val="nil"/>
          <w:right w:val="nil"/>
          <w:between w:val="nil"/>
        </w:pBdr>
        <w:tabs>
          <w:tab w:val="num" w:pos="720"/>
        </w:tabs>
        <w:spacing w:after="120"/>
        <w:jc w:val="both"/>
        <w:rPr>
          <w:rFonts w:ascii="Arial" w:hAnsi="Arial" w:cs="Arial"/>
          <w:color w:val="0D0D0D"/>
          <w:sz w:val="22"/>
          <w:szCs w:val="22"/>
          <w:shd w:val="clear" w:color="auto" w:fill="FFFFFF"/>
          <w:lang w:val="uk-UA"/>
        </w:rPr>
      </w:pPr>
      <w:r w:rsidRPr="00604BE3">
        <w:rPr>
          <w:rFonts w:ascii="Arial" w:hAnsi="Arial" w:cs="Arial"/>
          <w:b/>
          <w:color w:val="0D0D0D"/>
          <w:sz w:val="22"/>
          <w:szCs w:val="22"/>
          <w:shd w:val="clear" w:color="auto" w:fill="FFFFFF"/>
          <w:lang w:val="uk-UA"/>
        </w:rPr>
        <w:t>Малинський професійний ліцей</w:t>
      </w:r>
      <w:r w:rsidRPr="00604BE3">
        <w:rPr>
          <w:rFonts w:ascii="Arial" w:hAnsi="Arial" w:cs="Arial"/>
          <w:color w:val="0D0D0D"/>
          <w:sz w:val="22"/>
          <w:szCs w:val="22"/>
          <w:shd w:val="clear" w:color="auto" w:fill="FFFFFF"/>
          <w:lang w:val="uk-UA"/>
        </w:rPr>
        <w:t xml:space="preserve"> – це державний навчальний заклад, кількість студентів – 350. Він був заснований у 1932 році як училище з підготовки бухгалтерів. Напрямки, за якими здійснюється підготовка здобувачів освіти: кухар, офіціант, швачка, кравець, електромонтер , електрослюсар, тракто</w:t>
      </w:r>
      <w:r>
        <w:rPr>
          <w:rFonts w:ascii="Arial" w:hAnsi="Arial" w:cs="Arial"/>
          <w:color w:val="0D0D0D"/>
          <w:sz w:val="22"/>
          <w:szCs w:val="22"/>
          <w:shd w:val="clear" w:color="auto" w:fill="FFFFFF"/>
          <w:lang w:val="uk-UA"/>
        </w:rPr>
        <w:t>рист - машиніст (Категорія "А1"</w:t>
      </w:r>
      <w:r w:rsidRPr="00604BE3">
        <w:rPr>
          <w:rFonts w:ascii="Arial" w:hAnsi="Arial" w:cs="Arial"/>
          <w:color w:val="0D0D0D"/>
          <w:sz w:val="22"/>
          <w:szCs w:val="22"/>
          <w:shd w:val="clear" w:color="auto" w:fill="FFFFFF"/>
          <w:lang w:val="uk-UA"/>
        </w:rPr>
        <w:t>, "А2"), слюсар з ремонту сільськогосподарських машин та устаткування, водій автотранспортних засобів (категорій С1).</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67035" w:rsidRPr="005509ED" w:rsidRDefault="00767035" w:rsidP="00767035">
      <w:pPr>
        <w:autoSpaceDE w:val="0"/>
        <w:autoSpaceDN w:val="0"/>
        <w:adjustRightInd w:val="0"/>
        <w:spacing w:after="120"/>
        <w:jc w:val="both"/>
        <w:rPr>
          <w:rFonts w:ascii="Arial" w:hAnsi="Arial" w:cs="Arial"/>
          <w:b/>
          <w:bCs/>
          <w:color w:val="000000"/>
          <w:sz w:val="22"/>
          <w:szCs w:val="22"/>
          <w:lang w:val="uk-UA" w:eastAsia="en-US"/>
        </w:rPr>
      </w:pPr>
      <w:bookmarkStart w:id="97" w:name="_Toc145874326"/>
      <w:r w:rsidRPr="005509ED">
        <w:rPr>
          <w:rFonts w:ascii="Arial" w:hAnsi="Arial" w:cs="Arial"/>
          <w:b/>
          <w:bCs/>
          <w:color w:val="000000"/>
          <w:sz w:val="22"/>
          <w:szCs w:val="22"/>
          <w:lang w:val="uk-UA" w:eastAsia="en-US"/>
        </w:rPr>
        <w:t>Охорона здоров’я</w:t>
      </w:r>
      <w:bookmarkEnd w:id="97"/>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З метою забезпечення розвитку громадського здоров’я в Малинській міській ТГ було ухвалено декілька місцевих програм:</w:t>
      </w:r>
    </w:p>
    <w:p w:rsidR="00767035" w:rsidRPr="00604BE3" w:rsidRDefault="0065518F" w:rsidP="00AC7BC7">
      <w:pPr>
        <w:numPr>
          <w:ilvl w:val="0"/>
          <w:numId w:val="5"/>
        </w:numPr>
        <w:pBdr>
          <w:top w:val="nil"/>
          <w:left w:val="nil"/>
          <w:bottom w:val="nil"/>
          <w:right w:val="nil"/>
          <w:between w:val="nil"/>
        </w:pBdr>
        <w:spacing w:after="120"/>
        <w:ind w:left="426" w:hanging="426"/>
        <w:contextualSpacing/>
        <w:jc w:val="both"/>
        <w:rPr>
          <w:rFonts w:ascii="Arial" w:hAnsi="Arial" w:cs="Arial"/>
          <w:color w:val="0D0D0D"/>
          <w:sz w:val="22"/>
          <w:szCs w:val="22"/>
          <w:shd w:val="clear" w:color="auto" w:fill="FFFFFF"/>
          <w:lang w:val="uk-UA"/>
        </w:rPr>
      </w:pPr>
      <w:r w:rsidRPr="00DB2E2B">
        <w:rPr>
          <w:rFonts w:ascii="Arial" w:hAnsi="Arial" w:cs="Arial"/>
          <w:sz w:val="22"/>
          <w:lang w:val="uk-UA"/>
        </w:rPr>
        <w:t>Програма розвитку охорони здоров'я Малинської</w:t>
      </w:r>
      <w:r>
        <w:rPr>
          <w:rFonts w:ascii="Arial" w:hAnsi="Arial" w:cs="Arial"/>
          <w:sz w:val="22"/>
          <w:lang w:val="uk-UA"/>
        </w:rPr>
        <w:t xml:space="preserve"> міської територіальної громади </w:t>
      </w:r>
      <w:r w:rsidRPr="00DB2E2B">
        <w:rPr>
          <w:rFonts w:ascii="Arial" w:hAnsi="Arial" w:cs="Arial"/>
          <w:sz w:val="22"/>
          <w:lang w:val="uk-UA"/>
        </w:rPr>
        <w:t>на 2024-2026 роки</w:t>
      </w:r>
    </w:p>
    <w:p w:rsidR="00767035" w:rsidRPr="00604BE3" w:rsidRDefault="00767035" w:rsidP="00AC7BC7">
      <w:pPr>
        <w:numPr>
          <w:ilvl w:val="0"/>
          <w:numId w:val="5"/>
        </w:numPr>
        <w:pBdr>
          <w:top w:val="nil"/>
          <w:left w:val="nil"/>
          <w:bottom w:val="nil"/>
          <w:right w:val="nil"/>
          <w:between w:val="nil"/>
        </w:pBdr>
        <w:spacing w:after="120"/>
        <w:ind w:left="426" w:hanging="426"/>
        <w:contextualSpacing/>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Програма «Розвиток паліативної допомоги Малинської міської територіальної громади на 2021-2023 роки»</w:t>
      </w:r>
    </w:p>
    <w:p w:rsidR="00767035" w:rsidRPr="00604BE3" w:rsidRDefault="00767035" w:rsidP="00AC7BC7">
      <w:pPr>
        <w:numPr>
          <w:ilvl w:val="0"/>
          <w:numId w:val="5"/>
        </w:numPr>
        <w:pBdr>
          <w:top w:val="nil"/>
          <w:left w:val="nil"/>
          <w:bottom w:val="nil"/>
          <w:right w:val="nil"/>
          <w:between w:val="nil"/>
        </w:pBdr>
        <w:spacing w:after="120"/>
        <w:ind w:left="426" w:hanging="426"/>
        <w:contextualSpacing/>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Програма "Протидії за</w:t>
      </w:r>
      <w:r>
        <w:rPr>
          <w:rFonts w:ascii="Arial" w:hAnsi="Arial" w:cs="Arial"/>
          <w:color w:val="0D0D0D"/>
          <w:sz w:val="22"/>
          <w:szCs w:val="22"/>
          <w:shd w:val="clear" w:color="auto" w:fill="FFFFFF"/>
          <w:lang w:val="uk-UA"/>
        </w:rPr>
        <w:t xml:space="preserve">хворюванню на туберкульоз </w:t>
      </w:r>
      <w:r w:rsidRPr="00604BE3">
        <w:rPr>
          <w:rFonts w:ascii="Arial" w:hAnsi="Arial" w:cs="Arial"/>
          <w:color w:val="0D0D0D"/>
          <w:sz w:val="22"/>
          <w:szCs w:val="22"/>
          <w:shd w:val="clear" w:color="auto" w:fill="FFFFFF"/>
          <w:lang w:val="uk-UA"/>
        </w:rPr>
        <w:t>2</w:t>
      </w:r>
      <w:r w:rsidR="0065518F">
        <w:rPr>
          <w:rFonts w:ascii="Arial" w:hAnsi="Arial" w:cs="Arial"/>
          <w:color w:val="0D0D0D"/>
          <w:sz w:val="22"/>
          <w:szCs w:val="22"/>
          <w:shd w:val="clear" w:color="auto" w:fill="FFFFFF"/>
          <w:lang w:val="uk-UA"/>
        </w:rPr>
        <w:t>024-2026</w:t>
      </w:r>
      <w:r w:rsidRPr="00604BE3">
        <w:rPr>
          <w:rFonts w:ascii="Arial" w:hAnsi="Arial" w:cs="Arial"/>
          <w:color w:val="0D0D0D"/>
          <w:sz w:val="22"/>
          <w:szCs w:val="22"/>
          <w:shd w:val="clear" w:color="auto" w:fill="FFFFFF"/>
          <w:lang w:val="uk-UA"/>
        </w:rPr>
        <w:t xml:space="preserve"> роки в Ма</w:t>
      </w:r>
      <w:r>
        <w:rPr>
          <w:rFonts w:ascii="Arial" w:hAnsi="Arial" w:cs="Arial"/>
          <w:color w:val="0D0D0D"/>
          <w:sz w:val="22"/>
          <w:szCs w:val="22"/>
          <w:shd w:val="clear" w:color="auto" w:fill="FFFFFF"/>
          <w:lang w:val="uk-UA"/>
        </w:rPr>
        <w:t>линській міській територіальній</w:t>
      </w:r>
      <w:r w:rsidRPr="00604BE3">
        <w:rPr>
          <w:rFonts w:ascii="Arial" w:hAnsi="Arial" w:cs="Arial"/>
          <w:color w:val="0D0D0D"/>
          <w:sz w:val="22"/>
          <w:szCs w:val="22"/>
          <w:shd w:val="clear" w:color="auto" w:fill="FFFFFF"/>
          <w:lang w:val="uk-UA"/>
        </w:rPr>
        <w:t xml:space="preserve"> громаді"</w:t>
      </w:r>
    </w:p>
    <w:p w:rsidR="00767035" w:rsidRPr="00604BE3" w:rsidRDefault="00767035" w:rsidP="00AC7BC7">
      <w:pPr>
        <w:numPr>
          <w:ilvl w:val="0"/>
          <w:numId w:val="5"/>
        </w:numPr>
        <w:pBdr>
          <w:top w:val="nil"/>
          <w:left w:val="nil"/>
          <w:bottom w:val="nil"/>
          <w:right w:val="nil"/>
          <w:between w:val="nil"/>
        </w:pBdr>
        <w:spacing w:after="120"/>
        <w:ind w:left="426" w:hanging="426"/>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Програма «Підтримка хворих на неспецифічний виразковий коліт Малинської міської територіальної громади на 2021-2023 роки»</w:t>
      </w:r>
    </w:p>
    <w:p w:rsidR="00B30CCD" w:rsidRPr="00604BE3" w:rsidRDefault="00B30CCD" w:rsidP="00B30CCD">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У територіальній громаді </w:t>
      </w:r>
      <w:r w:rsidRPr="00D94EA1">
        <w:rPr>
          <w:rFonts w:ascii="Arial" w:hAnsi="Arial" w:cs="Arial"/>
          <w:b/>
          <w:color w:val="0D0D0D"/>
          <w:sz w:val="22"/>
          <w:szCs w:val="22"/>
          <w:shd w:val="clear" w:color="auto" w:fill="FFFFFF"/>
          <w:lang w:val="uk-UA"/>
        </w:rPr>
        <w:t>мережа закладів</w:t>
      </w:r>
      <w:r w:rsidRPr="00604BE3">
        <w:rPr>
          <w:rFonts w:ascii="Arial" w:hAnsi="Arial" w:cs="Arial"/>
          <w:color w:val="0D0D0D"/>
          <w:sz w:val="22"/>
          <w:szCs w:val="22"/>
          <w:shd w:val="clear" w:color="auto" w:fill="FFFFFF"/>
          <w:lang w:val="uk-UA"/>
        </w:rPr>
        <w:t xml:space="preserve"> охорони здоров’я включає</w:t>
      </w:r>
      <w:r w:rsidRPr="00604BE3">
        <w:rPr>
          <w:rFonts w:ascii="Arial" w:hAnsi="Arial" w:cs="Arial"/>
          <w:color w:val="0D0D0D"/>
          <w:sz w:val="22"/>
          <w:szCs w:val="22"/>
          <w:shd w:val="clear" w:color="auto" w:fill="FFFFFF"/>
          <w:vertAlign w:val="superscript"/>
          <w:lang w:val="uk-UA"/>
        </w:rPr>
        <w:footnoteReference w:id="13"/>
      </w:r>
      <w:r w:rsidRPr="00604BE3">
        <w:rPr>
          <w:rFonts w:ascii="Arial" w:hAnsi="Arial" w:cs="Arial"/>
          <w:color w:val="0D0D0D"/>
          <w:sz w:val="22"/>
          <w:szCs w:val="22"/>
          <w:shd w:val="clear" w:color="auto" w:fill="FFFFFF"/>
          <w:lang w:val="uk-UA"/>
        </w:rPr>
        <w:t xml:space="preserve">: </w:t>
      </w:r>
    </w:p>
    <w:p w:rsidR="00B30CCD" w:rsidRDefault="00B30CCD" w:rsidP="00AC7BC7">
      <w:pPr>
        <w:numPr>
          <w:ilvl w:val="0"/>
          <w:numId w:val="6"/>
        </w:numPr>
        <w:pBdr>
          <w:top w:val="nil"/>
          <w:left w:val="nil"/>
          <w:bottom w:val="nil"/>
          <w:right w:val="nil"/>
          <w:between w:val="nil"/>
        </w:pBdr>
        <w:spacing w:after="120"/>
        <w:ind w:left="360"/>
        <w:contextualSpacing/>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Комунальне некомерційне підприємство «Малинський центр первинної медико-санітарної допомоги» Малинської міської ради</w:t>
      </w:r>
      <w:r>
        <w:rPr>
          <w:rFonts w:ascii="Arial" w:hAnsi="Arial" w:cs="Arial"/>
          <w:color w:val="0D0D0D"/>
          <w:sz w:val="22"/>
          <w:szCs w:val="22"/>
          <w:shd w:val="clear" w:color="auto" w:fill="FFFFFF"/>
          <w:lang w:val="uk-UA"/>
        </w:rPr>
        <w:t>. КНП має</w:t>
      </w:r>
      <w:r w:rsidRPr="00312E32">
        <w:rPr>
          <w:rFonts w:ascii="Arial" w:hAnsi="Arial" w:cs="Arial"/>
          <w:color w:val="0D0D0D"/>
          <w:sz w:val="22"/>
          <w:szCs w:val="22"/>
          <w:shd w:val="clear" w:color="auto" w:fill="FFFFFF"/>
          <w:lang w:val="uk-UA"/>
        </w:rPr>
        <w:t xml:space="preserve"> в своєму складі </w:t>
      </w:r>
      <w:r>
        <w:rPr>
          <w:rFonts w:ascii="Arial" w:hAnsi="Arial" w:cs="Arial"/>
          <w:color w:val="0D0D0D"/>
          <w:sz w:val="22"/>
          <w:szCs w:val="22"/>
          <w:shd w:val="clear" w:color="auto" w:fill="FFFFFF"/>
          <w:lang w:val="uk-UA"/>
        </w:rPr>
        <w:t>7</w:t>
      </w:r>
      <w:r w:rsidRPr="00312E32">
        <w:rPr>
          <w:rFonts w:ascii="Arial" w:hAnsi="Arial" w:cs="Arial"/>
          <w:color w:val="0D0D0D"/>
          <w:sz w:val="22"/>
          <w:szCs w:val="22"/>
          <w:shd w:val="clear" w:color="auto" w:fill="FFFFFF"/>
          <w:lang w:val="uk-UA"/>
        </w:rPr>
        <w:t xml:space="preserve"> амбулаторій загальної практики сімейної медицини, 2 фельдшерськ</w:t>
      </w:r>
      <w:r>
        <w:rPr>
          <w:rFonts w:ascii="Arial" w:hAnsi="Arial" w:cs="Arial"/>
          <w:color w:val="0D0D0D"/>
          <w:sz w:val="22"/>
          <w:szCs w:val="22"/>
          <w:shd w:val="clear" w:color="auto" w:fill="FFFFFF"/>
          <w:lang w:val="uk-UA"/>
        </w:rPr>
        <w:t>о-</w:t>
      </w:r>
      <w:r w:rsidRPr="00312E32">
        <w:rPr>
          <w:rFonts w:ascii="Arial" w:hAnsi="Arial" w:cs="Arial"/>
          <w:color w:val="0D0D0D"/>
          <w:sz w:val="22"/>
          <w:szCs w:val="22"/>
          <w:shd w:val="clear" w:color="auto" w:fill="FFFFFF"/>
          <w:lang w:val="uk-UA"/>
        </w:rPr>
        <w:t xml:space="preserve">акушерські пункти та 27 фельдшерських </w:t>
      </w:r>
      <w:r w:rsidRPr="00312E32">
        <w:rPr>
          <w:rFonts w:ascii="Arial" w:hAnsi="Arial" w:cs="Arial"/>
          <w:color w:val="0D0D0D"/>
          <w:sz w:val="22"/>
          <w:szCs w:val="22"/>
          <w:shd w:val="clear" w:color="auto" w:fill="FFFFFF"/>
          <w:lang w:val="uk-UA"/>
        </w:rPr>
        <w:lastRenderedPageBreak/>
        <w:t>пунктів. У підприємстві зайнято 140 працівників,</w:t>
      </w:r>
      <w:r>
        <w:rPr>
          <w:rFonts w:ascii="Arial" w:hAnsi="Arial" w:cs="Arial"/>
          <w:color w:val="0D0D0D"/>
          <w:sz w:val="22"/>
          <w:szCs w:val="22"/>
          <w:shd w:val="clear" w:color="auto" w:fill="FFFFFF"/>
          <w:lang w:val="uk-UA"/>
        </w:rPr>
        <w:t xml:space="preserve"> з них: 13 сімейних лікарів; 7 педіатрів; 52</w:t>
      </w:r>
      <w:r w:rsidRPr="00312E32">
        <w:rPr>
          <w:rFonts w:ascii="Arial" w:hAnsi="Arial" w:cs="Arial"/>
          <w:color w:val="0D0D0D"/>
          <w:sz w:val="22"/>
          <w:szCs w:val="22"/>
          <w:shd w:val="clear" w:color="auto" w:fill="FFFFFF"/>
          <w:lang w:val="uk-UA"/>
        </w:rPr>
        <w:t xml:space="preserve"> медичн</w:t>
      </w:r>
      <w:r>
        <w:rPr>
          <w:rFonts w:ascii="Arial" w:hAnsi="Arial" w:cs="Arial"/>
          <w:color w:val="0D0D0D"/>
          <w:sz w:val="22"/>
          <w:szCs w:val="22"/>
          <w:shd w:val="clear" w:color="auto" w:fill="FFFFFF"/>
          <w:lang w:val="uk-UA"/>
        </w:rPr>
        <w:t>і сестри</w:t>
      </w:r>
      <w:r w:rsidRPr="00312E32">
        <w:rPr>
          <w:rFonts w:ascii="Arial" w:hAnsi="Arial" w:cs="Arial"/>
          <w:color w:val="0D0D0D"/>
          <w:sz w:val="22"/>
          <w:szCs w:val="22"/>
          <w:shd w:val="clear" w:color="auto" w:fill="FFFFFF"/>
          <w:lang w:val="uk-UA"/>
        </w:rPr>
        <w:t xml:space="preserve"> та 16 </w:t>
      </w:r>
      <w:r>
        <w:rPr>
          <w:rFonts w:ascii="Arial" w:hAnsi="Arial" w:cs="Arial"/>
          <w:color w:val="0D0D0D"/>
          <w:sz w:val="22"/>
          <w:szCs w:val="22"/>
          <w:shd w:val="clear" w:color="auto" w:fill="FFFFFF"/>
          <w:lang w:val="uk-UA"/>
        </w:rPr>
        <w:t xml:space="preserve">осіб </w:t>
      </w:r>
      <w:r w:rsidRPr="00312E32">
        <w:rPr>
          <w:rFonts w:ascii="Arial" w:hAnsi="Arial" w:cs="Arial"/>
          <w:color w:val="0D0D0D"/>
          <w:sz w:val="22"/>
          <w:szCs w:val="22"/>
          <w:shd w:val="clear" w:color="auto" w:fill="FFFFFF"/>
          <w:lang w:val="uk-UA"/>
        </w:rPr>
        <w:t>молодшого медичного персоналу.</w:t>
      </w:r>
    </w:p>
    <w:p w:rsidR="00B30CCD" w:rsidRPr="00604BE3" w:rsidRDefault="00B30CCD" w:rsidP="00AC7BC7">
      <w:pPr>
        <w:numPr>
          <w:ilvl w:val="0"/>
          <w:numId w:val="6"/>
        </w:numPr>
        <w:pBdr>
          <w:top w:val="nil"/>
          <w:left w:val="nil"/>
          <w:bottom w:val="nil"/>
          <w:right w:val="nil"/>
          <w:between w:val="nil"/>
        </w:pBdr>
        <w:spacing w:after="120"/>
        <w:ind w:left="360"/>
        <w:contextualSpacing/>
        <w:jc w:val="both"/>
        <w:rPr>
          <w:rFonts w:ascii="Arial" w:hAnsi="Arial" w:cs="Arial"/>
          <w:color w:val="0D0D0D"/>
          <w:sz w:val="22"/>
          <w:szCs w:val="22"/>
          <w:shd w:val="clear" w:color="auto" w:fill="FFFFFF"/>
          <w:lang w:val="uk-UA"/>
        </w:rPr>
      </w:pPr>
      <w:r w:rsidRPr="00226564">
        <w:rPr>
          <w:rFonts w:ascii="Arial" w:hAnsi="Arial" w:cs="Arial"/>
          <w:color w:val="0D0D0D"/>
          <w:sz w:val="22"/>
          <w:szCs w:val="22"/>
          <w:shd w:val="clear" w:color="auto" w:fill="FFFFFF"/>
          <w:lang w:val="uk-UA"/>
        </w:rPr>
        <w:t>Комунальне некомерційне підприємство «Малинська міська лікарня» Малинської міської ради</w:t>
      </w:r>
      <w:r>
        <w:rPr>
          <w:rFonts w:ascii="Arial" w:hAnsi="Arial" w:cs="Arial"/>
          <w:color w:val="0D0D0D"/>
          <w:sz w:val="22"/>
          <w:szCs w:val="22"/>
          <w:shd w:val="clear" w:color="auto" w:fill="FFFFFF"/>
          <w:lang w:val="uk-UA"/>
        </w:rPr>
        <w:t xml:space="preserve">. Вона </w:t>
      </w:r>
      <w:r w:rsidRPr="00312E32">
        <w:rPr>
          <w:rFonts w:ascii="Arial" w:hAnsi="Arial" w:cs="Arial"/>
          <w:color w:val="0D0D0D"/>
          <w:sz w:val="22"/>
          <w:szCs w:val="22"/>
          <w:shd w:val="clear" w:color="auto" w:fill="FFFFFF"/>
          <w:lang w:val="uk-UA"/>
        </w:rPr>
        <w:t>віднесена до опорних закладів охорони здоров’</w:t>
      </w:r>
      <w:r>
        <w:rPr>
          <w:rFonts w:ascii="Arial" w:hAnsi="Arial" w:cs="Arial"/>
          <w:color w:val="0D0D0D"/>
          <w:sz w:val="22"/>
          <w:szCs w:val="22"/>
          <w:shd w:val="clear" w:color="auto" w:fill="FFFFFF"/>
          <w:lang w:val="uk-UA"/>
        </w:rPr>
        <w:t>я у госпітальних округах.</w:t>
      </w:r>
      <w:r w:rsidRPr="00312E32">
        <w:rPr>
          <w:rFonts w:ascii="Arial" w:hAnsi="Arial" w:cs="Arial"/>
          <w:color w:val="0D0D0D"/>
          <w:sz w:val="22"/>
          <w:szCs w:val="22"/>
          <w:shd w:val="clear" w:color="auto" w:fill="FFFFFF"/>
          <w:lang w:val="uk-UA"/>
        </w:rPr>
        <w:t xml:space="preserve"> Чисельність працівників закладу 261, а саме: 74 лікарів; 102</w:t>
      </w:r>
      <w:r>
        <w:rPr>
          <w:rFonts w:ascii="Arial" w:hAnsi="Arial" w:cs="Arial"/>
          <w:color w:val="0D0D0D"/>
          <w:sz w:val="22"/>
          <w:szCs w:val="22"/>
          <w:shd w:val="clear" w:color="auto" w:fill="FFFFFF"/>
          <w:lang w:val="uk-UA"/>
        </w:rPr>
        <w:t xml:space="preserve"> –</w:t>
      </w:r>
      <w:r w:rsidRPr="00312E32">
        <w:rPr>
          <w:rFonts w:ascii="Arial" w:hAnsi="Arial" w:cs="Arial"/>
          <w:color w:val="0D0D0D"/>
          <w:sz w:val="22"/>
          <w:szCs w:val="22"/>
          <w:shd w:val="clear" w:color="auto" w:fill="FFFFFF"/>
          <w:lang w:val="uk-UA"/>
        </w:rPr>
        <w:t xml:space="preserve"> середній медичний персонал; 43 </w:t>
      </w:r>
      <w:r>
        <w:rPr>
          <w:rFonts w:ascii="Arial" w:hAnsi="Arial" w:cs="Arial"/>
          <w:color w:val="0D0D0D"/>
          <w:sz w:val="22"/>
          <w:szCs w:val="22"/>
          <w:shd w:val="clear" w:color="auto" w:fill="FFFFFF"/>
          <w:lang w:val="uk-UA"/>
        </w:rPr>
        <w:t>–</w:t>
      </w:r>
      <w:r w:rsidRPr="00312E32">
        <w:rPr>
          <w:rFonts w:ascii="Arial" w:hAnsi="Arial" w:cs="Arial"/>
          <w:color w:val="0D0D0D"/>
          <w:sz w:val="22"/>
          <w:szCs w:val="22"/>
          <w:shd w:val="clear" w:color="auto" w:fill="FFFFFF"/>
          <w:lang w:val="uk-UA"/>
        </w:rPr>
        <w:t xml:space="preserve"> молодший медичний персонал; 42</w:t>
      </w:r>
      <w:r>
        <w:rPr>
          <w:rFonts w:ascii="Arial" w:hAnsi="Arial" w:cs="Arial"/>
          <w:color w:val="0D0D0D"/>
          <w:sz w:val="22"/>
          <w:szCs w:val="22"/>
          <w:shd w:val="clear" w:color="auto" w:fill="FFFFFF"/>
          <w:lang w:val="uk-UA"/>
        </w:rPr>
        <w:t xml:space="preserve"> – адміністративно-</w:t>
      </w:r>
      <w:r w:rsidRPr="00312E32">
        <w:rPr>
          <w:rFonts w:ascii="Arial" w:hAnsi="Arial" w:cs="Arial"/>
          <w:color w:val="0D0D0D"/>
          <w:sz w:val="22"/>
          <w:szCs w:val="22"/>
          <w:shd w:val="clear" w:color="auto" w:fill="FFFFFF"/>
          <w:lang w:val="uk-UA"/>
        </w:rPr>
        <w:t>управлінський персонал</w:t>
      </w:r>
      <w:r>
        <w:rPr>
          <w:rFonts w:ascii="Arial" w:hAnsi="Arial" w:cs="Arial"/>
          <w:color w:val="0D0D0D"/>
          <w:sz w:val="22"/>
          <w:szCs w:val="22"/>
          <w:shd w:val="clear" w:color="auto" w:fill="FFFFFF"/>
          <w:lang w:val="uk-UA"/>
        </w:rPr>
        <w:t>. Л</w:t>
      </w:r>
      <w:r w:rsidRPr="00312E32">
        <w:rPr>
          <w:rFonts w:ascii="Arial" w:hAnsi="Arial" w:cs="Arial"/>
          <w:color w:val="0D0D0D"/>
          <w:sz w:val="22"/>
          <w:szCs w:val="22"/>
          <w:shd w:val="clear" w:color="auto" w:fill="FFFFFF"/>
          <w:lang w:val="uk-UA"/>
        </w:rPr>
        <w:t xml:space="preserve">ікарня має 158 </w:t>
      </w:r>
      <w:r>
        <w:rPr>
          <w:rFonts w:ascii="Arial" w:hAnsi="Arial" w:cs="Arial"/>
          <w:color w:val="0D0D0D"/>
          <w:sz w:val="22"/>
          <w:szCs w:val="22"/>
          <w:shd w:val="clear" w:color="auto" w:fill="FFFFFF"/>
          <w:lang w:val="uk-UA"/>
        </w:rPr>
        <w:t xml:space="preserve">ліжко-місць для госпіталізації </w:t>
      </w:r>
      <w:r w:rsidRPr="00312E32">
        <w:rPr>
          <w:rFonts w:ascii="Arial" w:hAnsi="Arial" w:cs="Arial"/>
          <w:color w:val="0D0D0D"/>
          <w:sz w:val="22"/>
          <w:szCs w:val="22"/>
          <w:shd w:val="clear" w:color="auto" w:fill="FFFFFF"/>
          <w:lang w:val="uk-UA"/>
        </w:rPr>
        <w:t>громадян.КНП надає медичні послуги жителям Малинської місь</w:t>
      </w:r>
      <w:r>
        <w:rPr>
          <w:rFonts w:ascii="Arial" w:hAnsi="Arial" w:cs="Arial"/>
          <w:color w:val="0D0D0D"/>
          <w:sz w:val="22"/>
          <w:szCs w:val="22"/>
          <w:shd w:val="clear" w:color="auto" w:fill="FFFFFF"/>
          <w:lang w:val="uk-UA"/>
        </w:rPr>
        <w:t xml:space="preserve">кої територіальної громади та </w:t>
      </w:r>
      <w:r w:rsidRPr="00312E32">
        <w:rPr>
          <w:rFonts w:ascii="Arial" w:hAnsi="Arial" w:cs="Arial"/>
          <w:color w:val="0D0D0D"/>
          <w:sz w:val="22"/>
          <w:szCs w:val="22"/>
          <w:shd w:val="clear" w:color="auto" w:fill="FFFFFF"/>
          <w:lang w:val="uk-UA"/>
        </w:rPr>
        <w:t>сусідніх  громад.</w:t>
      </w:r>
    </w:p>
    <w:p w:rsidR="00B30CCD" w:rsidRPr="00604BE3" w:rsidRDefault="00B30CCD" w:rsidP="00AC7BC7">
      <w:pPr>
        <w:numPr>
          <w:ilvl w:val="0"/>
          <w:numId w:val="6"/>
        </w:numPr>
        <w:pBdr>
          <w:top w:val="nil"/>
          <w:left w:val="nil"/>
          <w:bottom w:val="nil"/>
          <w:right w:val="nil"/>
          <w:between w:val="nil"/>
        </w:pBdr>
        <w:spacing w:after="120"/>
        <w:ind w:left="360"/>
        <w:contextualSpacing/>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Товариство з обмеженою відповідальністю «Пролісок+»</w:t>
      </w:r>
    </w:p>
    <w:p w:rsidR="00B30CCD" w:rsidRPr="00604BE3" w:rsidRDefault="00B30CCD" w:rsidP="00AC7BC7">
      <w:pPr>
        <w:numPr>
          <w:ilvl w:val="0"/>
          <w:numId w:val="6"/>
        </w:numPr>
        <w:pBdr>
          <w:top w:val="nil"/>
          <w:left w:val="nil"/>
          <w:bottom w:val="nil"/>
          <w:right w:val="nil"/>
          <w:between w:val="nil"/>
        </w:pBdr>
        <w:spacing w:after="120"/>
        <w:ind w:left="36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Товариство з обмеженою відповідальністю «Медичний центра АТИВ-МЕД»</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За даними НСЗУ, в Малинській громаді </w:t>
      </w:r>
      <w:r w:rsidRPr="00312E32">
        <w:rPr>
          <w:rFonts w:ascii="Arial" w:hAnsi="Arial" w:cs="Arial"/>
          <w:b/>
          <w:color w:val="0D0D0D"/>
          <w:sz w:val="22"/>
          <w:szCs w:val="22"/>
          <w:shd w:val="clear" w:color="auto" w:fill="FFFFFF"/>
          <w:lang w:val="uk-UA"/>
        </w:rPr>
        <w:t>укладено 34 965 декларацій</w:t>
      </w:r>
      <w:r w:rsidRPr="00604BE3">
        <w:rPr>
          <w:rFonts w:ascii="Arial" w:hAnsi="Arial" w:cs="Arial"/>
          <w:color w:val="0D0D0D"/>
          <w:sz w:val="22"/>
          <w:szCs w:val="22"/>
          <w:shd w:val="clear" w:color="auto" w:fill="FFFFFF"/>
          <w:lang w:val="uk-UA"/>
        </w:rPr>
        <w:t>, статево-віковий розп</w:t>
      </w:r>
      <w:r>
        <w:rPr>
          <w:rFonts w:ascii="Arial" w:hAnsi="Arial" w:cs="Arial"/>
          <w:color w:val="0D0D0D"/>
          <w:sz w:val="22"/>
          <w:szCs w:val="22"/>
          <w:shd w:val="clear" w:color="auto" w:fill="FFFFFF"/>
          <w:lang w:val="uk-UA"/>
        </w:rPr>
        <w:t>оділ яких відображено на рисунку 1.5.1</w:t>
      </w:r>
      <w:r w:rsidRPr="00604BE3">
        <w:rPr>
          <w:rFonts w:ascii="Arial" w:hAnsi="Arial" w:cs="Arial"/>
          <w:color w:val="0D0D0D"/>
          <w:sz w:val="22"/>
          <w:szCs w:val="22"/>
          <w:shd w:val="clear" w:color="auto" w:fill="FFFFFF"/>
          <w:vertAlign w:val="superscript"/>
          <w:lang w:val="uk-UA"/>
        </w:rPr>
        <w:footnoteReference w:id="14"/>
      </w:r>
      <w:r w:rsidRPr="00604BE3">
        <w:rPr>
          <w:rFonts w:ascii="Arial" w:hAnsi="Arial" w:cs="Arial"/>
          <w:color w:val="0D0D0D"/>
          <w:sz w:val="22"/>
          <w:szCs w:val="22"/>
          <w:shd w:val="clear" w:color="auto" w:fill="FFFFFF"/>
          <w:lang w:val="uk-UA"/>
        </w:rPr>
        <w:t>.Із загальної кількості укладених з лікарями декларацій майже 53% припадає на</w:t>
      </w:r>
      <w:r>
        <w:rPr>
          <w:rFonts w:ascii="Arial" w:hAnsi="Arial" w:cs="Arial"/>
          <w:color w:val="0D0D0D"/>
          <w:sz w:val="22"/>
          <w:szCs w:val="22"/>
          <w:shd w:val="clear" w:color="auto" w:fill="FFFFFF"/>
          <w:lang w:val="uk-UA"/>
        </w:rPr>
        <w:t xml:space="preserve"> населення віком від 40 років і старше</w:t>
      </w:r>
      <w:r>
        <w:rPr>
          <w:rFonts w:ascii="Arial" w:hAnsi="Arial" w:cs="Arial"/>
          <w:sz w:val="22"/>
          <w:shd w:val="clear" w:color="auto" w:fill="FFFFFF"/>
          <w:lang w:val="uk-UA"/>
        </w:rPr>
        <w:t>.</w:t>
      </w:r>
    </w:p>
    <w:p w:rsidR="00767035" w:rsidRPr="00604BE3" w:rsidRDefault="00767035" w:rsidP="00767035">
      <w:pPr>
        <w:pBdr>
          <w:top w:val="nil"/>
          <w:left w:val="nil"/>
          <w:bottom w:val="nil"/>
          <w:right w:val="nil"/>
          <w:between w:val="nil"/>
        </w:pBdr>
        <w:spacing w:after="120"/>
        <w:jc w:val="center"/>
        <w:rPr>
          <w:rFonts w:ascii="Arial" w:hAnsi="Arial" w:cs="Arial"/>
          <w:color w:val="0D0D0D"/>
          <w:sz w:val="22"/>
          <w:szCs w:val="22"/>
          <w:shd w:val="clear" w:color="auto" w:fill="FFFFFF"/>
          <w:lang w:val="uk-UA"/>
        </w:rPr>
      </w:pPr>
      <w:r w:rsidRPr="00604BE3">
        <w:rPr>
          <w:noProof/>
          <w:lang w:val="uk-UA" w:eastAsia="uk-UA"/>
        </w:rPr>
        <w:drawing>
          <wp:inline distT="0" distB="0" distL="0" distR="0">
            <wp:extent cx="4602705" cy="2144492"/>
            <wp:effectExtent l="0" t="0" r="7620" b="825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7298"/>
                    <a:stretch/>
                  </pic:blipFill>
                  <pic:spPr bwMode="auto">
                    <a:xfrm>
                      <a:off x="0" y="0"/>
                      <a:ext cx="4627769" cy="215617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767035" w:rsidRPr="00604BE3" w:rsidRDefault="00767035" w:rsidP="00767035">
      <w:pPr>
        <w:pBdr>
          <w:top w:val="nil"/>
          <w:left w:val="nil"/>
          <w:bottom w:val="nil"/>
          <w:right w:val="nil"/>
          <w:between w:val="nil"/>
        </w:pBdr>
        <w:spacing w:after="120"/>
        <w:jc w:val="center"/>
        <w:rPr>
          <w:rFonts w:ascii="Arial" w:hAnsi="Arial" w:cs="Arial"/>
          <w:color w:val="0D0D0D"/>
          <w:sz w:val="22"/>
          <w:szCs w:val="22"/>
          <w:shd w:val="clear" w:color="auto" w:fill="FFFFFF"/>
          <w:lang w:val="uk-UA"/>
        </w:rPr>
      </w:pPr>
      <w:r w:rsidRPr="005E5382">
        <w:rPr>
          <w:noProof/>
          <w:sz w:val="20"/>
          <w:lang w:val="uk-UA" w:eastAsia="uk-UA"/>
        </w:rPr>
        <w:drawing>
          <wp:inline distT="0" distB="0" distL="0" distR="0">
            <wp:extent cx="4507847" cy="1397000"/>
            <wp:effectExtent l="0" t="0" r="762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523451" cy="1401836"/>
                    </a:xfrm>
                    <a:prstGeom prst="rect">
                      <a:avLst/>
                    </a:prstGeom>
                  </pic:spPr>
                </pic:pic>
              </a:graphicData>
            </a:graphic>
          </wp:inline>
        </w:drawing>
      </w:r>
    </w:p>
    <w:p w:rsidR="00767035" w:rsidRPr="00F543AF" w:rsidRDefault="00767035" w:rsidP="00B30CCD">
      <w:pPr>
        <w:pStyle w:val="TableParagraph"/>
      </w:pPr>
      <w:bookmarkStart w:id="98" w:name="_Toc145697908"/>
      <w:bookmarkStart w:id="99" w:name="_Toc149433499"/>
      <w:bookmarkStart w:id="100" w:name="_Toc156013170"/>
      <w:bookmarkStart w:id="101" w:name="_Toc156557328"/>
      <w:r w:rsidRPr="00F543AF">
        <w:t xml:space="preserve">Рисунок </w:t>
      </w:r>
      <w:r>
        <w:t>1.</w:t>
      </w:r>
      <w:r w:rsidRPr="00F543AF">
        <w:t xml:space="preserve">5.1. </w:t>
      </w:r>
      <w:r>
        <w:t>Р</w:t>
      </w:r>
      <w:r w:rsidRPr="00F543AF">
        <w:t>озподіл декларацій</w:t>
      </w:r>
      <w:r>
        <w:t xml:space="preserve"> про вибір лікаря первинної медичної допомоги в</w:t>
      </w:r>
      <w:r w:rsidRPr="00F543AF">
        <w:t xml:space="preserve"> Малинськ</w:t>
      </w:r>
      <w:r>
        <w:t>ій</w:t>
      </w:r>
      <w:r w:rsidRPr="00F543AF">
        <w:t xml:space="preserve"> громад</w:t>
      </w:r>
      <w:bookmarkEnd w:id="98"/>
      <w:r>
        <w:t>і за віком і статтю мешканців</w:t>
      </w:r>
      <w:bookmarkEnd w:id="99"/>
      <w:bookmarkEnd w:id="100"/>
      <w:bookmarkEnd w:id="101"/>
    </w:p>
    <w:p w:rsidR="00767035"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67035" w:rsidRPr="005509ED" w:rsidRDefault="00767035" w:rsidP="00767035">
      <w:pPr>
        <w:autoSpaceDE w:val="0"/>
        <w:autoSpaceDN w:val="0"/>
        <w:adjustRightInd w:val="0"/>
        <w:spacing w:after="120"/>
        <w:jc w:val="both"/>
        <w:rPr>
          <w:rFonts w:ascii="Arial" w:hAnsi="Arial" w:cs="Arial"/>
          <w:b/>
          <w:bCs/>
          <w:color w:val="000000"/>
          <w:sz w:val="22"/>
          <w:szCs w:val="22"/>
          <w:lang w:val="uk-UA" w:eastAsia="en-US"/>
        </w:rPr>
      </w:pPr>
      <w:bookmarkStart w:id="102" w:name="_Toc145874327"/>
      <w:r w:rsidRPr="005509ED">
        <w:rPr>
          <w:rFonts w:ascii="Arial" w:hAnsi="Arial" w:cs="Arial"/>
          <w:b/>
          <w:bCs/>
          <w:color w:val="000000"/>
          <w:sz w:val="22"/>
          <w:szCs w:val="22"/>
          <w:lang w:val="uk-UA" w:eastAsia="en-US"/>
        </w:rPr>
        <w:t>Адміністративні послуги</w:t>
      </w:r>
      <w:bookmarkEnd w:id="102"/>
    </w:p>
    <w:p w:rsidR="00767035" w:rsidRPr="00795C14"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795C14">
        <w:rPr>
          <w:rFonts w:ascii="Arial" w:hAnsi="Arial" w:cs="Arial"/>
          <w:color w:val="0D0D0D"/>
          <w:sz w:val="22"/>
          <w:szCs w:val="22"/>
          <w:shd w:val="clear" w:color="auto" w:fill="FFFFFF"/>
          <w:lang w:val="uk-UA"/>
        </w:rPr>
        <w:t>З метою створення належних умов для виконання положень Закону України «Про адміністративні послуги», забезпечення доступності та покращення якості надання адміністративних послуг та реєстраційних процедур в громаді створено та функціонує Відділ «Центр надання адміністративних послуг» (ЦНАП)</w:t>
      </w:r>
      <w:r>
        <w:rPr>
          <w:rFonts w:ascii="Arial" w:hAnsi="Arial" w:cs="Arial"/>
          <w:color w:val="0D0D0D"/>
          <w:sz w:val="22"/>
          <w:szCs w:val="22"/>
          <w:shd w:val="clear" w:color="auto" w:fill="FFFFFF"/>
          <w:lang w:val="uk-UA"/>
        </w:rPr>
        <w:t xml:space="preserve"> Малинської міської ради</w:t>
      </w:r>
      <w:r w:rsidRPr="00795C14">
        <w:rPr>
          <w:rFonts w:ascii="Arial" w:hAnsi="Arial" w:cs="Arial"/>
          <w:color w:val="0D0D0D"/>
          <w:sz w:val="22"/>
          <w:szCs w:val="22"/>
          <w:shd w:val="clear" w:color="auto" w:fill="FFFFFF"/>
          <w:lang w:val="uk-UA"/>
        </w:rPr>
        <w:t>.Незважаючи на військовий стан</w:t>
      </w:r>
      <w:r>
        <w:rPr>
          <w:rFonts w:ascii="Arial" w:hAnsi="Arial" w:cs="Arial"/>
          <w:color w:val="0D0D0D"/>
          <w:sz w:val="22"/>
          <w:szCs w:val="22"/>
          <w:shd w:val="clear" w:color="auto" w:fill="FFFFFF"/>
          <w:lang w:val="uk-UA"/>
        </w:rPr>
        <w:t xml:space="preserve">, ЦНАП </w:t>
      </w:r>
      <w:r w:rsidRPr="00795C14">
        <w:rPr>
          <w:rFonts w:ascii="Arial" w:hAnsi="Arial" w:cs="Arial"/>
          <w:color w:val="0D0D0D"/>
          <w:sz w:val="22"/>
          <w:szCs w:val="22"/>
          <w:shd w:val="clear" w:color="auto" w:fill="FFFFFF"/>
          <w:lang w:val="uk-UA"/>
        </w:rPr>
        <w:t xml:space="preserve">продовжує свою роботу задля задоволення потреб громади.Адміністраторами </w:t>
      </w:r>
      <w:r>
        <w:rPr>
          <w:rFonts w:ascii="Arial" w:hAnsi="Arial" w:cs="Arial"/>
          <w:color w:val="0D0D0D"/>
          <w:sz w:val="22"/>
          <w:szCs w:val="22"/>
          <w:shd w:val="clear" w:color="auto" w:fill="FFFFFF"/>
          <w:lang w:val="uk-UA"/>
        </w:rPr>
        <w:t>ЦНАПщоденно надаються консультації з</w:t>
      </w:r>
      <w:r w:rsidRPr="00795C14">
        <w:rPr>
          <w:rFonts w:ascii="Arial" w:hAnsi="Arial" w:cs="Arial"/>
          <w:color w:val="0D0D0D"/>
          <w:sz w:val="22"/>
          <w:szCs w:val="22"/>
          <w:shd w:val="clear" w:color="auto" w:fill="FFFFFF"/>
          <w:lang w:val="uk-UA"/>
        </w:rPr>
        <w:t xml:space="preserve">аявникам </w:t>
      </w:r>
      <w:r>
        <w:rPr>
          <w:rFonts w:ascii="Arial" w:hAnsi="Arial" w:cs="Arial"/>
          <w:color w:val="0D0D0D"/>
          <w:sz w:val="22"/>
          <w:szCs w:val="22"/>
          <w:shd w:val="clear" w:color="auto" w:fill="FFFFFF"/>
          <w:lang w:val="uk-UA"/>
        </w:rPr>
        <w:t>як</w:t>
      </w:r>
      <w:r w:rsidRPr="00795C14">
        <w:rPr>
          <w:rFonts w:ascii="Arial" w:hAnsi="Arial" w:cs="Arial"/>
          <w:color w:val="0D0D0D"/>
          <w:sz w:val="22"/>
          <w:szCs w:val="22"/>
          <w:shd w:val="clear" w:color="auto" w:fill="FFFFFF"/>
          <w:lang w:val="uk-UA"/>
        </w:rPr>
        <w:t xml:space="preserve"> при особистому звернені громадя</w:t>
      </w:r>
      <w:r>
        <w:rPr>
          <w:rFonts w:ascii="Arial" w:hAnsi="Arial" w:cs="Arial"/>
          <w:color w:val="0D0D0D"/>
          <w:sz w:val="22"/>
          <w:szCs w:val="22"/>
          <w:shd w:val="clear" w:color="auto" w:fill="FFFFFF"/>
          <w:lang w:val="uk-UA"/>
        </w:rPr>
        <w:t xml:space="preserve">н, так і за допомогою телефону та </w:t>
      </w:r>
      <w:r w:rsidRPr="00795C14">
        <w:rPr>
          <w:rFonts w:ascii="Arial" w:hAnsi="Arial" w:cs="Arial"/>
          <w:color w:val="0D0D0D"/>
          <w:sz w:val="22"/>
          <w:szCs w:val="22"/>
          <w:shd w:val="clear" w:color="auto" w:fill="FFFFFF"/>
          <w:lang w:val="uk-UA"/>
        </w:rPr>
        <w:t xml:space="preserve">електронної пошти </w:t>
      </w:r>
      <w:r>
        <w:rPr>
          <w:rFonts w:ascii="Arial" w:hAnsi="Arial" w:cs="Arial"/>
          <w:color w:val="0D0D0D"/>
          <w:sz w:val="22"/>
          <w:szCs w:val="22"/>
          <w:shd w:val="clear" w:color="auto" w:fill="FFFFFF"/>
          <w:lang w:val="uk-UA"/>
        </w:rPr>
        <w:t>ЦНАП</w:t>
      </w:r>
      <w:r w:rsidRPr="00795C14">
        <w:rPr>
          <w:rFonts w:ascii="Arial" w:hAnsi="Arial" w:cs="Arial"/>
          <w:color w:val="0D0D0D"/>
          <w:sz w:val="22"/>
          <w:szCs w:val="22"/>
          <w:shd w:val="clear" w:color="auto" w:fill="FFFFFF"/>
          <w:lang w:val="uk-UA"/>
        </w:rPr>
        <w:t>.</w:t>
      </w:r>
    </w:p>
    <w:p w:rsidR="00767035" w:rsidRPr="00795C14"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795C14">
        <w:rPr>
          <w:rFonts w:ascii="Arial" w:hAnsi="Arial" w:cs="Arial"/>
          <w:color w:val="0D0D0D"/>
          <w:sz w:val="22"/>
          <w:szCs w:val="22"/>
          <w:shd w:val="clear" w:color="auto" w:fill="FFFFFF"/>
          <w:lang w:val="uk-UA"/>
        </w:rPr>
        <w:t>В 2021 році мешканцям громади надано більше 19 тисяч адміністративних послуг, в 2022 цифра менша у зв’язку з проведення бойових дій та руйнуванням приміщення на території громади, але після часткового відновлення ЦНАП працює в звичному режимі.</w:t>
      </w:r>
      <w:r>
        <w:rPr>
          <w:rFonts w:ascii="Arial" w:hAnsi="Arial" w:cs="Arial"/>
          <w:color w:val="0D0D0D"/>
          <w:sz w:val="22"/>
          <w:szCs w:val="22"/>
          <w:shd w:val="clear" w:color="auto" w:fill="FFFFFF"/>
          <w:lang w:val="uk-UA"/>
        </w:rPr>
        <w:t xml:space="preserve"> У 2022 році відбулось </w:t>
      </w:r>
      <w:r w:rsidRPr="00795C14">
        <w:rPr>
          <w:rFonts w:ascii="Arial" w:hAnsi="Arial" w:cs="Arial"/>
          <w:color w:val="0D0D0D"/>
          <w:sz w:val="22"/>
          <w:szCs w:val="22"/>
          <w:shd w:val="clear" w:color="auto" w:fill="FFFFFF"/>
          <w:lang w:val="uk-UA"/>
        </w:rPr>
        <w:t>збільшення переліку</w:t>
      </w:r>
      <w:r>
        <w:rPr>
          <w:rFonts w:ascii="Arial" w:hAnsi="Arial" w:cs="Arial"/>
          <w:color w:val="0D0D0D"/>
          <w:sz w:val="22"/>
          <w:szCs w:val="22"/>
          <w:shd w:val="clear" w:color="auto" w:fill="FFFFFF"/>
          <w:lang w:val="uk-UA"/>
        </w:rPr>
        <w:t xml:space="preserve"> адміністративних послуг до 300</w:t>
      </w:r>
      <w:r w:rsidRPr="00795C14">
        <w:rPr>
          <w:rFonts w:ascii="Arial" w:hAnsi="Arial" w:cs="Arial"/>
          <w:color w:val="0D0D0D"/>
          <w:sz w:val="22"/>
          <w:szCs w:val="22"/>
          <w:shd w:val="clear" w:color="auto" w:fill="FFFFFF"/>
          <w:lang w:val="uk-UA"/>
        </w:rPr>
        <w:t xml:space="preserve">.ЦНАП підключено, має доступ та працює в реєстрах: нерухоме майно, юридичні та фізичні особи підприємницької </w:t>
      </w:r>
      <w:r w:rsidRPr="00795C14">
        <w:rPr>
          <w:rFonts w:ascii="Arial" w:hAnsi="Arial" w:cs="Arial"/>
          <w:color w:val="0D0D0D"/>
          <w:sz w:val="22"/>
          <w:szCs w:val="22"/>
          <w:shd w:val="clear" w:color="auto" w:fill="FFFFFF"/>
          <w:lang w:val="uk-UA"/>
        </w:rPr>
        <w:lastRenderedPageBreak/>
        <w:t>діяльності, громадські формування, соціальна громада, ІС «Вулик», ДРАЦС, онлайн - сервісів державних послуг «Дія» (є-Малятко, моніторинг ЦНАП),Порталу Дія; проведено заходи щодо отримання доступу та підключення</w:t>
      </w:r>
      <w:r>
        <w:rPr>
          <w:rFonts w:ascii="Arial" w:hAnsi="Arial" w:cs="Arial"/>
          <w:color w:val="0D0D0D"/>
          <w:sz w:val="22"/>
          <w:szCs w:val="22"/>
          <w:shd w:val="clear" w:color="auto" w:fill="FFFFFF"/>
          <w:lang w:val="uk-UA"/>
        </w:rPr>
        <w:t xml:space="preserve"> до Єдиного державного реєстру </w:t>
      </w:r>
      <w:r w:rsidRPr="00795C14">
        <w:rPr>
          <w:rFonts w:ascii="Arial" w:hAnsi="Arial" w:cs="Arial"/>
          <w:color w:val="0D0D0D"/>
          <w:sz w:val="22"/>
          <w:szCs w:val="22"/>
          <w:shd w:val="clear" w:color="auto" w:fill="FFFFFF"/>
          <w:lang w:val="uk-UA"/>
        </w:rPr>
        <w:t xml:space="preserve">будівельної діяльності Державної інспекції </w:t>
      </w:r>
      <w:r>
        <w:rPr>
          <w:rFonts w:ascii="Arial" w:hAnsi="Arial" w:cs="Arial"/>
          <w:color w:val="0D0D0D"/>
          <w:sz w:val="22"/>
          <w:szCs w:val="22"/>
          <w:shd w:val="clear" w:color="auto" w:fill="FFFFFF"/>
          <w:lang w:val="uk-UA"/>
        </w:rPr>
        <w:t>архітектури та містобудування.</w:t>
      </w:r>
    </w:p>
    <w:p w:rsidR="00767035" w:rsidRPr="00795C14"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795C14">
        <w:rPr>
          <w:rFonts w:ascii="Arial" w:hAnsi="Arial" w:cs="Arial"/>
          <w:color w:val="0D0D0D"/>
          <w:sz w:val="22"/>
          <w:szCs w:val="22"/>
          <w:shd w:val="clear" w:color="auto" w:fill="FFFFFF"/>
          <w:lang w:val="uk-UA"/>
        </w:rPr>
        <w:t>За даними Порталу Дія ЦНАП за річними показниками знаходитьс</w:t>
      </w:r>
      <w:r>
        <w:rPr>
          <w:rFonts w:ascii="Arial" w:hAnsi="Arial" w:cs="Arial"/>
          <w:color w:val="0D0D0D"/>
          <w:sz w:val="22"/>
          <w:szCs w:val="22"/>
          <w:shd w:val="clear" w:color="auto" w:fill="FFFFFF"/>
          <w:lang w:val="uk-UA"/>
        </w:rPr>
        <w:t>я на 246 місці із 2704 наявних.</w:t>
      </w:r>
    </w:p>
    <w:p w:rsidR="00767035" w:rsidRDefault="00767035" w:rsidP="00B30CCD">
      <w:pPr>
        <w:pBdr>
          <w:top w:val="nil"/>
          <w:left w:val="nil"/>
          <w:bottom w:val="nil"/>
          <w:right w:val="nil"/>
          <w:between w:val="nil"/>
        </w:pBdr>
        <w:jc w:val="both"/>
        <w:rPr>
          <w:rFonts w:ascii="Arial" w:hAnsi="Arial" w:cs="Arial"/>
          <w:color w:val="0D0D0D"/>
          <w:sz w:val="22"/>
          <w:szCs w:val="22"/>
          <w:shd w:val="clear" w:color="auto" w:fill="FFFFFF"/>
          <w:lang w:val="uk-UA"/>
        </w:rPr>
      </w:pPr>
    </w:p>
    <w:p w:rsidR="00767035" w:rsidRPr="005509ED" w:rsidRDefault="00767035" w:rsidP="00767035">
      <w:pPr>
        <w:autoSpaceDE w:val="0"/>
        <w:autoSpaceDN w:val="0"/>
        <w:adjustRightInd w:val="0"/>
        <w:spacing w:after="120"/>
        <w:jc w:val="both"/>
        <w:rPr>
          <w:rFonts w:ascii="Arial" w:hAnsi="Arial" w:cs="Arial"/>
          <w:b/>
          <w:bCs/>
          <w:color w:val="000000"/>
          <w:sz w:val="22"/>
          <w:szCs w:val="22"/>
          <w:lang w:val="uk-UA" w:eastAsia="en-US"/>
        </w:rPr>
      </w:pPr>
      <w:bookmarkStart w:id="103" w:name="_Toc145874328"/>
      <w:r w:rsidRPr="005509ED">
        <w:rPr>
          <w:rFonts w:ascii="Arial" w:hAnsi="Arial" w:cs="Arial"/>
          <w:b/>
          <w:bCs/>
          <w:color w:val="000000"/>
          <w:sz w:val="22"/>
          <w:szCs w:val="22"/>
          <w:lang w:val="uk-UA" w:eastAsia="en-US"/>
        </w:rPr>
        <w:t>Соціальний захист населення</w:t>
      </w:r>
      <w:bookmarkEnd w:id="103"/>
    </w:p>
    <w:p w:rsidR="00767035" w:rsidRPr="00E92ACA"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CD0583">
        <w:rPr>
          <w:rFonts w:ascii="Arial" w:hAnsi="Arial" w:cs="Arial"/>
          <w:color w:val="0D0D0D"/>
          <w:sz w:val="22"/>
          <w:szCs w:val="22"/>
          <w:shd w:val="clear" w:color="auto" w:fill="FFFFFF"/>
          <w:lang w:val="uk-UA"/>
        </w:rPr>
        <w:t xml:space="preserve">Бюджет Малинської громади має соціальну спрямованість. Загалом, усі соціальні функції, у тому числі освіта, охорона здоров’я, соціальний захист та соціальне забезпечення, духовний та фізичний розвиток, отримали 76,28% бюджетних видатків у 2022р. Безпосередньо на соціальний захист і соціальне забезпечення з бюджету громади у 2021 році було виділено 4,4% (18,4 </w:t>
      </w:r>
      <w:r>
        <w:rPr>
          <w:rFonts w:ascii="Arial" w:hAnsi="Arial" w:cs="Arial"/>
          <w:color w:val="0D0D0D"/>
          <w:sz w:val="22"/>
          <w:szCs w:val="22"/>
          <w:shd w:val="clear" w:color="auto" w:fill="FFFFFF"/>
          <w:lang w:val="uk-UA"/>
        </w:rPr>
        <w:t>млн грн</w:t>
      </w:r>
      <w:r w:rsidRPr="00CD0583">
        <w:rPr>
          <w:rFonts w:ascii="Arial" w:hAnsi="Arial" w:cs="Arial"/>
          <w:color w:val="0D0D0D"/>
          <w:sz w:val="22"/>
          <w:szCs w:val="22"/>
          <w:shd w:val="clear" w:color="auto" w:fill="FFFFFF"/>
          <w:lang w:val="uk-UA"/>
        </w:rPr>
        <w:t xml:space="preserve">) від загального обсягу видатків і 5,7% (20,1 </w:t>
      </w:r>
      <w:r>
        <w:rPr>
          <w:rFonts w:ascii="Arial" w:hAnsi="Arial" w:cs="Arial"/>
          <w:color w:val="0D0D0D"/>
          <w:sz w:val="22"/>
          <w:szCs w:val="22"/>
          <w:shd w:val="clear" w:color="auto" w:fill="FFFFFF"/>
          <w:lang w:val="uk-UA"/>
        </w:rPr>
        <w:t>млн грн</w:t>
      </w:r>
      <w:r w:rsidRPr="00CD0583">
        <w:rPr>
          <w:rFonts w:ascii="Arial" w:hAnsi="Arial" w:cs="Arial"/>
          <w:color w:val="0D0D0D"/>
          <w:sz w:val="22"/>
          <w:szCs w:val="22"/>
          <w:shd w:val="clear" w:color="auto" w:fill="FFFFFF"/>
          <w:lang w:val="uk-UA"/>
        </w:rPr>
        <w:t>) у 2022р.</w:t>
      </w:r>
    </w:p>
    <w:p w:rsidR="00767035"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Pr>
          <w:rFonts w:ascii="Arial" w:hAnsi="Arial" w:cs="Arial"/>
          <w:color w:val="0D0D0D"/>
          <w:sz w:val="22"/>
          <w:szCs w:val="22"/>
          <w:shd w:val="clear" w:color="auto" w:fill="FFFFFF"/>
          <w:lang w:val="uk-UA"/>
        </w:rPr>
        <w:t>Для</w:t>
      </w:r>
      <w:r w:rsidRPr="00604BE3">
        <w:rPr>
          <w:rFonts w:ascii="Arial" w:hAnsi="Arial" w:cs="Arial"/>
          <w:color w:val="0D0D0D"/>
          <w:sz w:val="22"/>
          <w:szCs w:val="22"/>
          <w:shd w:val="clear" w:color="auto" w:fill="FFFFFF"/>
          <w:lang w:val="uk-UA"/>
        </w:rPr>
        <w:t xml:space="preserve"> забезпечення </w:t>
      </w:r>
      <w:r>
        <w:rPr>
          <w:rFonts w:ascii="Arial" w:hAnsi="Arial" w:cs="Arial"/>
          <w:color w:val="0D0D0D"/>
          <w:sz w:val="22"/>
          <w:szCs w:val="22"/>
          <w:shd w:val="clear" w:color="auto" w:fill="FFFFFF"/>
          <w:lang w:val="uk-UA"/>
        </w:rPr>
        <w:t>соціального захисту мешканців та надання соціальних послугу</w:t>
      </w:r>
      <w:r w:rsidRPr="00604BE3">
        <w:rPr>
          <w:rFonts w:ascii="Arial" w:hAnsi="Arial" w:cs="Arial"/>
          <w:color w:val="0D0D0D"/>
          <w:sz w:val="22"/>
          <w:szCs w:val="22"/>
          <w:shd w:val="clear" w:color="auto" w:fill="FFFFFF"/>
          <w:lang w:val="uk-UA"/>
        </w:rPr>
        <w:t xml:space="preserve"> Малинській міській ТГ було ухвалено декілька місцевих програм</w:t>
      </w:r>
      <w:r>
        <w:rPr>
          <w:rFonts w:ascii="Arial" w:hAnsi="Arial" w:cs="Arial"/>
          <w:color w:val="0D0D0D"/>
          <w:sz w:val="22"/>
          <w:szCs w:val="22"/>
          <w:shd w:val="clear" w:color="auto" w:fill="FFFFFF"/>
          <w:lang w:val="uk-UA"/>
        </w:rPr>
        <w:t>, які можуть бути віднесені до різних галузей, проте спрямовані на соціальний захист окремих категорій населення</w:t>
      </w:r>
      <w:r w:rsidRPr="00604BE3">
        <w:rPr>
          <w:rFonts w:ascii="Arial" w:hAnsi="Arial" w:cs="Arial"/>
          <w:color w:val="0D0D0D"/>
          <w:sz w:val="22"/>
          <w:szCs w:val="22"/>
          <w:shd w:val="clear" w:color="auto" w:fill="FFFFFF"/>
          <w:lang w:val="uk-UA"/>
        </w:rPr>
        <w:t>:</w:t>
      </w:r>
    </w:p>
    <w:p w:rsidR="00767035" w:rsidRDefault="00767035" w:rsidP="00AC7BC7">
      <w:pPr>
        <w:pStyle w:val="af"/>
        <w:numPr>
          <w:ilvl w:val="0"/>
          <w:numId w:val="5"/>
        </w:numPr>
        <w:pBdr>
          <w:top w:val="nil"/>
          <w:left w:val="nil"/>
          <w:bottom w:val="nil"/>
          <w:right w:val="nil"/>
          <w:between w:val="nil"/>
        </w:pBdr>
        <w:spacing w:after="120" w:line="240" w:lineRule="auto"/>
        <w:ind w:left="714" w:hanging="357"/>
        <w:rPr>
          <w:rFonts w:ascii="Arial" w:hAnsi="Arial" w:cs="Arial"/>
          <w:color w:val="0D0D0D"/>
          <w:sz w:val="22"/>
          <w:szCs w:val="22"/>
          <w:shd w:val="clear" w:color="auto" w:fill="FFFFFF"/>
        </w:rPr>
      </w:pPr>
      <w:r w:rsidRPr="00146E1F">
        <w:rPr>
          <w:rFonts w:ascii="Arial" w:hAnsi="Arial" w:cs="Arial"/>
          <w:color w:val="0D0D0D"/>
          <w:sz w:val="22"/>
          <w:szCs w:val="22"/>
          <w:shd w:val="clear" w:color="auto" w:fill="FFFFFF"/>
        </w:rPr>
        <w:t>Програма соціального захисту окремих категорій громадян «Турбота» на 202</w:t>
      </w:r>
      <w:r w:rsidR="00DF6980">
        <w:rPr>
          <w:rFonts w:ascii="Arial" w:hAnsi="Arial" w:cs="Arial"/>
          <w:color w:val="0D0D0D"/>
          <w:sz w:val="22"/>
          <w:szCs w:val="22"/>
          <w:shd w:val="clear" w:color="auto" w:fill="FFFFFF"/>
        </w:rPr>
        <w:t>4</w:t>
      </w:r>
      <w:r w:rsidRPr="00146E1F">
        <w:rPr>
          <w:rFonts w:ascii="Arial" w:hAnsi="Arial" w:cs="Arial"/>
          <w:color w:val="0D0D0D"/>
          <w:sz w:val="22"/>
          <w:szCs w:val="22"/>
          <w:shd w:val="clear" w:color="auto" w:fill="FFFFFF"/>
        </w:rPr>
        <w:t>-202</w:t>
      </w:r>
      <w:r w:rsidR="00DF6980">
        <w:rPr>
          <w:rFonts w:ascii="Arial" w:hAnsi="Arial" w:cs="Arial"/>
          <w:color w:val="0D0D0D"/>
          <w:sz w:val="22"/>
          <w:szCs w:val="22"/>
          <w:shd w:val="clear" w:color="auto" w:fill="FFFFFF"/>
        </w:rPr>
        <w:t>5</w:t>
      </w:r>
      <w:r w:rsidRPr="00146E1F">
        <w:rPr>
          <w:rFonts w:ascii="Arial" w:hAnsi="Arial" w:cs="Arial"/>
          <w:color w:val="0D0D0D"/>
          <w:sz w:val="22"/>
          <w:szCs w:val="22"/>
          <w:shd w:val="clear" w:color="auto" w:fill="FFFFFF"/>
        </w:rPr>
        <w:t xml:space="preserve"> роки</w:t>
      </w:r>
    </w:p>
    <w:p w:rsidR="00DF6980" w:rsidRPr="00DF6980" w:rsidRDefault="00DF6980" w:rsidP="00AC7BC7">
      <w:pPr>
        <w:pStyle w:val="af"/>
        <w:numPr>
          <w:ilvl w:val="0"/>
          <w:numId w:val="5"/>
        </w:numPr>
        <w:pBdr>
          <w:top w:val="nil"/>
          <w:left w:val="nil"/>
          <w:bottom w:val="nil"/>
          <w:right w:val="nil"/>
          <w:between w:val="nil"/>
        </w:pBdr>
        <w:spacing w:after="120" w:line="240" w:lineRule="auto"/>
        <w:ind w:left="714" w:hanging="357"/>
        <w:rPr>
          <w:rFonts w:ascii="Arial" w:hAnsi="Arial" w:cs="Arial"/>
          <w:color w:val="0D0D0D"/>
          <w:sz w:val="22"/>
          <w:szCs w:val="22"/>
          <w:shd w:val="clear" w:color="auto" w:fill="FFFFFF"/>
        </w:rPr>
      </w:pPr>
      <w:r w:rsidRPr="00DB2E2B">
        <w:rPr>
          <w:rFonts w:ascii="Arial" w:hAnsi="Arial" w:cs="Arial"/>
          <w:sz w:val="22"/>
        </w:rPr>
        <w:t>Програма розвитку надання соціальних послуг в Малинській міській територіальній громаді на 2023-2025 роки</w:t>
      </w:r>
    </w:p>
    <w:p w:rsidR="00DF6980" w:rsidRPr="00DF6980" w:rsidRDefault="00DF6980" w:rsidP="00AC7BC7">
      <w:pPr>
        <w:pStyle w:val="af"/>
        <w:numPr>
          <w:ilvl w:val="0"/>
          <w:numId w:val="5"/>
        </w:numPr>
        <w:pBdr>
          <w:top w:val="nil"/>
          <w:left w:val="nil"/>
          <w:bottom w:val="nil"/>
          <w:right w:val="nil"/>
          <w:between w:val="nil"/>
        </w:pBdr>
        <w:spacing w:after="120" w:line="240" w:lineRule="auto"/>
        <w:ind w:left="714" w:hanging="357"/>
        <w:rPr>
          <w:rFonts w:ascii="Arial" w:hAnsi="Arial" w:cs="Arial"/>
          <w:color w:val="0D0D0D"/>
          <w:sz w:val="22"/>
          <w:szCs w:val="22"/>
          <w:shd w:val="clear" w:color="auto" w:fill="FFFFFF"/>
        </w:rPr>
      </w:pPr>
      <w:r w:rsidRPr="00DB2E2B">
        <w:rPr>
          <w:rFonts w:ascii="Arial" w:hAnsi="Arial" w:cs="Arial"/>
          <w:sz w:val="22"/>
        </w:rPr>
        <w:t>Програма підтримки Захисників та Захисниць України, членів їх родин та родин загиблих (померлих), безвісти зниклих за особливих обставин Захисників та Захисниць України на 2024-2025 роки</w:t>
      </w:r>
    </w:p>
    <w:p w:rsidR="00DF6980" w:rsidRDefault="00DF6980" w:rsidP="00AC7BC7">
      <w:pPr>
        <w:pStyle w:val="af"/>
        <w:numPr>
          <w:ilvl w:val="0"/>
          <w:numId w:val="5"/>
        </w:numPr>
        <w:pBdr>
          <w:top w:val="nil"/>
          <w:left w:val="nil"/>
          <w:bottom w:val="nil"/>
          <w:right w:val="nil"/>
          <w:between w:val="nil"/>
        </w:pBdr>
        <w:spacing w:after="120" w:line="240" w:lineRule="auto"/>
        <w:ind w:left="714" w:hanging="357"/>
        <w:rPr>
          <w:rFonts w:ascii="Arial" w:hAnsi="Arial" w:cs="Arial"/>
          <w:color w:val="0D0D0D"/>
          <w:sz w:val="22"/>
          <w:szCs w:val="22"/>
          <w:shd w:val="clear" w:color="auto" w:fill="FFFFFF"/>
        </w:rPr>
      </w:pPr>
      <w:r w:rsidRPr="00DB2E2B">
        <w:rPr>
          <w:rFonts w:ascii="Arial" w:hAnsi="Arial" w:cs="Arial"/>
          <w:sz w:val="22"/>
        </w:rPr>
        <w:t>Програма підтримки внутрішньо переміщених та/або евакуйованих осіб на 2024-2025 роки</w:t>
      </w:r>
    </w:p>
    <w:p w:rsidR="009E5091" w:rsidRDefault="009E5091" w:rsidP="009E5091">
      <w:pPr>
        <w:pStyle w:val="af"/>
        <w:numPr>
          <w:ilvl w:val="0"/>
          <w:numId w:val="5"/>
        </w:numPr>
        <w:pBdr>
          <w:top w:val="nil"/>
          <w:left w:val="nil"/>
          <w:bottom w:val="nil"/>
          <w:right w:val="nil"/>
          <w:between w:val="nil"/>
        </w:pBdr>
        <w:spacing w:after="120" w:line="240" w:lineRule="auto"/>
        <w:ind w:left="714" w:hanging="357"/>
        <w:rPr>
          <w:rFonts w:ascii="Arial" w:hAnsi="Arial" w:cs="Arial"/>
          <w:color w:val="0D0D0D"/>
          <w:sz w:val="22"/>
          <w:szCs w:val="22"/>
          <w:shd w:val="clear" w:color="auto" w:fill="FFFFFF"/>
        </w:rPr>
      </w:pPr>
      <w:r w:rsidRPr="00146E1F">
        <w:rPr>
          <w:rFonts w:ascii="Arial" w:hAnsi="Arial" w:cs="Arial"/>
          <w:color w:val="0D0D0D"/>
          <w:sz w:val="22"/>
          <w:szCs w:val="22"/>
          <w:shd w:val="clear" w:color="auto" w:fill="FFFFFF"/>
        </w:rPr>
        <w:t>Програма щодо забезпечення та захисту прав дітей у Малинській міській територіальній громаді на 2021-2025 роки</w:t>
      </w:r>
    </w:p>
    <w:p w:rsidR="009E5091" w:rsidRPr="00146E1F" w:rsidRDefault="009E5091" w:rsidP="009E5091">
      <w:pPr>
        <w:pStyle w:val="af"/>
        <w:numPr>
          <w:ilvl w:val="0"/>
          <w:numId w:val="5"/>
        </w:numPr>
        <w:pBdr>
          <w:top w:val="nil"/>
          <w:left w:val="nil"/>
          <w:bottom w:val="nil"/>
          <w:right w:val="nil"/>
          <w:between w:val="nil"/>
        </w:pBdr>
        <w:spacing w:after="120" w:line="240" w:lineRule="auto"/>
        <w:ind w:left="714" w:hanging="357"/>
        <w:rPr>
          <w:rFonts w:ascii="Arial" w:hAnsi="Arial" w:cs="Arial"/>
          <w:color w:val="0D0D0D"/>
          <w:sz w:val="22"/>
          <w:szCs w:val="22"/>
          <w:shd w:val="clear" w:color="auto" w:fill="FFFFFF"/>
        </w:rPr>
      </w:pPr>
      <w:r w:rsidRPr="00146E1F">
        <w:rPr>
          <w:rFonts w:ascii="Arial" w:hAnsi="Arial" w:cs="Arial"/>
          <w:color w:val="0D0D0D"/>
          <w:sz w:val="22"/>
          <w:szCs w:val="22"/>
          <w:shd w:val="clear" w:color="auto" w:fill="FFFFFF"/>
        </w:rPr>
        <w:t>Програма оздоровлення та відпочинку дітей Малинської міської територіальної громади  на 2021-2025 роки</w:t>
      </w:r>
    </w:p>
    <w:p w:rsidR="00767035" w:rsidRDefault="00767035" w:rsidP="00AC7BC7">
      <w:pPr>
        <w:pStyle w:val="af"/>
        <w:numPr>
          <w:ilvl w:val="0"/>
          <w:numId w:val="5"/>
        </w:numPr>
        <w:pBdr>
          <w:top w:val="nil"/>
          <w:left w:val="nil"/>
          <w:bottom w:val="nil"/>
          <w:right w:val="nil"/>
          <w:between w:val="nil"/>
        </w:pBdr>
        <w:spacing w:after="120" w:line="240" w:lineRule="auto"/>
        <w:ind w:left="714" w:hanging="357"/>
        <w:rPr>
          <w:rFonts w:ascii="Arial" w:hAnsi="Arial" w:cs="Arial"/>
          <w:color w:val="0D0D0D"/>
          <w:sz w:val="22"/>
          <w:szCs w:val="22"/>
          <w:shd w:val="clear" w:color="auto" w:fill="FFFFFF"/>
        </w:rPr>
      </w:pPr>
      <w:r w:rsidRPr="00146E1F">
        <w:rPr>
          <w:rFonts w:ascii="Arial" w:hAnsi="Arial" w:cs="Arial"/>
          <w:color w:val="0D0D0D"/>
          <w:sz w:val="22"/>
          <w:szCs w:val="22"/>
          <w:shd w:val="clear" w:color="auto" w:fill="FFFFFF"/>
        </w:rPr>
        <w:t>Програма надання пільг окремим категоріям населення Малинської міської територіальної громади на 2021-2023 роки</w:t>
      </w:r>
    </w:p>
    <w:p w:rsidR="00767035" w:rsidRPr="00146E1F" w:rsidRDefault="00767035" w:rsidP="00AC7BC7">
      <w:pPr>
        <w:pStyle w:val="af"/>
        <w:numPr>
          <w:ilvl w:val="0"/>
          <w:numId w:val="5"/>
        </w:numPr>
        <w:pBdr>
          <w:top w:val="nil"/>
          <w:left w:val="nil"/>
          <w:bottom w:val="nil"/>
          <w:right w:val="nil"/>
          <w:between w:val="nil"/>
        </w:pBdr>
        <w:spacing w:after="120" w:line="240" w:lineRule="auto"/>
        <w:ind w:left="714" w:hanging="357"/>
        <w:rPr>
          <w:rFonts w:ascii="Arial" w:hAnsi="Arial" w:cs="Arial"/>
          <w:color w:val="0D0D0D"/>
          <w:sz w:val="22"/>
          <w:szCs w:val="22"/>
          <w:shd w:val="clear" w:color="auto" w:fill="FFFFFF"/>
        </w:rPr>
      </w:pPr>
      <w:r w:rsidRPr="00146E1F">
        <w:rPr>
          <w:rFonts w:ascii="Arial" w:hAnsi="Arial" w:cs="Arial"/>
          <w:color w:val="0D0D0D"/>
          <w:sz w:val="22"/>
          <w:szCs w:val="22"/>
          <w:shd w:val="clear" w:color="auto" w:fill="FFFFFF"/>
        </w:rPr>
        <w:t>Програма «Розвиток паліативної допомоги Малинської міської територіальної громади на 2021-2023 роки»</w:t>
      </w:r>
    </w:p>
    <w:p w:rsidR="00767035" w:rsidRPr="00146E1F" w:rsidRDefault="00767035" w:rsidP="00AC7BC7">
      <w:pPr>
        <w:pStyle w:val="af"/>
        <w:numPr>
          <w:ilvl w:val="0"/>
          <w:numId w:val="5"/>
        </w:numPr>
        <w:pBdr>
          <w:top w:val="nil"/>
          <w:left w:val="nil"/>
          <w:bottom w:val="nil"/>
          <w:right w:val="nil"/>
          <w:between w:val="nil"/>
        </w:pBdr>
        <w:spacing w:after="120" w:line="240" w:lineRule="auto"/>
        <w:ind w:left="714" w:hanging="357"/>
        <w:rPr>
          <w:rFonts w:ascii="Arial" w:hAnsi="Arial" w:cs="Arial"/>
          <w:color w:val="0D0D0D"/>
          <w:sz w:val="22"/>
          <w:szCs w:val="22"/>
          <w:shd w:val="clear" w:color="auto" w:fill="FFFFFF"/>
        </w:rPr>
      </w:pPr>
      <w:r w:rsidRPr="00146E1F">
        <w:rPr>
          <w:rFonts w:ascii="Arial" w:hAnsi="Arial" w:cs="Arial"/>
          <w:color w:val="0D0D0D"/>
          <w:sz w:val="22"/>
          <w:szCs w:val="22"/>
          <w:shd w:val="clear" w:color="auto" w:fill="FFFFFF"/>
        </w:rPr>
        <w:t>Програма «Підтримка хворих Малинської міської територіальної громади з хронічною нирковою недостатністю на 2021-2023 роки»</w:t>
      </w:r>
    </w:p>
    <w:p w:rsidR="00767035" w:rsidRPr="00146E1F" w:rsidRDefault="00767035" w:rsidP="00AC7BC7">
      <w:pPr>
        <w:pStyle w:val="af"/>
        <w:numPr>
          <w:ilvl w:val="0"/>
          <w:numId w:val="5"/>
        </w:numPr>
        <w:pBdr>
          <w:top w:val="nil"/>
          <w:left w:val="nil"/>
          <w:bottom w:val="nil"/>
          <w:right w:val="nil"/>
          <w:between w:val="nil"/>
        </w:pBdr>
        <w:spacing w:after="120" w:line="240" w:lineRule="auto"/>
        <w:ind w:left="714" w:hanging="357"/>
        <w:rPr>
          <w:rFonts w:ascii="Arial" w:hAnsi="Arial" w:cs="Arial"/>
          <w:color w:val="0D0D0D"/>
          <w:sz w:val="22"/>
          <w:szCs w:val="22"/>
          <w:shd w:val="clear" w:color="auto" w:fill="FFFFFF"/>
        </w:rPr>
      </w:pPr>
      <w:r w:rsidRPr="00146E1F">
        <w:rPr>
          <w:rFonts w:ascii="Arial" w:hAnsi="Arial" w:cs="Arial"/>
          <w:color w:val="0D0D0D"/>
          <w:sz w:val="22"/>
          <w:szCs w:val="22"/>
          <w:shd w:val="clear" w:color="auto" w:fill="FFFFFF"/>
        </w:rPr>
        <w:t>Програма «Підтримка хворих на неспецифічний виразковий коліт Малинської міської територіальної громади на 2021-2023 роки»</w:t>
      </w:r>
    </w:p>
    <w:p w:rsidR="00767035" w:rsidRPr="00CD058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CD0583">
        <w:rPr>
          <w:rFonts w:ascii="Arial" w:hAnsi="Arial" w:cs="Arial"/>
          <w:color w:val="0D0D0D"/>
          <w:sz w:val="22"/>
          <w:szCs w:val="22"/>
          <w:shd w:val="clear" w:color="auto" w:fill="FFFFFF"/>
          <w:lang w:val="uk-UA"/>
        </w:rPr>
        <w:t>За даними реєстрів міської ради, на території громади 1639 осіб, що потребують соціального захисту. З них: осіб з інвалідністю – 601 особа (у тому числі 1 група – 53 особи, 2 група – 160, 3</w:t>
      </w:r>
      <w:r>
        <w:rPr>
          <w:rFonts w:ascii="Arial" w:hAnsi="Arial" w:cs="Arial"/>
          <w:color w:val="0D0D0D"/>
          <w:sz w:val="22"/>
          <w:szCs w:val="22"/>
          <w:shd w:val="clear" w:color="auto" w:fill="FFFFFF"/>
          <w:lang w:val="uk-UA"/>
        </w:rPr>
        <w:t> </w:t>
      </w:r>
      <w:r w:rsidRPr="00CD0583">
        <w:rPr>
          <w:rFonts w:ascii="Arial" w:hAnsi="Arial" w:cs="Arial"/>
          <w:color w:val="0D0D0D"/>
          <w:sz w:val="22"/>
          <w:szCs w:val="22"/>
          <w:shd w:val="clear" w:color="auto" w:fill="FFFFFF"/>
          <w:lang w:val="uk-UA"/>
        </w:rPr>
        <w:t>група – 203, діти з інвалідністю – 185), малозабезпечені сім’ї – 1</w:t>
      </w:r>
      <w:r>
        <w:rPr>
          <w:rFonts w:ascii="Arial" w:hAnsi="Arial" w:cs="Arial"/>
          <w:color w:val="0D0D0D"/>
          <w:sz w:val="22"/>
          <w:szCs w:val="22"/>
          <w:shd w:val="clear" w:color="auto" w:fill="FFFFFF"/>
          <w:lang w:val="uk-UA"/>
        </w:rPr>
        <w:t>85 (525 осіб), безробітні – 863 </w:t>
      </w:r>
      <w:r w:rsidRPr="00CD0583">
        <w:rPr>
          <w:rFonts w:ascii="Arial" w:hAnsi="Arial" w:cs="Arial"/>
          <w:color w:val="0D0D0D"/>
          <w:sz w:val="22"/>
          <w:szCs w:val="22"/>
          <w:shd w:val="clear" w:color="auto" w:fill="FFFFFF"/>
          <w:lang w:val="uk-UA"/>
        </w:rPr>
        <w:t>особи, сім’ї у складних життєвих обставинах – 77 сімей (231 особа).</w:t>
      </w:r>
    </w:p>
    <w:p w:rsidR="00767035" w:rsidRPr="00E92ACA"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CD0583">
        <w:rPr>
          <w:rFonts w:ascii="Arial" w:hAnsi="Arial" w:cs="Arial"/>
          <w:color w:val="0D0D0D"/>
          <w:sz w:val="22"/>
          <w:szCs w:val="22"/>
          <w:shd w:val="clear" w:color="auto" w:fill="FFFFFF"/>
          <w:lang w:val="uk-UA"/>
        </w:rPr>
        <w:t>В реєстрі багатодітних сімей на обліку в громаді перебуває 468 сімей. 39 сімей отримують державну соціальну допомогу як малозабезпечені сім’ї, 185 сімей отримують допомогу на дітей з багатодітних сімей з державного бюджету. У ДНЗ надається знижка на харчування 50%.</w:t>
      </w:r>
    </w:p>
    <w:p w:rsidR="00767035" w:rsidRPr="00AB333A"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C641D8">
        <w:rPr>
          <w:rFonts w:ascii="Arial" w:hAnsi="Arial" w:cs="Arial"/>
          <w:b/>
          <w:color w:val="0D0D0D"/>
          <w:sz w:val="22"/>
          <w:szCs w:val="22"/>
          <w:shd w:val="clear" w:color="auto" w:fill="FFFFFF"/>
          <w:lang w:val="uk-UA"/>
        </w:rPr>
        <w:t>Основн</w:t>
      </w:r>
      <w:r>
        <w:rPr>
          <w:rFonts w:ascii="Arial" w:hAnsi="Arial" w:cs="Arial"/>
          <w:b/>
          <w:color w:val="0D0D0D"/>
          <w:sz w:val="22"/>
          <w:szCs w:val="22"/>
          <w:shd w:val="clear" w:color="auto" w:fill="FFFFFF"/>
          <w:lang w:val="uk-UA"/>
        </w:rPr>
        <w:t>і надавачі</w:t>
      </w:r>
      <w:r w:rsidRPr="00C641D8">
        <w:rPr>
          <w:rFonts w:ascii="Arial" w:hAnsi="Arial" w:cs="Arial"/>
          <w:b/>
          <w:color w:val="0D0D0D"/>
          <w:sz w:val="22"/>
          <w:szCs w:val="22"/>
          <w:shd w:val="clear" w:color="auto" w:fill="FFFFFF"/>
          <w:lang w:val="uk-UA"/>
        </w:rPr>
        <w:t xml:space="preserve"> соціальних послуг у громаді</w:t>
      </w:r>
    </w:p>
    <w:p w:rsidR="00767035" w:rsidRPr="00423801"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423801">
        <w:rPr>
          <w:rFonts w:ascii="Arial" w:hAnsi="Arial" w:cs="Arial"/>
          <w:color w:val="0D0D0D"/>
          <w:sz w:val="22"/>
          <w:szCs w:val="22"/>
          <w:shd w:val="clear" w:color="auto" w:fill="FFFFFF"/>
          <w:lang w:val="uk-UA"/>
        </w:rPr>
        <w:t>Малинський міський центр соціальних служб (ММЦСС)</w:t>
      </w:r>
      <w:r>
        <w:rPr>
          <w:rFonts w:ascii="Arial" w:hAnsi="Arial" w:cs="Arial"/>
          <w:color w:val="0D0D0D"/>
          <w:sz w:val="22"/>
          <w:szCs w:val="22"/>
          <w:shd w:val="clear" w:color="auto" w:fill="FFFFFF"/>
        </w:rPr>
        <w:t xml:space="preserve">. Його завданнями є: </w:t>
      </w:r>
      <w:r w:rsidRPr="00423801">
        <w:rPr>
          <w:rFonts w:ascii="Arial" w:hAnsi="Arial" w:cs="Arial"/>
          <w:color w:val="0D0D0D"/>
          <w:sz w:val="22"/>
          <w:szCs w:val="22"/>
          <w:shd w:val="clear" w:color="auto" w:fill="FFFFFF"/>
          <w:lang w:val="uk-UA"/>
        </w:rPr>
        <w:t xml:space="preserve">проведення соціально-профілактичної роботи, спрямованої на запобігання потраплянню в складні життєві обставини сімей, дітей та молоді;виявлення сімей, дітей та молоді, які перебувають у складних життєвих обставинах і потребують сторонньої допомоги;здійснення соціального супроводу сімей, дітей та молоді, які перебувають у складних життєвих обставинах і потребують сторонньої допомоги, надання їм соціальних послуг за результатами проведеної оцінки потреб їх у таких послугах;організація здійснення наставництва над дитиною, яка </w:t>
      </w:r>
      <w:r w:rsidRPr="00423801">
        <w:rPr>
          <w:rFonts w:ascii="Arial" w:hAnsi="Arial" w:cs="Arial"/>
          <w:color w:val="0D0D0D"/>
          <w:sz w:val="22"/>
          <w:szCs w:val="22"/>
          <w:shd w:val="clear" w:color="auto" w:fill="FFFFFF"/>
          <w:lang w:val="uk-UA"/>
        </w:rPr>
        <w:lastRenderedPageBreak/>
        <w:t>проживає у закладах для дітей-сиріт і дітей, позбавлених батьківського піклування, іншому закладі для дітей;забезпечення взаємодії із структурними підрозділами місцевих органів виконавчої влади, органів місцевого самоврядування, підприємствами, установами та організаціями, а також залучення потенціалу територіальної громади до проведення соціальної роботи із сім’ями, дітьми та молоддю.</w:t>
      </w:r>
      <w:r>
        <w:rPr>
          <w:rFonts w:ascii="Arial" w:hAnsi="Arial" w:cs="Arial"/>
          <w:color w:val="0D0D0D"/>
          <w:sz w:val="22"/>
          <w:szCs w:val="22"/>
          <w:shd w:val="clear" w:color="auto" w:fill="FFFFFF"/>
          <w:lang w:val="uk-UA"/>
        </w:rPr>
        <w:t xml:space="preserve"> Заходи, які проводить ММЦСС визначено у Положенні про </w:t>
      </w:r>
      <w:r w:rsidRPr="00423801">
        <w:rPr>
          <w:rFonts w:ascii="Arial" w:hAnsi="Arial" w:cs="Arial"/>
          <w:color w:val="0D0D0D"/>
          <w:sz w:val="22"/>
          <w:szCs w:val="22"/>
          <w:shd w:val="clear" w:color="auto" w:fill="FFFFFF"/>
          <w:lang w:val="uk-UA"/>
        </w:rPr>
        <w:t>Малинський міський центр соціальних служб</w:t>
      </w:r>
      <w:r>
        <w:rPr>
          <w:rFonts w:ascii="Arial" w:hAnsi="Arial" w:cs="Arial"/>
          <w:color w:val="0D0D0D"/>
          <w:sz w:val="22"/>
          <w:szCs w:val="22"/>
          <w:shd w:val="clear" w:color="auto" w:fill="FFFFFF"/>
          <w:lang w:val="uk-UA"/>
        </w:rPr>
        <w:t xml:space="preserve">, затверджений рішенням міської ради. Також </w:t>
      </w:r>
      <w:r w:rsidRPr="00423801">
        <w:rPr>
          <w:rFonts w:ascii="Arial" w:hAnsi="Arial" w:cs="Arial"/>
          <w:color w:val="0D0D0D"/>
          <w:sz w:val="22"/>
          <w:szCs w:val="22"/>
          <w:shd w:val="clear" w:color="auto" w:fill="FFFFFF"/>
          <w:lang w:val="uk-UA"/>
        </w:rPr>
        <w:t xml:space="preserve">ММЦСС надає </w:t>
      </w:r>
      <w:r>
        <w:rPr>
          <w:rFonts w:ascii="Arial" w:hAnsi="Arial" w:cs="Arial"/>
          <w:color w:val="0D0D0D"/>
          <w:sz w:val="22"/>
          <w:szCs w:val="22"/>
          <w:shd w:val="clear" w:color="auto" w:fill="FFFFFF"/>
          <w:lang w:val="uk-UA"/>
        </w:rPr>
        <w:t>мешканцям громади у складних життєвих обставинах продуктові набори, одяг, взуття, посуд,</w:t>
      </w:r>
      <w:r w:rsidRPr="00423801">
        <w:rPr>
          <w:rFonts w:ascii="Arial" w:hAnsi="Arial" w:cs="Arial"/>
          <w:color w:val="0D0D0D"/>
          <w:sz w:val="22"/>
          <w:szCs w:val="22"/>
          <w:shd w:val="clear" w:color="auto" w:fill="FFFFFF"/>
          <w:lang w:val="uk-UA"/>
        </w:rPr>
        <w:t xml:space="preserve"> постільн</w:t>
      </w:r>
      <w:r>
        <w:rPr>
          <w:rFonts w:ascii="Arial" w:hAnsi="Arial" w:cs="Arial"/>
          <w:color w:val="0D0D0D"/>
          <w:sz w:val="22"/>
          <w:szCs w:val="22"/>
          <w:shd w:val="clear" w:color="auto" w:fill="FFFFFF"/>
          <w:lang w:val="uk-UA"/>
        </w:rPr>
        <w:t xml:space="preserve">у білизну, засоби гігієни, </w:t>
      </w:r>
      <w:r w:rsidRPr="00423801">
        <w:rPr>
          <w:rFonts w:ascii="Arial" w:hAnsi="Arial" w:cs="Arial"/>
          <w:color w:val="0D0D0D"/>
          <w:sz w:val="22"/>
          <w:szCs w:val="22"/>
          <w:shd w:val="clear" w:color="auto" w:fill="FFFFFF"/>
          <w:lang w:val="uk-UA"/>
        </w:rPr>
        <w:t>електротовари.</w:t>
      </w:r>
    </w:p>
    <w:p w:rsidR="00767035" w:rsidRPr="00E92ACA"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423801">
        <w:rPr>
          <w:rFonts w:ascii="Arial" w:hAnsi="Arial" w:cs="Arial"/>
          <w:color w:val="0D0D0D"/>
          <w:sz w:val="22"/>
          <w:szCs w:val="22"/>
          <w:shd w:val="clear" w:color="auto" w:fill="FFFFFF"/>
          <w:lang w:val="uk-UA"/>
        </w:rPr>
        <w:t>КЗ «Територіальний центр соціального обслуговування (надання соціальних послуг) Малинської міської територіальної громади»надає соціальну послугу догляд вдома, послуги перукаря, швачки</w:t>
      </w:r>
      <w:r>
        <w:rPr>
          <w:rFonts w:ascii="Arial" w:hAnsi="Arial" w:cs="Arial"/>
          <w:color w:val="0D0D0D"/>
          <w:sz w:val="22"/>
          <w:szCs w:val="22"/>
          <w:shd w:val="clear" w:color="auto" w:fill="FFFFFF"/>
          <w:lang w:val="uk-UA"/>
        </w:rPr>
        <w:t>.</w:t>
      </w:r>
    </w:p>
    <w:p w:rsidR="00767035" w:rsidRPr="00E92ACA"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Pr>
          <w:rFonts w:ascii="Arial" w:hAnsi="Arial" w:cs="Arial"/>
          <w:color w:val="0D0D0D"/>
          <w:sz w:val="22"/>
          <w:szCs w:val="22"/>
          <w:shd w:val="clear" w:color="auto" w:fill="FFFFFF"/>
          <w:lang w:val="uk-UA"/>
        </w:rPr>
        <w:t xml:space="preserve">Окремі функції із соціального захисту виконує </w:t>
      </w:r>
      <w:r w:rsidRPr="00E92ACA">
        <w:rPr>
          <w:rFonts w:ascii="Arial" w:hAnsi="Arial" w:cs="Arial"/>
          <w:color w:val="0D0D0D"/>
          <w:sz w:val="22"/>
          <w:szCs w:val="22"/>
          <w:shd w:val="clear" w:color="auto" w:fill="FFFFFF"/>
          <w:lang w:val="uk-UA"/>
        </w:rPr>
        <w:t>Комунальна ус</w:t>
      </w:r>
      <w:r>
        <w:rPr>
          <w:rFonts w:ascii="Arial" w:hAnsi="Arial" w:cs="Arial"/>
          <w:color w:val="0D0D0D"/>
          <w:sz w:val="22"/>
          <w:szCs w:val="22"/>
          <w:shd w:val="clear" w:color="auto" w:fill="FFFFFF"/>
          <w:lang w:val="uk-UA"/>
        </w:rPr>
        <w:t>танова "Малинський інклюзивно-</w:t>
      </w:r>
      <w:r w:rsidRPr="00E92ACA">
        <w:rPr>
          <w:rFonts w:ascii="Arial" w:hAnsi="Arial" w:cs="Arial"/>
          <w:color w:val="0D0D0D"/>
          <w:sz w:val="22"/>
          <w:szCs w:val="22"/>
          <w:shd w:val="clear" w:color="auto" w:fill="FFFFFF"/>
          <w:lang w:val="uk-UA"/>
        </w:rPr>
        <w:t>ресурсний</w:t>
      </w:r>
      <w:r>
        <w:rPr>
          <w:rFonts w:ascii="Arial" w:hAnsi="Arial" w:cs="Arial"/>
          <w:color w:val="0D0D0D"/>
          <w:sz w:val="22"/>
          <w:szCs w:val="22"/>
          <w:shd w:val="clear" w:color="auto" w:fill="FFFFFF"/>
          <w:lang w:val="uk-UA"/>
        </w:rPr>
        <w:t xml:space="preserve"> центр" Малинської міської ради</w:t>
      </w:r>
      <w:r w:rsidRPr="00E92ACA">
        <w:rPr>
          <w:rFonts w:ascii="Arial" w:hAnsi="Arial" w:cs="Arial"/>
          <w:color w:val="0D0D0D"/>
          <w:sz w:val="22"/>
          <w:szCs w:val="22"/>
          <w:shd w:val="clear" w:color="auto" w:fill="FFFFFF"/>
          <w:lang w:val="uk-UA"/>
        </w:rPr>
        <w:t xml:space="preserve">. </w:t>
      </w:r>
      <w:r>
        <w:rPr>
          <w:rFonts w:ascii="Arial" w:hAnsi="Arial" w:cs="Arial"/>
          <w:color w:val="0D0D0D"/>
          <w:sz w:val="22"/>
          <w:szCs w:val="22"/>
          <w:shd w:val="clear" w:color="auto" w:fill="FFFFFF"/>
          <w:lang w:val="uk-UA"/>
        </w:rPr>
        <w:t>Він</w:t>
      </w:r>
      <w:r w:rsidRPr="00E92ACA">
        <w:rPr>
          <w:rFonts w:ascii="Arial" w:hAnsi="Arial" w:cs="Arial"/>
          <w:color w:val="0D0D0D"/>
          <w:sz w:val="22"/>
          <w:szCs w:val="22"/>
          <w:shd w:val="clear" w:color="auto" w:fill="FFFFFF"/>
          <w:lang w:val="uk-UA"/>
        </w:rPr>
        <w:t xml:space="preserve"> надає послуги дітям з особливими освітніми потребами, які проживають на території Малинської </w:t>
      </w:r>
      <w:r>
        <w:rPr>
          <w:rFonts w:ascii="Arial" w:hAnsi="Arial" w:cs="Arial"/>
          <w:color w:val="0D0D0D"/>
          <w:sz w:val="22"/>
          <w:szCs w:val="22"/>
          <w:shd w:val="clear" w:color="auto" w:fill="FFFFFF"/>
          <w:lang w:val="uk-UA"/>
        </w:rPr>
        <w:t>ТГ</w:t>
      </w:r>
      <w:r w:rsidRPr="00E92ACA">
        <w:rPr>
          <w:rFonts w:ascii="Arial" w:hAnsi="Arial" w:cs="Arial"/>
          <w:color w:val="0D0D0D"/>
          <w:sz w:val="22"/>
          <w:szCs w:val="22"/>
          <w:shd w:val="clear" w:color="auto" w:fill="FFFFFF"/>
          <w:lang w:val="uk-UA"/>
        </w:rPr>
        <w:t>, за умови подання батьками (особами, що їх заміняють) відповідних документів</w:t>
      </w:r>
      <w:r>
        <w:rPr>
          <w:rFonts w:ascii="Arial" w:hAnsi="Arial" w:cs="Arial"/>
          <w:color w:val="0D0D0D"/>
          <w:sz w:val="22"/>
          <w:szCs w:val="22"/>
          <w:shd w:val="clear" w:color="auto" w:fill="FFFFFF"/>
          <w:lang w:val="uk-UA"/>
        </w:rPr>
        <w:t>.</w:t>
      </w:r>
    </w:p>
    <w:p w:rsidR="00767035" w:rsidRPr="00E92ACA"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C641D8">
        <w:rPr>
          <w:rFonts w:ascii="Arial" w:hAnsi="Arial" w:cs="Arial"/>
          <w:color w:val="0D0D0D"/>
          <w:sz w:val="22"/>
          <w:szCs w:val="22"/>
          <w:shd w:val="clear" w:color="auto" w:fill="FFFFFF"/>
          <w:lang w:val="uk-UA"/>
        </w:rPr>
        <w:t>В умовах воєнного стану мешканці громади, у тому числі діти й молодь можуть отримати соціально-психологічну підтримку. У закладах освіти працює 9 психологів, та 1 – у дошкільному закладі освіти. Також діти можуть отримати послуги психолога в Інклюзивно-ресурсному центрі та у Малинському міському центрі соціальних служб. Для забезпечення психологічної підтримки дорослих працюють психологи у Малинському міському центрі соціальних служб, КЗ «Територіальний центр соціального обслуговування (надання соціальних послуг) Малинської міської територіальної громади» та у КНП «Малинська міська лікарня».</w:t>
      </w:r>
    </w:p>
    <w:p w:rsidR="00767035" w:rsidRPr="00E92ACA" w:rsidRDefault="00767035" w:rsidP="00767035">
      <w:pPr>
        <w:pBdr>
          <w:top w:val="nil"/>
          <w:left w:val="nil"/>
          <w:bottom w:val="nil"/>
          <w:right w:val="nil"/>
          <w:between w:val="nil"/>
        </w:pBdr>
        <w:jc w:val="both"/>
        <w:rPr>
          <w:rFonts w:ascii="Arial" w:hAnsi="Arial" w:cs="Arial"/>
          <w:color w:val="0D0D0D"/>
          <w:sz w:val="22"/>
          <w:szCs w:val="22"/>
          <w:shd w:val="clear" w:color="auto" w:fill="FFFFFF"/>
          <w:lang w:val="uk-UA"/>
        </w:rPr>
      </w:pPr>
    </w:p>
    <w:p w:rsidR="00767035" w:rsidRPr="005509ED" w:rsidRDefault="00767035" w:rsidP="00767035">
      <w:pPr>
        <w:autoSpaceDE w:val="0"/>
        <w:autoSpaceDN w:val="0"/>
        <w:adjustRightInd w:val="0"/>
        <w:spacing w:after="120"/>
        <w:jc w:val="both"/>
        <w:rPr>
          <w:rFonts w:ascii="Arial" w:hAnsi="Arial" w:cs="Arial"/>
          <w:b/>
          <w:bCs/>
          <w:color w:val="000000"/>
          <w:sz w:val="22"/>
          <w:szCs w:val="22"/>
          <w:lang w:val="uk-UA" w:eastAsia="en-US"/>
        </w:rPr>
      </w:pPr>
      <w:bookmarkStart w:id="104" w:name="_Toc145874329"/>
      <w:r w:rsidRPr="005509ED">
        <w:rPr>
          <w:rFonts w:ascii="Arial" w:hAnsi="Arial" w:cs="Arial"/>
          <w:b/>
          <w:bCs/>
          <w:color w:val="000000"/>
          <w:sz w:val="22"/>
          <w:szCs w:val="22"/>
          <w:lang w:val="uk-UA" w:eastAsia="en-US"/>
        </w:rPr>
        <w:t>Культура</w:t>
      </w:r>
      <w:bookmarkEnd w:id="104"/>
    </w:p>
    <w:p w:rsidR="00767035"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E47B3">
        <w:rPr>
          <w:rFonts w:ascii="Arial" w:hAnsi="Arial" w:cs="Arial"/>
          <w:color w:val="0D0D0D"/>
          <w:sz w:val="22"/>
          <w:szCs w:val="22"/>
          <w:shd w:val="clear" w:color="auto" w:fill="FFFFFF"/>
          <w:lang w:val="uk-UA"/>
        </w:rPr>
        <w:t>Робота закладів культури спрям</w:t>
      </w:r>
      <w:r>
        <w:rPr>
          <w:rFonts w:ascii="Arial" w:hAnsi="Arial" w:cs="Arial"/>
          <w:color w:val="0D0D0D"/>
          <w:sz w:val="22"/>
          <w:szCs w:val="22"/>
          <w:shd w:val="clear" w:color="auto" w:fill="FFFFFF"/>
          <w:lang w:val="uk-UA"/>
        </w:rPr>
        <w:t xml:space="preserve">ована на збереження і розвиток </w:t>
      </w:r>
      <w:r w:rsidRPr="003E47B3">
        <w:rPr>
          <w:rFonts w:ascii="Arial" w:hAnsi="Arial" w:cs="Arial"/>
          <w:color w:val="0D0D0D"/>
          <w:sz w:val="22"/>
          <w:szCs w:val="22"/>
          <w:shd w:val="clear" w:color="auto" w:fill="FFFFFF"/>
          <w:lang w:val="uk-UA"/>
        </w:rPr>
        <w:t xml:space="preserve">національної культури, популяризацію провідних жанрів мистецтва. </w:t>
      </w:r>
      <w:r>
        <w:rPr>
          <w:rFonts w:ascii="Arial" w:hAnsi="Arial" w:cs="Arial"/>
          <w:color w:val="0D0D0D"/>
          <w:sz w:val="22"/>
          <w:szCs w:val="22"/>
          <w:shd w:val="clear" w:color="auto" w:fill="FFFFFF"/>
          <w:lang w:val="uk-UA"/>
        </w:rPr>
        <w:t>В</w:t>
      </w:r>
      <w:r w:rsidRPr="003E47B3">
        <w:rPr>
          <w:rFonts w:ascii="Arial" w:hAnsi="Arial" w:cs="Arial"/>
          <w:color w:val="0D0D0D"/>
          <w:sz w:val="22"/>
          <w:szCs w:val="22"/>
          <w:shd w:val="clear" w:color="auto" w:fill="FFFFFF"/>
          <w:lang w:val="uk-UA"/>
        </w:rPr>
        <w:t xml:space="preserve"> сфері культури нараховується 34</w:t>
      </w:r>
      <w:r>
        <w:rPr>
          <w:rFonts w:ascii="Arial" w:hAnsi="Arial" w:cs="Arial"/>
          <w:color w:val="0D0D0D"/>
          <w:sz w:val="22"/>
          <w:szCs w:val="22"/>
          <w:shd w:val="clear" w:color="auto" w:fill="FFFFFF"/>
          <w:lang w:val="uk-UA"/>
        </w:rPr>
        <w:t> </w:t>
      </w:r>
      <w:r w:rsidRPr="003E47B3">
        <w:rPr>
          <w:rFonts w:ascii="Arial" w:hAnsi="Arial" w:cs="Arial"/>
          <w:color w:val="0D0D0D"/>
          <w:sz w:val="22"/>
          <w:szCs w:val="22"/>
          <w:shd w:val="clear" w:color="auto" w:fill="FFFFFF"/>
          <w:lang w:val="uk-UA"/>
        </w:rPr>
        <w:t>Будинки культури та сільськ</w:t>
      </w:r>
      <w:r>
        <w:rPr>
          <w:rFonts w:ascii="Arial" w:hAnsi="Arial" w:cs="Arial"/>
          <w:color w:val="0D0D0D"/>
          <w:sz w:val="22"/>
          <w:szCs w:val="22"/>
          <w:shd w:val="clear" w:color="auto" w:fill="FFFFFF"/>
          <w:lang w:val="uk-UA"/>
        </w:rPr>
        <w:t>і</w:t>
      </w:r>
      <w:r w:rsidRPr="003E47B3">
        <w:rPr>
          <w:rFonts w:ascii="Arial" w:hAnsi="Arial" w:cs="Arial"/>
          <w:color w:val="0D0D0D"/>
          <w:sz w:val="22"/>
          <w:szCs w:val="22"/>
          <w:shd w:val="clear" w:color="auto" w:fill="FFFFFF"/>
          <w:lang w:val="uk-UA"/>
        </w:rPr>
        <w:t xml:space="preserve"> клубні заклади</w:t>
      </w:r>
      <w:r w:rsidRPr="00795C14">
        <w:rPr>
          <w:rFonts w:ascii="Arial" w:hAnsi="Arial" w:cs="Arial"/>
          <w:color w:val="0D0D0D"/>
          <w:sz w:val="22"/>
          <w:szCs w:val="22"/>
          <w:shd w:val="clear" w:color="auto" w:fill="FFFFFF"/>
          <w:lang w:val="uk-UA"/>
        </w:rPr>
        <w:t>Комунальний заклад «Центр культури і дозвілля»</w:t>
      </w:r>
      <w:r w:rsidRPr="003E47B3">
        <w:rPr>
          <w:rFonts w:ascii="Arial" w:hAnsi="Arial" w:cs="Arial"/>
          <w:color w:val="0D0D0D"/>
          <w:sz w:val="22"/>
          <w:szCs w:val="22"/>
          <w:shd w:val="clear" w:color="auto" w:fill="FFFFFF"/>
          <w:lang w:val="uk-UA"/>
        </w:rPr>
        <w:t>та 19 аматорських та народних колективів, 29 бібліотек (з них 26 сільських), Малинська дитяча школа мистецтв (</w:t>
      </w:r>
      <w:r>
        <w:rPr>
          <w:rFonts w:ascii="Arial" w:hAnsi="Arial" w:cs="Arial"/>
          <w:color w:val="0D0D0D"/>
          <w:sz w:val="22"/>
          <w:szCs w:val="22"/>
          <w:shd w:val="clear" w:color="auto" w:fill="FFFFFF"/>
          <w:lang w:val="uk-UA"/>
        </w:rPr>
        <w:t xml:space="preserve">була відкрита 01 вересня 1962 року, на даний час налічує </w:t>
      </w:r>
      <w:r w:rsidRPr="003E47B3">
        <w:rPr>
          <w:rFonts w:ascii="Arial" w:hAnsi="Arial" w:cs="Arial"/>
          <w:color w:val="0D0D0D"/>
          <w:sz w:val="22"/>
          <w:szCs w:val="22"/>
          <w:shd w:val="clear" w:color="auto" w:fill="FFFFFF"/>
          <w:lang w:val="uk-UA"/>
        </w:rPr>
        <w:t>400</w:t>
      </w:r>
      <w:r>
        <w:rPr>
          <w:rFonts w:ascii="Arial" w:hAnsi="Arial" w:cs="Arial"/>
          <w:color w:val="0D0D0D"/>
          <w:sz w:val="22"/>
          <w:szCs w:val="22"/>
          <w:shd w:val="clear" w:color="auto" w:fill="FFFFFF"/>
          <w:lang w:val="uk-UA"/>
        </w:rPr>
        <w:t> </w:t>
      </w:r>
      <w:r w:rsidRPr="003E47B3">
        <w:rPr>
          <w:rFonts w:ascii="Arial" w:hAnsi="Arial" w:cs="Arial"/>
          <w:color w:val="0D0D0D"/>
          <w:sz w:val="22"/>
          <w:szCs w:val="22"/>
          <w:shd w:val="clear" w:color="auto" w:fill="FFFFFF"/>
          <w:lang w:val="uk-UA"/>
        </w:rPr>
        <w:t xml:space="preserve">вихованців), Малинський міський </w:t>
      </w:r>
      <w:r w:rsidRPr="00795C14">
        <w:rPr>
          <w:rFonts w:ascii="Arial" w:hAnsi="Arial" w:cs="Arial"/>
          <w:color w:val="0D0D0D"/>
          <w:sz w:val="22"/>
          <w:szCs w:val="22"/>
          <w:shd w:val="clear" w:color="auto" w:fill="FFFFFF"/>
          <w:lang w:val="uk-UA"/>
        </w:rPr>
        <w:t>краєзнавчий</w:t>
      </w:r>
      <w:r w:rsidRPr="003E47B3">
        <w:rPr>
          <w:rFonts w:ascii="Arial" w:hAnsi="Arial" w:cs="Arial"/>
          <w:color w:val="0D0D0D"/>
          <w:sz w:val="22"/>
          <w:szCs w:val="22"/>
          <w:shd w:val="clear" w:color="auto" w:fill="FFFFFF"/>
          <w:lang w:val="uk-UA"/>
        </w:rPr>
        <w:t xml:space="preserve"> музей.</w:t>
      </w:r>
    </w:p>
    <w:p w:rsidR="00767035" w:rsidRPr="003E47B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E47B3">
        <w:rPr>
          <w:rFonts w:ascii="Arial" w:hAnsi="Arial" w:cs="Arial"/>
          <w:color w:val="0D0D0D"/>
          <w:sz w:val="22"/>
          <w:szCs w:val="22"/>
          <w:shd w:val="clear" w:color="auto" w:fill="FFFFFF"/>
          <w:lang w:val="uk-UA"/>
        </w:rPr>
        <w:t>Більшість закладів культури реалізують у доступній на даний час формі культурно-мистецькі ініціативи, мистецькі акції, спрямовані на підтримку українського народу, його патріотичного духу в боротьбі проти російської агресії.На фінансування галузі культури за період 2022 року було провед</w:t>
      </w:r>
      <w:r>
        <w:rPr>
          <w:rFonts w:ascii="Arial" w:hAnsi="Arial" w:cs="Arial"/>
          <w:color w:val="0D0D0D"/>
          <w:sz w:val="22"/>
          <w:szCs w:val="22"/>
          <w:shd w:val="clear" w:color="auto" w:fill="FFFFFF"/>
          <w:lang w:val="uk-UA"/>
        </w:rPr>
        <w:t>ено видатків на загальну суму 19 </w:t>
      </w:r>
      <w:r w:rsidRPr="003E47B3">
        <w:rPr>
          <w:rFonts w:ascii="Arial" w:hAnsi="Arial" w:cs="Arial"/>
          <w:color w:val="0D0D0D"/>
          <w:sz w:val="22"/>
          <w:szCs w:val="22"/>
          <w:shd w:val="clear" w:color="auto" w:fill="FFFFFF"/>
          <w:lang w:val="uk-UA"/>
        </w:rPr>
        <w:t>975</w:t>
      </w:r>
      <w:r>
        <w:rPr>
          <w:rFonts w:ascii="Arial" w:hAnsi="Arial" w:cs="Arial"/>
          <w:color w:val="0D0D0D"/>
          <w:sz w:val="22"/>
          <w:szCs w:val="22"/>
          <w:shd w:val="clear" w:color="auto" w:fill="FFFFFF"/>
          <w:lang w:val="uk-UA"/>
        </w:rPr>
        <w:t> </w:t>
      </w:r>
      <w:r w:rsidRPr="003E47B3">
        <w:rPr>
          <w:rFonts w:ascii="Arial" w:hAnsi="Arial" w:cs="Arial"/>
          <w:color w:val="0D0D0D"/>
          <w:sz w:val="22"/>
          <w:szCs w:val="22"/>
          <w:shd w:val="clear" w:color="auto" w:fill="FFFFFF"/>
          <w:lang w:val="uk-UA"/>
        </w:rPr>
        <w:t xml:space="preserve">691,43 </w:t>
      </w:r>
      <w:r>
        <w:rPr>
          <w:rFonts w:ascii="Arial" w:hAnsi="Arial" w:cs="Arial"/>
          <w:color w:val="0D0D0D"/>
          <w:sz w:val="22"/>
          <w:szCs w:val="22"/>
          <w:shd w:val="clear" w:color="auto" w:fill="FFFFFF"/>
          <w:lang w:val="uk-UA"/>
        </w:rPr>
        <w:t>грн.</w:t>
      </w:r>
    </w:p>
    <w:p w:rsidR="00767035" w:rsidRPr="003E47B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E47B3">
        <w:rPr>
          <w:rFonts w:ascii="Arial" w:hAnsi="Arial" w:cs="Arial"/>
          <w:color w:val="0D0D0D"/>
          <w:sz w:val="22"/>
          <w:szCs w:val="22"/>
          <w:shd w:val="clear" w:color="auto" w:fill="FFFFFF"/>
          <w:lang w:val="uk-UA"/>
        </w:rPr>
        <w:t>Оскільки на території громади переважають дві меншини - чехи та поляки, їх інтереси підтримують Чеське культурно-освітнє товариство «Малинівське» та Польське культурно-освітнє товариство імені Генріха Сенкевича. Сьогодні това</w:t>
      </w:r>
      <w:r>
        <w:rPr>
          <w:rFonts w:ascii="Arial" w:hAnsi="Arial" w:cs="Arial"/>
          <w:color w:val="0D0D0D"/>
          <w:sz w:val="22"/>
          <w:szCs w:val="22"/>
          <w:shd w:val="clear" w:color="auto" w:fill="FFFFFF"/>
          <w:lang w:val="uk-UA"/>
        </w:rPr>
        <w:t>риство «Малинівське» налічує 65 </w:t>
      </w:r>
      <w:r w:rsidRPr="003E47B3">
        <w:rPr>
          <w:rFonts w:ascii="Arial" w:hAnsi="Arial" w:cs="Arial"/>
          <w:color w:val="0D0D0D"/>
          <w:sz w:val="22"/>
          <w:szCs w:val="22"/>
          <w:shd w:val="clear" w:color="auto" w:fill="FFFFFF"/>
          <w:lang w:val="uk-UA"/>
        </w:rPr>
        <w:t>родин, Польське культурно-освітнє товариство налічує понад 120 членів.</w:t>
      </w:r>
    </w:p>
    <w:p w:rsidR="00767035" w:rsidRPr="00795C14"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795C14">
        <w:rPr>
          <w:rFonts w:ascii="Arial" w:hAnsi="Arial" w:cs="Arial"/>
          <w:b/>
          <w:color w:val="0D0D0D"/>
          <w:sz w:val="22"/>
          <w:szCs w:val="22"/>
          <w:shd w:val="clear" w:color="auto" w:fill="FFFFFF"/>
          <w:lang w:val="uk-UA"/>
        </w:rPr>
        <w:t>Фестиваль «</w:t>
      </w:r>
      <w:r>
        <w:rPr>
          <w:rFonts w:ascii="Arial" w:hAnsi="Arial" w:cs="Arial"/>
          <w:b/>
          <w:color w:val="0D0D0D"/>
          <w:sz w:val="22"/>
          <w:szCs w:val="22"/>
          <w:shd w:val="clear" w:color="auto" w:fill="FFFFFF"/>
          <w:lang w:val="uk-UA"/>
        </w:rPr>
        <w:t>І</w:t>
      </w:r>
      <w:r w:rsidRPr="00795C14">
        <w:rPr>
          <w:rFonts w:ascii="Arial" w:hAnsi="Arial" w:cs="Arial"/>
          <w:b/>
          <w:color w:val="0D0D0D"/>
          <w:sz w:val="22"/>
          <w:szCs w:val="22"/>
          <w:shd w:val="clear" w:color="auto" w:fill="FFFFFF"/>
          <w:lang w:val="uk-UA"/>
        </w:rPr>
        <w:t>нкубатор ремесе</w:t>
      </w:r>
      <w:r>
        <w:rPr>
          <w:rFonts w:ascii="Arial" w:hAnsi="Arial" w:cs="Arial"/>
          <w:b/>
          <w:color w:val="0D0D0D"/>
          <w:sz w:val="22"/>
          <w:szCs w:val="22"/>
          <w:shd w:val="clear" w:color="auto" w:fill="FFFFFF"/>
          <w:lang w:val="uk-UA"/>
        </w:rPr>
        <w:t>л</w:t>
      </w:r>
      <w:r w:rsidRPr="00795C14">
        <w:rPr>
          <w:rFonts w:ascii="Arial" w:hAnsi="Arial" w:cs="Arial"/>
          <w:b/>
          <w:color w:val="0D0D0D"/>
          <w:sz w:val="22"/>
          <w:szCs w:val="22"/>
          <w:shd w:val="clear" w:color="auto" w:fill="FFFFFF"/>
          <w:lang w:val="uk-UA"/>
        </w:rPr>
        <w:t>»</w:t>
      </w:r>
      <w:r>
        <w:rPr>
          <w:rFonts w:ascii="Arial" w:hAnsi="Arial" w:cs="Arial"/>
          <w:color w:val="0D0D0D"/>
          <w:sz w:val="22"/>
          <w:szCs w:val="22"/>
          <w:shd w:val="clear" w:color="auto" w:fill="FFFFFF"/>
          <w:lang w:val="uk-UA"/>
        </w:rPr>
        <w:t xml:space="preserve"> - щ</w:t>
      </w:r>
      <w:r w:rsidRPr="00795C14">
        <w:rPr>
          <w:rFonts w:ascii="Arial" w:hAnsi="Arial" w:cs="Arial"/>
          <w:color w:val="0D0D0D"/>
          <w:sz w:val="22"/>
          <w:szCs w:val="22"/>
          <w:shd w:val="clear" w:color="auto" w:fill="FFFFFF"/>
          <w:lang w:val="uk-UA"/>
        </w:rPr>
        <w:t xml:space="preserve">орічний фестиваль, започаткований в 2018 році, на якому представлені давні ремесла Малинщини, зокрема стародавній спосіб виплавки металу з руди у вуличних печах, гончарство, ткацтво, різьблення по дереву, медоваріння та інші. Кожен зможе стати співтворцем відновлення давніх ремесел і промислів Полісся.В </w:t>
      </w:r>
      <w:r>
        <w:rPr>
          <w:rFonts w:ascii="Arial" w:hAnsi="Arial" w:cs="Arial"/>
          <w:color w:val="0D0D0D"/>
          <w:sz w:val="22"/>
          <w:szCs w:val="22"/>
          <w:shd w:val="clear" w:color="auto" w:fill="FFFFFF"/>
          <w:lang w:val="uk-UA"/>
        </w:rPr>
        <w:t>програмі фестивалю представлено</w:t>
      </w:r>
      <w:r w:rsidRPr="00795C14">
        <w:rPr>
          <w:rFonts w:ascii="Arial" w:hAnsi="Arial" w:cs="Arial"/>
          <w:color w:val="0D0D0D"/>
          <w:sz w:val="22"/>
          <w:szCs w:val="22"/>
          <w:shd w:val="clear" w:color="auto" w:fill="FFFFFF"/>
          <w:lang w:val="uk-UA"/>
        </w:rPr>
        <w:t xml:space="preserve"> також реконструкцію </w:t>
      </w:r>
      <w:r>
        <w:rPr>
          <w:rFonts w:ascii="Arial" w:hAnsi="Arial" w:cs="Arial"/>
          <w:color w:val="0D0D0D"/>
          <w:sz w:val="22"/>
          <w:szCs w:val="22"/>
          <w:shd w:val="clear" w:color="auto" w:fill="FFFFFF"/>
          <w:lang w:val="uk-UA"/>
        </w:rPr>
        <w:t>історичних середньовічних боїв.</w:t>
      </w:r>
    </w:p>
    <w:p w:rsidR="00767035" w:rsidRPr="00795C14"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795C14">
        <w:rPr>
          <w:rFonts w:ascii="Arial" w:hAnsi="Arial" w:cs="Arial"/>
          <w:color w:val="0D0D0D"/>
          <w:sz w:val="22"/>
          <w:szCs w:val="22"/>
          <w:shd w:val="clear" w:color="auto" w:fill="FFFFFF"/>
          <w:lang w:val="uk-UA"/>
        </w:rPr>
        <w:t xml:space="preserve">Проходить на території давнього Городища (частина міста Малина, яке було укріпленим пунктом і є городищем празько-корчацької археологічної культури VI-VII століття, що може бути віднесене до найбільш ранніх міських комплексів Східної Європи). </w:t>
      </w:r>
    </w:p>
    <w:p w:rsidR="00767035" w:rsidRPr="00795C14"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795C14">
        <w:rPr>
          <w:rFonts w:ascii="Arial" w:hAnsi="Arial" w:cs="Arial"/>
          <w:color w:val="0D0D0D"/>
          <w:sz w:val="22"/>
          <w:szCs w:val="22"/>
          <w:shd w:val="clear" w:color="auto" w:fill="FFFFFF"/>
          <w:lang w:val="uk-UA"/>
        </w:rPr>
        <w:t>Фестиваль відвідує до 500 осіб.</w:t>
      </w:r>
      <w:r>
        <w:rPr>
          <w:rFonts w:ascii="Arial" w:hAnsi="Arial" w:cs="Arial"/>
          <w:color w:val="0D0D0D"/>
          <w:sz w:val="22"/>
          <w:szCs w:val="22"/>
          <w:shd w:val="clear" w:color="auto" w:fill="FFFFFF"/>
          <w:lang w:val="uk-UA"/>
        </w:rPr>
        <w:t xml:space="preserve">Він </w:t>
      </w:r>
      <w:r w:rsidRPr="00795C14">
        <w:rPr>
          <w:rFonts w:ascii="Arial" w:hAnsi="Arial" w:cs="Arial"/>
          <w:color w:val="0D0D0D"/>
          <w:sz w:val="22"/>
          <w:szCs w:val="22"/>
          <w:shd w:val="clear" w:color="auto" w:fill="FFFFFF"/>
          <w:lang w:val="uk-UA"/>
        </w:rPr>
        <w:t>відкри</w:t>
      </w:r>
      <w:r>
        <w:rPr>
          <w:rFonts w:ascii="Arial" w:hAnsi="Arial" w:cs="Arial"/>
          <w:color w:val="0D0D0D"/>
          <w:sz w:val="22"/>
          <w:szCs w:val="22"/>
          <w:shd w:val="clear" w:color="auto" w:fill="FFFFFF"/>
          <w:lang w:val="uk-UA"/>
        </w:rPr>
        <w:t>ває</w:t>
      </w:r>
      <w:r w:rsidRPr="00795C14">
        <w:rPr>
          <w:rFonts w:ascii="Arial" w:hAnsi="Arial" w:cs="Arial"/>
          <w:color w:val="0D0D0D"/>
          <w:sz w:val="22"/>
          <w:szCs w:val="22"/>
          <w:shd w:val="clear" w:color="auto" w:fill="FFFFFF"/>
          <w:lang w:val="uk-UA"/>
        </w:rPr>
        <w:t xml:space="preserve"> потенціал для бізнесу у сфері відпочинку та розваг.</w:t>
      </w:r>
    </w:p>
    <w:p w:rsidR="00767035" w:rsidRPr="00764413" w:rsidRDefault="00767035" w:rsidP="00767035">
      <w:pPr>
        <w:pBdr>
          <w:top w:val="nil"/>
          <w:left w:val="nil"/>
          <w:bottom w:val="nil"/>
          <w:right w:val="nil"/>
          <w:between w:val="nil"/>
        </w:pBdr>
        <w:spacing w:after="120"/>
        <w:jc w:val="both"/>
        <w:rPr>
          <w:rFonts w:ascii="Arial" w:hAnsi="Arial" w:cs="Arial"/>
          <w:sz w:val="22"/>
          <w:szCs w:val="22"/>
          <w:lang w:val="uk-UA"/>
        </w:rPr>
      </w:pPr>
      <w:r>
        <w:rPr>
          <w:rFonts w:ascii="Arial" w:hAnsi="Arial" w:cs="Arial"/>
          <w:b/>
          <w:color w:val="0D0D0D"/>
          <w:sz w:val="22"/>
          <w:szCs w:val="22"/>
          <w:shd w:val="clear" w:color="auto" w:fill="FFFFFF"/>
          <w:lang w:val="uk-UA"/>
        </w:rPr>
        <w:t>Фестиваль «Малини»</w:t>
      </w:r>
      <w:r w:rsidRPr="00764413">
        <w:rPr>
          <w:rFonts w:ascii="Arial" w:hAnsi="Arial" w:cs="Arial"/>
          <w:sz w:val="22"/>
          <w:szCs w:val="22"/>
          <w:lang w:val="uk-UA"/>
        </w:rPr>
        <w:t xml:space="preserve">було започатковано </w:t>
      </w:r>
      <w:r>
        <w:rPr>
          <w:rFonts w:ascii="Arial" w:hAnsi="Arial" w:cs="Arial"/>
          <w:sz w:val="22"/>
          <w:szCs w:val="22"/>
          <w:lang w:val="uk-UA"/>
        </w:rPr>
        <w:t>н</w:t>
      </w:r>
      <w:r w:rsidRPr="00764413">
        <w:rPr>
          <w:rFonts w:ascii="Arial" w:hAnsi="Arial" w:cs="Arial"/>
          <w:sz w:val="22"/>
          <w:szCs w:val="22"/>
          <w:lang w:val="uk-UA"/>
        </w:rPr>
        <w:t xml:space="preserve">а Малинщині у селі Малинівка </w:t>
      </w:r>
      <w:r>
        <w:rPr>
          <w:rFonts w:ascii="Arial" w:hAnsi="Arial" w:cs="Arial"/>
          <w:sz w:val="22"/>
          <w:szCs w:val="22"/>
          <w:lang w:val="uk-UA"/>
        </w:rPr>
        <w:t xml:space="preserve">в липні 2018 року. Під час свята всіх бажаючих пригощають стравами з малини. Тут щоразу представлять </w:t>
      </w:r>
      <w:r>
        <w:rPr>
          <w:rFonts w:ascii="Arial" w:hAnsi="Arial" w:cs="Arial"/>
          <w:sz w:val="22"/>
          <w:szCs w:val="22"/>
          <w:lang w:val="uk-UA"/>
        </w:rPr>
        <w:lastRenderedPageBreak/>
        <w:t>різноманітні страви з малини,</w:t>
      </w:r>
      <w:r w:rsidRPr="00764413">
        <w:rPr>
          <w:rFonts w:ascii="Arial" w:hAnsi="Arial" w:cs="Arial"/>
          <w:sz w:val="22"/>
          <w:szCs w:val="22"/>
          <w:lang w:val="uk-UA"/>
        </w:rPr>
        <w:t xml:space="preserve"> напої, серед яких навіть малиновий борщ. Також проводять конкурси, розваги, концерт та майстер-класи.</w:t>
      </w:r>
    </w:p>
    <w:p w:rsidR="00767035" w:rsidRPr="00795C14" w:rsidRDefault="00767035" w:rsidP="00767035">
      <w:pPr>
        <w:tabs>
          <w:tab w:val="left" w:pos="9639"/>
        </w:tabs>
        <w:spacing w:after="120"/>
        <w:jc w:val="both"/>
        <w:rPr>
          <w:rFonts w:ascii="Arial" w:hAnsi="Arial" w:cs="Arial"/>
          <w:color w:val="0D0D0D"/>
          <w:sz w:val="22"/>
          <w:szCs w:val="22"/>
          <w:shd w:val="clear" w:color="auto" w:fill="FFFFFF"/>
          <w:lang w:val="uk-UA"/>
        </w:rPr>
      </w:pPr>
      <w:r w:rsidRPr="00764413">
        <w:rPr>
          <w:rFonts w:ascii="Arial" w:hAnsi="Arial" w:cs="Arial"/>
          <w:b/>
          <w:sz w:val="22"/>
          <w:szCs w:val="22"/>
          <w:lang w:val="uk-UA"/>
        </w:rPr>
        <w:t xml:space="preserve">Садиба Поліського Святого Миколая </w:t>
      </w:r>
      <w:r>
        <w:rPr>
          <w:rFonts w:ascii="Arial" w:hAnsi="Arial" w:cs="Arial"/>
          <w:b/>
          <w:sz w:val="22"/>
          <w:szCs w:val="22"/>
          <w:lang w:val="uk-UA"/>
        </w:rPr>
        <w:t>б</w:t>
      </w:r>
      <w:r w:rsidRPr="00795C14">
        <w:rPr>
          <w:rFonts w:ascii="Arial" w:hAnsi="Arial" w:cs="Arial"/>
          <w:color w:val="0D0D0D"/>
          <w:sz w:val="22"/>
          <w:szCs w:val="22"/>
          <w:shd w:val="clear" w:color="auto" w:fill="FFFFFF"/>
          <w:lang w:val="uk-UA"/>
        </w:rPr>
        <w:t>ула створена у селі М</w:t>
      </w:r>
      <w:r>
        <w:rPr>
          <w:rFonts w:ascii="Arial" w:hAnsi="Arial" w:cs="Arial"/>
          <w:color w:val="0D0D0D"/>
          <w:sz w:val="22"/>
          <w:szCs w:val="22"/>
          <w:shd w:val="clear" w:color="auto" w:fill="FFFFFF"/>
          <w:lang w:val="uk-UA"/>
        </w:rPr>
        <w:t>алинівка Коростенського району в</w:t>
      </w:r>
      <w:r w:rsidRPr="00795C14">
        <w:rPr>
          <w:rFonts w:ascii="Arial" w:hAnsi="Arial" w:cs="Arial"/>
          <w:color w:val="0D0D0D"/>
          <w:sz w:val="22"/>
          <w:szCs w:val="22"/>
          <w:shd w:val="clear" w:color="auto" w:fill="FFFFFF"/>
          <w:lang w:val="uk-UA"/>
        </w:rPr>
        <w:t xml:space="preserve"> листопа</w:t>
      </w:r>
      <w:r>
        <w:rPr>
          <w:rFonts w:ascii="Arial" w:hAnsi="Arial" w:cs="Arial"/>
          <w:color w:val="0D0D0D"/>
          <w:sz w:val="22"/>
          <w:szCs w:val="22"/>
          <w:shd w:val="clear" w:color="auto" w:fill="FFFFFF"/>
          <w:lang w:val="uk-UA"/>
        </w:rPr>
        <w:t xml:space="preserve">ді 2018 року, а з 2019 року </w:t>
      </w:r>
      <w:r w:rsidRPr="00795C14">
        <w:rPr>
          <w:rFonts w:ascii="Arial" w:hAnsi="Arial" w:cs="Arial"/>
          <w:color w:val="0D0D0D"/>
          <w:sz w:val="22"/>
          <w:szCs w:val="22"/>
          <w:shd w:val="clear" w:color="auto" w:fill="FFFFFF"/>
          <w:lang w:val="uk-UA"/>
        </w:rPr>
        <w:t>ро</w:t>
      </w:r>
      <w:r>
        <w:rPr>
          <w:rFonts w:ascii="Arial" w:hAnsi="Arial" w:cs="Arial"/>
          <w:color w:val="0D0D0D"/>
          <w:sz w:val="22"/>
          <w:szCs w:val="22"/>
          <w:shd w:val="clear" w:color="auto" w:fill="FFFFFF"/>
          <w:lang w:val="uk-UA"/>
        </w:rPr>
        <w:t xml:space="preserve">зташувалась на Соборній площі </w:t>
      </w:r>
      <w:r w:rsidRPr="00795C14">
        <w:rPr>
          <w:rFonts w:ascii="Arial" w:hAnsi="Arial" w:cs="Arial"/>
          <w:color w:val="0D0D0D"/>
          <w:sz w:val="22"/>
          <w:szCs w:val="22"/>
          <w:shd w:val="clear" w:color="auto" w:fill="FFFFFF"/>
          <w:lang w:val="uk-UA"/>
        </w:rPr>
        <w:t>міста Малин</w:t>
      </w:r>
      <w:r>
        <w:rPr>
          <w:rFonts w:ascii="Arial" w:hAnsi="Arial" w:cs="Arial"/>
          <w:color w:val="0D0D0D"/>
          <w:sz w:val="22"/>
          <w:szCs w:val="22"/>
          <w:shd w:val="clear" w:color="auto" w:fill="FFFFFF"/>
          <w:lang w:val="uk-UA"/>
        </w:rPr>
        <w:t xml:space="preserve">. </w:t>
      </w:r>
      <w:r w:rsidRPr="00795C14">
        <w:rPr>
          <w:rFonts w:ascii="Arial" w:hAnsi="Arial" w:cs="Arial"/>
          <w:color w:val="0D0D0D"/>
          <w:sz w:val="22"/>
          <w:szCs w:val="22"/>
          <w:shd w:val="clear" w:color="auto" w:fill="FFFFFF"/>
          <w:lang w:val="uk-UA"/>
        </w:rPr>
        <w:t>Резиденція Садиби Полісь</w:t>
      </w:r>
      <w:r>
        <w:rPr>
          <w:rFonts w:ascii="Arial" w:hAnsi="Arial" w:cs="Arial"/>
          <w:color w:val="0D0D0D"/>
          <w:sz w:val="22"/>
          <w:szCs w:val="22"/>
          <w:shd w:val="clear" w:color="auto" w:fill="FFFFFF"/>
          <w:lang w:val="uk-UA"/>
        </w:rPr>
        <w:t>кого Святого Миколая розпочинає</w:t>
      </w:r>
      <w:r w:rsidRPr="00795C14">
        <w:rPr>
          <w:rFonts w:ascii="Arial" w:hAnsi="Arial" w:cs="Arial"/>
          <w:color w:val="0D0D0D"/>
          <w:sz w:val="22"/>
          <w:szCs w:val="22"/>
          <w:shd w:val="clear" w:color="auto" w:fill="FFFFFF"/>
          <w:lang w:val="uk-UA"/>
        </w:rPr>
        <w:t xml:space="preserve"> працювати щороку в День святого Миколая. На відвідувачів садиби чек</w:t>
      </w:r>
      <w:r>
        <w:rPr>
          <w:rFonts w:ascii="Arial" w:hAnsi="Arial" w:cs="Arial"/>
          <w:color w:val="0D0D0D"/>
          <w:sz w:val="22"/>
          <w:szCs w:val="22"/>
          <w:shd w:val="clear" w:color="auto" w:fill="FFFFFF"/>
          <w:lang w:val="uk-UA"/>
        </w:rPr>
        <w:t xml:space="preserve">ають: Поліський Святий Миколай </w:t>
      </w:r>
      <w:r w:rsidRPr="00795C14">
        <w:rPr>
          <w:rFonts w:ascii="Arial" w:hAnsi="Arial" w:cs="Arial"/>
          <w:color w:val="0D0D0D"/>
          <w:sz w:val="22"/>
          <w:szCs w:val="22"/>
          <w:shd w:val="clear" w:color="auto" w:fill="FFFFFF"/>
          <w:lang w:val="uk-UA"/>
        </w:rPr>
        <w:t>у чарівному будиночку; Старовинна скриня,  в яку мож</w:t>
      </w:r>
      <w:r>
        <w:rPr>
          <w:rFonts w:ascii="Arial" w:hAnsi="Arial" w:cs="Arial"/>
          <w:color w:val="0D0D0D"/>
          <w:sz w:val="22"/>
          <w:szCs w:val="22"/>
          <w:shd w:val="clear" w:color="auto" w:fill="FFFFFF"/>
          <w:lang w:val="uk-UA"/>
        </w:rPr>
        <w:t>на кинути листа Святому Миколаю.</w:t>
      </w:r>
      <w:r w:rsidRPr="00795C14">
        <w:rPr>
          <w:rFonts w:ascii="Arial" w:hAnsi="Arial" w:cs="Arial"/>
          <w:color w:val="0D0D0D"/>
          <w:sz w:val="22"/>
          <w:szCs w:val="22"/>
          <w:shd w:val="clear" w:color="auto" w:fill="FFFFFF"/>
          <w:lang w:val="uk-UA"/>
        </w:rPr>
        <w:t xml:space="preserve"> Крім того</w:t>
      </w:r>
      <w:r>
        <w:rPr>
          <w:rFonts w:ascii="Arial" w:hAnsi="Arial" w:cs="Arial"/>
          <w:color w:val="0D0D0D"/>
          <w:sz w:val="22"/>
          <w:szCs w:val="22"/>
          <w:shd w:val="clear" w:color="auto" w:fill="FFFFFF"/>
          <w:lang w:val="uk-UA"/>
        </w:rPr>
        <w:t xml:space="preserve">, на території садиби працюють </w:t>
      </w:r>
      <w:r w:rsidRPr="00795C14">
        <w:rPr>
          <w:rFonts w:ascii="Arial" w:hAnsi="Arial" w:cs="Arial"/>
          <w:color w:val="0D0D0D"/>
          <w:sz w:val="22"/>
          <w:szCs w:val="22"/>
          <w:shd w:val="clear" w:color="auto" w:fill="FFFFFF"/>
          <w:lang w:val="uk-UA"/>
        </w:rPr>
        <w:t>будиночки з майстер-класами та незабутніми фотозонами.</w:t>
      </w:r>
    </w:p>
    <w:p w:rsidR="00767035" w:rsidRPr="00795C14"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Pr>
          <w:rFonts w:ascii="Arial" w:hAnsi="Arial" w:cs="Arial"/>
          <w:sz w:val="22"/>
          <w:szCs w:val="22"/>
          <w:lang w:val="uk-UA"/>
        </w:rPr>
        <w:t xml:space="preserve">З переліком та описом об’єктів культурної сфери і дозвілля можна ознайомитись на сайті громади у розділі «Культура»  </w:t>
      </w:r>
      <w:hyperlink r:id="rId28" w:history="1">
        <w:r w:rsidRPr="001E5F4C">
          <w:rPr>
            <w:rStyle w:val="a7"/>
            <w:rFonts w:ascii="Arial" w:hAnsi="Arial" w:cs="Arial"/>
            <w:sz w:val="22"/>
            <w:szCs w:val="22"/>
            <w:lang w:val="uk-UA"/>
          </w:rPr>
          <w:t>https://malyn-rada.gov.ua/catalog/kultura</w:t>
        </w:r>
      </w:hyperlink>
      <w:r>
        <w:rPr>
          <w:rFonts w:ascii="Arial" w:hAnsi="Arial" w:cs="Arial"/>
          <w:sz w:val="22"/>
          <w:szCs w:val="22"/>
          <w:lang w:val="uk-UA"/>
        </w:rPr>
        <w:t>.</w:t>
      </w:r>
    </w:p>
    <w:p w:rsidR="00767035" w:rsidRPr="00A562B7" w:rsidRDefault="00767035" w:rsidP="00767035">
      <w:pPr>
        <w:autoSpaceDE w:val="0"/>
        <w:autoSpaceDN w:val="0"/>
        <w:adjustRightInd w:val="0"/>
        <w:jc w:val="both"/>
        <w:rPr>
          <w:rFonts w:ascii="Arial" w:hAnsi="Arial" w:cs="Arial"/>
          <w:bCs/>
          <w:color w:val="000000"/>
          <w:sz w:val="22"/>
          <w:szCs w:val="22"/>
          <w:lang w:val="uk-UA" w:eastAsia="en-US"/>
        </w:rPr>
      </w:pPr>
      <w:bookmarkStart w:id="105" w:name="_Toc145874330"/>
    </w:p>
    <w:p w:rsidR="00767035" w:rsidRPr="0095146B" w:rsidRDefault="00767035" w:rsidP="00767035">
      <w:pPr>
        <w:autoSpaceDE w:val="0"/>
        <w:autoSpaceDN w:val="0"/>
        <w:adjustRightInd w:val="0"/>
        <w:spacing w:after="120"/>
        <w:jc w:val="both"/>
        <w:rPr>
          <w:rFonts w:ascii="Arial" w:hAnsi="Arial" w:cs="Arial"/>
          <w:b/>
          <w:bCs/>
          <w:color w:val="000000"/>
          <w:sz w:val="22"/>
          <w:szCs w:val="22"/>
          <w:lang w:val="uk-UA" w:eastAsia="en-US"/>
        </w:rPr>
      </w:pPr>
      <w:r w:rsidRPr="0095146B">
        <w:rPr>
          <w:rFonts w:ascii="Arial" w:hAnsi="Arial" w:cs="Arial"/>
          <w:b/>
          <w:bCs/>
          <w:color w:val="000000"/>
          <w:sz w:val="22"/>
          <w:szCs w:val="22"/>
          <w:lang w:val="uk-UA" w:eastAsia="en-US"/>
        </w:rPr>
        <w:t>Фізична культура та спорт</w:t>
      </w:r>
      <w:bookmarkEnd w:id="105"/>
    </w:p>
    <w:p w:rsidR="00767035" w:rsidRPr="006411B1"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411B1">
        <w:rPr>
          <w:rFonts w:ascii="Arial" w:hAnsi="Arial" w:cs="Arial"/>
          <w:color w:val="0D0D0D"/>
          <w:sz w:val="22"/>
          <w:szCs w:val="22"/>
          <w:shd w:val="clear" w:color="auto" w:fill="FFFFFF"/>
          <w:lang w:val="uk-UA"/>
        </w:rPr>
        <w:t xml:space="preserve">Громада приділяє значну увагу розвитку фізичної культури та спорту. На </w:t>
      </w:r>
      <w:r>
        <w:rPr>
          <w:rFonts w:ascii="Arial" w:hAnsi="Arial" w:cs="Arial"/>
          <w:color w:val="0D0D0D"/>
          <w:sz w:val="22"/>
          <w:szCs w:val="22"/>
          <w:shd w:val="clear" w:color="auto" w:fill="FFFFFF"/>
          <w:lang w:val="uk-UA"/>
        </w:rPr>
        <w:t xml:space="preserve">її </w:t>
      </w:r>
      <w:r w:rsidRPr="006411B1">
        <w:rPr>
          <w:rFonts w:ascii="Arial" w:hAnsi="Arial" w:cs="Arial"/>
          <w:color w:val="0D0D0D"/>
          <w:sz w:val="22"/>
          <w:szCs w:val="22"/>
          <w:shd w:val="clear" w:color="auto" w:fill="FFFFFF"/>
          <w:lang w:val="uk-UA"/>
        </w:rPr>
        <w:t>території розташовано 42 спортивні споруди, в т.ч. 1 стадіон на 1,5 тис.відвідувачів, 15 ігрових спортивних майданчиків, 2 майданчики з тренажерним обладнанням, 3 футбольних поля, 11 приміщень для фізкультурно-оздоровчих занять, 7 спортивних залів, 2 стрілецькі тири, 1 міні-футбольний майданчик.</w:t>
      </w:r>
    </w:p>
    <w:p w:rsidR="00767035" w:rsidRPr="006411B1"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411B1">
        <w:rPr>
          <w:rFonts w:ascii="Arial" w:hAnsi="Arial" w:cs="Arial"/>
          <w:color w:val="0D0D0D"/>
          <w:sz w:val="22"/>
          <w:szCs w:val="22"/>
          <w:shd w:val="clear" w:color="auto" w:fill="FFFFFF"/>
          <w:lang w:val="uk-UA"/>
        </w:rPr>
        <w:t>У громаді працює Малинська дитячо-юнацька спортивна школа ім</w:t>
      </w:r>
      <w:r>
        <w:rPr>
          <w:rFonts w:ascii="Arial" w:hAnsi="Arial" w:cs="Arial"/>
          <w:color w:val="0D0D0D"/>
          <w:sz w:val="22"/>
          <w:szCs w:val="22"/>
          <w:shd w:val="clear" w:color="auto" w:fill="FFFFFF"/>
          <w:lang w:val="uk-UA"/>
        </w:rPr>
        <w:t>.</w:t>
      </w:r>
      <w:r w:rsidRPr="006411B1">
        <w:rPr>
          <w:rFonts w:ascii="Arial" w:hAnsi="Arial" w:cs="Arial"/>
          <w:color w:val="0D0D0D"/>
          <w:sz w:val="22"/>
          <w:szCs w:val="22"/>
          <w:shd w:val="clear" w:color="auto" w:fill="FFFFFF"/>
          <w:lang w:val="uk-UA"/>
        </w:rPr>
        <w:t xml:space="preserve"> Й.Л.</w:t>
      </w:r>
      <w:r>
        <w:rPr>
          <w:rFonts w:ascii="Arial" w:hAnsi="Arial" w:cs="Arial"/>
          <w:color w:val="0D0D0D"/>
          <w:sz w:val="22"/>
          <w:szCs w:val="22"/>
          <w:shd w:val="clear" w:color="auto" w:fill="FFFFFF"/>
          <w:lang w:val="uk-UA"/>
        </w:rPr>
        <w:t> </w:t>
      </w:r>
      <w:r w:rsidRPr="006411B1">
        <w:rPr>
          <w:rFonts w:ascii="Arial" w:hAnsi="Arial" w:cs="Arial"/>
          <w:color w:val="0D0D0D"/>
          <w:sz w:val="22"/>
          <w:szCs w:val="22"/>
          <w:shd w:val="clear" w:color="auto" w:fill="FFFFFF"/>
          <w:lang w:val="uk-UA"/>
        </w:rPr>
        <w:t xml:space="preserve">Кульчицького, </w:t>
      </w:r>
      <w:r>
        <w:rPr>
          <w:rFonts w:ascii="Arial" w:hAnsi="Arial" w:cs="Arial"/>
          <w:color w:val="0D0D0D"/>
          <w:sz w:val="22"/>
          <w:szCs w:val="22"/>
          <w:shd w:val="clear" w:color="auto" w:fill="FFFFFF"/>
          <w:lang w:val="uk-UA"/>
        </w:rPr>
        <w:t>в</w:t>
      </w:r>
      <w:r w:rsidRPr="006411B1">
        <w:rPr>
          <w:rFonts w:ascii="Arial" w:hAnsi="Arial" w:cs="Arial"/>
          <w:color w:val="0D0D0D"/>
          <w:sz w:val="22"/>
          <w:szCs w:val="22"/>
          <w:shd w:val="clear" w:color="auto" w:fill="FFFFFF"/>
          <w:lang w:val="uk-UA"/>
        </w:rPr>
        <w:t xml:space="preserve"> якій займаються 536 дітей. Тренування проводяться </w:t>
      </w:r>
      <w:r>
        <w:rPr>
          <w:rFonts w:ascii="Arial" w:hAnsi="Arial" w:cs="Arial"/>
          <w:color w:val="0D0D0D"/>
          <w:sz w:val="22"/>
          <w:szCs w:val="22"/>
          <w:shd w:val="clear" w:color="auto" w:fill="FFFFFF"/>
          <w:lang w:val="uk-UA"/>
        </w:rPr>
        <w:t>в</w:t>
      </w:r>
      <w:r w:rsidRPr="006411B1">
        <w:rPr>
          <w:rFonts w:ascii="Arial" w:hAnsi="Arial" w:cs="Arial"/>
          <w:color w:val="0D0D0D"/>
          <w:sz w:val="22"/>
          <w:szCs w:val="22"/>
          <w:shd w:val="clear" w:color="auto" w:fill="FFFFFF"/>
          <w:lang w:val="uk-UA"/>
        </w:rPr>
        <w:t xml:space="preserve"> таких спортивних секціях: футбол, вільна боротьба, легка атлетика, бокс,</w:t>
      </w:r>
      <w:r>
        <w:rPr>
          <w:rFonts w:ascii="Arial" w:hAnsi="Arial" w:cs="Arial"/>
          <w:color w:val="0D0D0D"/>
          <w:sz w:val="22"/>
          <w:szCs w:val="22"/>
          <w:shd w:val="clear" w:color="auto" w:fill="FFFFFF"/>
          <w:lang w:val="uk-UA"/>
        </w:rPr>
        <w:t xml:space="preserve"> велоспорт, теніс настільний.</w:t>
      </w:r>
    </w:p>
    <w:p w:rsidR="00767035" w:rsidRPr="006411B1"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5935A8">
        <w:rPr>
          <w:rFonts w:ascii="Arial" w:hAnsi="Arial" w:cs="Arial"/>
          <w:color w:val="0D0D0D"/>
          <w:sz w:val="22"/>
          <w:szCs w:val="22"/>
          <w:shd w:val="clear" w:color="auto" w:fill="FFFFFF"/>
          <w:lang w:val="uk-UA"/>
        </w:rPr>
        <w:t>Однак недостатнім залишається забезпечення спортивним інвентарем дитячо-юнацької спортивної школи та інших навчальних закладів громади, недостатньою є кількість спортивних споруд та майданчиків, міні-футбольних полів з син</w:t>
      </w:r>
      <w:r>
        <w:rPr>
          <w:rFonts w:ascii="Arial" w:hAnsi="Arial" w:cs="Arial"/>
          <w:color w:val="0D0D0D"/>
          <w:sz w:val="22"/>
          <w:szCs w:val="22"/>
          <w:shd w:val="clear" w:color="auto" w:fill="FFFFFF"/>
          <w:lang w:val="uk-UA"/>
        </w:rPr>
        <w:t xml:space="preserve">тетичним покриттям, спортивних </w:t>
      </w:r>
      <w:r w:rsidRPr="005935A8">
        <w:rPr>
          <w:rFonts w:ascii="Arial" w:hAnsi="Arial" w:cs="Arial"/>
          <w:color w:val="0D0D0D"/>
          <w:sz w:val="22"/>
          <w:szCs w:val="22"/>
          <w:shd w:val="clear" w:color="auto" w:fill="FFFFFF"/>
          <w:lang w:val="uk-UA"/>
        </w:rPr>
        <w:t>залів тощо. В цілому вся сфера фізичної культури та спорту Малинської громади потребує покращення матеріально-технічного забезпечення.</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67035" w:rsidRPr="00C2452E" w:rsidRDefault="00767035" w:rsidP="00767035">
      <w:pPr>
        <w:spacing w:after="120"/>
        <w:jc w:val="both"/>
        <w:rPr>
          <w:lang w:val="uk-UA"/>
        </w:rPr>
      </w:pPr>
      <w:bookmarkStart w:id="106" w:name="_Toc145874331"/>
      <w:r w:rsidRPr="0095146B">
        <w:rPr>
          <w:rFonts w:ascii="Arial" w:eastAsia="Calibri" w:hAnsi="Arial" w:cs="Arial"/>
          <w:b/>
          <w:bCs/>
          <w:color w:val="0070C0"/>
          <w:sz w:val="22"/>
          <w:szCs w:val="22"/>
          <w:shd w:val="clear" w:color="auto" w:fill="FFFFFF"/>
          <w:lang w:val="uk-UA" w:eastAsia="uk-UA"/>
        </w:rPr>
        <w:t>Житлово-комунальна інфраструктура</w:t>
      </w:r>
      <w:bookmarkEnd w:id="106"/>
    </w:p>
    <w:p w:rsidR="00767035" w:rsidRPr="006411B1"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Pr>
          <w:rFonts w:ascii="Arial" w:hAnsi="Arial" w:cs="Arial"/>
          <w:color w:val="0D0D0D"/>
          <w:sz w:val="22"/>
          <w:szCs w:val="22"/>
          <w:shd w:val="clear" w:color="auto" w:fill="FFFFFF"/>
          <w:lang w:val="uk-UA"/>
        </w:rPr>
        <w:t>У</w:t>
      </w:r>
      <w:r w:rsidRPr="006411B1">
        <w:rPr>
          <w:rFonts w:ascii="Arial" w:hAnsi="Arial" w:cs="Arial"/>
          <w:color w:val="0D0D0D"/>
          <w:sz w:val="22"/>
          <w:szCs w:val="22"/>
          <w:shd w:val="clear" w:color="auto" w:fill="FFFFFF"/>
          <w:lang w:val="uk-UA"/>
        </w:rPr>
        <w:t xml:space="preserve"> сфері житлово-комунальної і транспортної інфраструктури громада визначає основні завдання розвитку, </w:t>
      </w:r>
      <w:r>
        <w:rPr>
          <w:rFonts w:ascii="Arial" w:hAnsi="Arial" w:cs="Arial"/>
          <w:color w:val="0D0D0D"/>
          <w:sz w:val="22"/>
          <w:szCs w:val="22"/>
          <w:shd w:val="clear" w:color="auto" w:fill="FFFFFF"/>
          <w:lang w:val="uk-UA"/>
        </w:rPr>
        <w:t>серед яких:</w:t>
      </w:r>
      <w:r w:rsidRPr="006411B1">
        <w:rPr>
          <w:rFonts w:ascii="Arial" w:hAnsi="Arial" w:cs="Arial"/>
          <w:color w:val="0D0D0D"/>
          <w:sz w:val="22"/>
          <w:szCs w:val="22"/>
          <w:shd w:val="clear" w:color="auto" w:fill="FFFFFF"/>
          <w:lang w:val="uk-UA"/>
        </w:rPr>
        <w:t xml:space="preserve"> забезпечення сталої та ефективної роботи підприємств житлово-комунального господарства; забезпечення належних умов проживання мешканців територіальної громади та подовження термінів експлуатації наявного житлового фонду, його інженерних мере</w:t>
      </w:r>
      <w:r>
        <w:rPr>
          <w:rFonts w:ascii="Arial" w:hAnsi="Arial" w:cs="Arial"/>
          <w:color w:val="0D0D0D"/>
          <w:sz w:val="22"/>
          <w:szCs w:val="22"/>
          <w:shd w:val="clear" w:color="auto" w:fill="FFFFFF"/>
          <w:lang w:val="uk-UA"/>
        </w:rPr>
        <w:t>ж та прибудинкових і внутрішньо</w:t>
      </w:r>
      <w:r w:rsidRPr="006411B1">
        <w:rPr>
          <w:rFonts w:ascii="Arial" w:hAnsi="Arial" w:cs="Arial"/>
          <w:color w:val="0D0D0D"/>
          <w:sz w:val="22"/>
          <w:szCs w:val="22"/>
          <w:shd w:val="clear" w:color="auto" w:fill="FFFFFF"/>
          <w:lang w:val="uk-UA"/>
        </w:rPr>
        <w:t>квартальних територій; забезпечення населення житлово-комунальними послугами відповідної якості та рівня; покращення благоустрою прибудинкових територій житлових будинків; зменшення непродуктивних втрат та витрат питної води і тепла в централізованих водопровідних та теплових мережах, покращення якості води та наданих житлово-комунальних послуг; зменшення енергоспоживання тощо.</w:t>
      </w:r>
    </w:p>
    <w:p w:rsidR="00767035" w:rsidRPr="00321DD9"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411B1">
        <w:rPr>
          <w:rFonts w:ascii="Arial" w:hAnsi="Arial" w:cs="Arial"/>
          <w:color w:val="0D0D0D"/>
          <w:sz w:val="22"/>
          <w:szCs w:val="22"/>
          <w:shd w:val="clear" w:color="auto" w:fill="FFFFFF"/>
          <w:lang w:val="uk-UA"/>
        </w:rPr>
        <w:t xml:space="preserve">За 11 місяців 2022 року на програми в галузі ЖКГ використано 28,7 </w:t>
      </w:r>
      <w:r>
        <w:rPr>
          <w:rFonts w:ascii="Arial" w:hAnsi="Arial" w:cs="Arial"/>
          <w:color w:val="0D0D0D"/>
          <w:sz w:val="22"/>
          <w:szCs w:val="22"/>
          <w:shd w:val="clear" w:color="auto" w:fill="FFFFFF"/>
          <w:lang w:val="uk-UA"/>
        </w:rPr>
        <w:t xml:space="preserve">млн </w:t>
      </w:r>
      <w:r w:rsidRPr="006411B1">
        <w:rPr>
          <w:rFonts w:ascii="Arial" w:hAnsi="Arial" w:cs="Arial"/>
          <w:color w:val="0D0D0D"/>
          <w:sz w:val="22"/>
          <w:szCs w:val="22"/>
          <w:shd w:val="clear" w:color="auto" w:fill="FFFFFF"/>
          <w:lang w:val="uk-UA"/>
        </w:rPr>
        <w:t xml:space="preserve">грн, з них на організацію благоустрою населених пунктів громади – 14,7 </w:t>
      </w:r>
      <w:r>
        <w:rPr>
          <w:rFonts w:ascii="Arial" w:hAnsi="Arial" w:cs="Arial"/>
          <w:color w:val="0D0D0D"/>
          <w:sz w:val="22"/>
          <w:szCs w:val="22"/>
          <w:shd w:val="clear" w:color="auto" w:fill="FFFFFF"/>
          <w:lang w:val="uk-UA"/>
        </w:rPr>
        <w:t xml:space="preserve">млн </w:t>
      </w:r>
      <w:r w:rsidRPr="006411B1">
        <w:rPr>
          <w:rFonts w:ascii="Arial" w:hAnsi="Arial" w:cs="Arial"/>
          <w:color w:val="0D0D0D"/>
          <w:sz w:val="22"/>
          <w:szCs w:val="22"/>
          <w:shd w:val="clear" w:color="auto" w:fill="FFFFFF"/>
          <w:lang w:val="uk-UA"/>
        </w:rPr>
        <w:t>грн, відшкодува</w:t>
      </w:r>
      <w:r>
        <w:rPr>
          <w:rFonts w:ascii="Arial" w:hAnsi="Arial" w:cs="Arial"/>
          <w:color w:val="0D0D0D"/>
          <w:sz w:val="22"/>
          <w:szCs w:val="22"/>
          <w:shd w:val="clear" w:color="auto" w:fill="FFFFFF"/>
          <w:lang w:val="uk-UA"/>
        </w:rPr>
        <w:t xml:space="preserve">ння різниці в тарифах для ТОВ </w:t>
      </w:r>
      <w:r w:rsidRPr="006411B1">
        <w:rPr>
          <w:rFonts w:ascii="Arial" w:hAnsi="Arial" w:cs="Arial"/>
          <w:color w:val="0D0D0D"/>
          <w:sz w:val="22"/>
          <w:szCs w:val="22"/>
          <w:shd w:val="clear" w:color="auto" w:fill="FFFFFF"/>
          <w:lang w:val="uk-UA"/>
        </w:rPr>
        <w:t xml:space="preserve">"Малин Енергоінвест" та КП «Гранітненське» -  7,5 </w:t>
      </w:r>
      <w:r>
        <w:rPr>
          <w:rFonts w:ascii="Arial" w:hAnsi="Arial" w:cs="Arial"/>
          <w:color w:val="0D0D0D"/>
          <w:sz w:val="22"/>
          <w:szCs w:val="22"/>
          <w:shd w:val="clear" w:color="auto" w:fill="FFFFFF"/>
          <w:lang w:val="uk-UA"/>
        </w:rPr>
        <w:t>млн грн</w:t>
      </w:r>
      <w:r w:rsidRPr="006411B1">
        <w:rPr>
          <w:rFonts w:ascii="Arial" w:hAnsi="Arial" w:cs="Arial"/>
          <w:color w:val="0D0D0D"/>
          <w:sz w:val="22"/>
          <w:szCs w:val="22"/>
          <w:shd w:val="clear" w:color="auto" w:fill="FFFFFF"/>
          <w:lang w:val="uk-UA"/>
        </w:rPr>
        <w:t xml:space="preserve">, на утримання автомобільних </w:t>
      </w:r>
      <w:r w:rsidRPr="00321DD9">
        <w:rPr>
          <w:rFonts w:ascii="Arial" w:hAnsi="Arial" w:cs="Arial"/>
          <w:color w:val="0D0D0D"/>
          <w:sz w:val="22"/>
          <w:szCs w:val="22"/>
          <w:shd w:val="clear" w:color="auto" w:fill="FFFFFF"/>
          <w:lang w:val="uk-UA"/>
        </w:rPr>
        <w:t>доріг та дорожньої інфраструктури -  5,5 млн грн, інші видатки – 964,4 тис.грн.</w:t>
      </w:r>
    </w:p>
    <w:p w:rsidR="00767035" w:rsidRPr="00321DD9" w:rsidRDefault="00767035" w:rsidP="00767035">
      <w:pPr>
        <w:tabs>
          <w:tab w:val="left" w:pos="9639"/>
        </w:tabs>
        <w:spacing w:after="120"/>
        <w:jc w:val="both"/>
        <w:rPr>
          <w:rFonts w:ascii="Arial" w:hAnsi="Arial" w:cs="Arial"/>
          <w:color w:val="0D0D0D"/>
          <w:sz w:val="22"/>
          <w:szCs w:val="22"/>
          <w:shd w:val="clear" w:color="auto" w:fill="FFFFFF"/>
          <w:lang w:val="uk-UA"/>
        </w:rPr>
      </w:pPr>
      <w:r w:rsidRPr="00321DD9">
        <w:rPr>
          <w:rFonts w:ascii="Arial" w:hAnsi="Arial" w:cs="Arial"/>
          <w:sz w:val="22"/>
          <w:szCs w:val="22"/>
          <w:lang w:val="uk-UA"/>
        </w:rPr>
        <w:t>Проблемними питаннями</w:t>
      </w:r>
      <w:r w:rsidRPr="00321DD9">
        <w:rPr>
          <w:rFonts w:ascii="Arial" w:hAnsi="Arial" w:cs="Arial"/>
          <w:sz w:val="22"/>
          <w:szCs w:val="22"/>
          <w:shd w:val="clear" w:color="auto" w:fill="FFFFFF"/>
          <w:lang w:val="uk-UA"/>
        </w:rPr>
        <w:t xml:space="preserve">житлово-комунальної інфраструктури є: </w:t>
      </w:r>
      <w:r w:rsidRPr="00321DD9">
        <w:rPr>
          <w:rFonts w:ascii="Arial" w:hAnsi="Arial" w:cs="Arial"/>
          <w:color w:val="0D0D0D"/>
          <w:sz w:val="22"/>
          <w:szCs w:val="22"/>
          <w:shd w:val="clear" w:color="auto" w:fill="FFFFFF"/>
          <w:lang w:val="uk-UA"/>
        </w:rPr>
        <w:t xml:space="preserve">незадовільний технічний стан та значна зношеність основних фондів у водопровідно-каналізаційному господарстві, теплових мереж, незадовільний технічний стан житлового фонду; потреба повної реконструкції мосту після руйнування внаслідок воєнних дій на території громади; наявність зношених інженерних мереж та оглядових колодязів під проїжджою частиною вулиць; втрати питної води під час її транспортування та розподілу; незавершеність процесу формування електронної бази даних об’єктів нерухомого майна комунальної власності та неоформлені правовстановлюючі документи; обмежені фінансові ресурси на впровадження енергоефективних технологій та обладнання; перевантаження потужностей та недостатнє технологічне оснащення полігону для захоронення твердих побутових відходів, періодичне утворення несанкціонованих сміттєзвалищ; розкрадання чавунних люків і решіток оглядових </w:t>
      </w:r>
      <w:r w:rsidRPr="00321DD9">
        <w:rPr>
          <w:rFonts w:ascii="Arial" w:hAnsi="Arial" w:cs="Arial"/>
          <w:color w:val="0D0D0D"/>
          <w:sz w:val="22"/>
          <w:szCs w:val="22"/>
          <w:shd w:val="clear" w:color="auto" w:fill="FFFFFF"/>
          <w:lang w:val="uk-UA"/>
        </w:rPr>
        <w:lastRenderedPageBreak/>
        <w:t>колодязів підземних інженерних мереж; наявність значної кількості безпритульних тварин у громаді.</w:t>
      </w:r>
    </w:p>
    <w:p w:rsidR="00767035"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21DD9">
        <w:rPr>
          <w:rFonts w:ascii="Arial" w:hAnsi="Arial" w:cs="Arial"/>
          <w:color w:val="0D0D0D"/>
          <w:sz w:val="22"/>
          <w:szCs w:val="22"/>
          <w:shd w:val="clear" w:color="auto" w:fill="FFFFFF"/>
          <w:lang w:val="uk-UA"/>
        </w:rPr>
        <w:t xml:space="preserve">Внаслідок російської збройної агресії </w:t>
      </w:r>
      <w:r>
        <w:rPr>
          <w:rFonts w:ascii="Arial" w:hAnsi="Arial" w:cs="Arial"/>
          <w:color w:val="0D0D0D"/>
          <w:sz w:val="22"/>
          <w:szCs w:val="22"/>
          <w:shd w:val="clear" w:color="auto" w:fill="FFFFFF"/>
          <w:lang w:val="uk-UA"/>
        </w:rPr>
        <w:t>у громаді повністю</w:t>
      </w:r>
      <w:r w:rsidRPr="00321DD9">
        <w:rPr>
          <w:rFonts w:ascii="Arial" w:hAnsi="Arial" w:cs="Arial"/>
          <w:color w:val="0D0D0D"/>
          <w:sz w:val="22"/>
          <w:szCs w:val="22"/>
          <w:shd w:val="clear" w:color="auto" w:fill="FFFFFF"/>
          <w:lang w:val="uk-UA"/>
        </w:rPr>
        <w:t xml:space="preserve"> або частково зруйновані та пошкоджені об'єкти, зокрема</w:t>
      </w:r>
      <w:r>
        <w:rPr>
          <w:rFonts w:ascii="Arial" w:hAnsi="Arial" w:cs="Arial"/>
          <w:color w:val="0D0D0D"/>
          <w:sz w:val="22"/>
          <w:szCs w:val="22"/>
          <w:shd w:val="clear" w:color="auto" w:fill="FFFFFF"/>
          <w:lang w:val="uk-UA"/>
        </w:rPr>
        <w:t>,</w:t>
      </w:r>
      <w:r w:rsidRPr="00321DD9">
        <w:rPr>
          <w:rFonts w:ascii="Arial" w:hAnsi="Arial" w:cs="Arial"/>
          <w:color w:val="0D0D0D"/>
          <w:sz w:val="22"/>
          <w:szCs w:val="22"/>
          <w:shd w:val="clear" w:color="auto" w:fill="FFFFFF"/>
          <w:lang w:val="uk-UA"/>
        </w:rPr>
        <w:t xml:space="preserve"> 772 житлових будинки, 15 закладів освіти, 5 закладів охорони здоров’я, 8</w:t>
      </w:r>
      <w:r>
        <w:rPr>
          <w:rFonts w:ascii="Arial" w:hAnsi="Arial" w:cs="Arial"/>
          <w:color w:val="0D0D0D"/>
          <w:sz w:val="22"/>
          <w:szCs w:val="22"/>
          <w:shd w:val="clear" w:color="auto" w:fill="FFFFFF"/>
          <w:lang w:val="uk-UA"/>
        </w:rPr>
        <w:t> </w:t>
      </w:r>
      <w:r w:rsidRPr="00321DD9">
        <w:rPr>
          <w:rFonts w:ascii="Arial" w:hAnsi="Arial" w:cs="Arial"/>
          <w:color w:val="0D0D0D"/>
          <w:sz w:val="22"/>
          <w:szCs w:val="22"/>
          <w:shd w:val="clear" w:color="auto" w:fill="FFFFFF"/>
          <w:lang w:val="uk-UA"/>
        </w:rPr>
        <w:t>закладів культури, 7 адміністративних будівель, 13 промислових підприємств,</w:t>
      </w:r>
      <w:r>
        <w:rPr>
          <w:rFonts w:ascii="Arial" w:hAnsi="Arial" w:cs="Arial"/>
          <w:color w:val="0D0D0D"/>
          <w:sz w:val="22"/>
          <w:szCs w:val="22"/>
          <w:shd w:val="clear" w:color="auto" w:fill="FFFFFF"/>
          <w:lang w:val="uk-UA"/>
        </w:rPr>
        <w:t xml:space="preserve"> 21 </w:t>
      </w:r>
      <w:r w:rsidRPr="006411B1">
        <w:rPr>
          <w:rFonts w:ascii="Arial" w:hAnsi="Arial" w:cs="Arial"/>
          <w:color w:val="0D0D0D"/>
          <w:sz w:val="22"/>
          <w:szCs w:val="22"/>
          <w:shd w:val="clear" w:color="auto" w:fill="FFFFFF"/>
          <w:lang w:val="uk-UA"/>
        </w:rPr>
        <w:t>торгівельний заклад, 1</w:t>
      </w:r>
      <w:r>
        <w:rPr>
          <w:rFonts w:ascii="Arial" w:hAnsi="Arial" w:cs="Arial"/>
          <w:color w:val="0D0D0D"/>
          <w:sz w:val="22"/>
          <w:szCs w:val="22"/>
          <w:shd w:val="clear" w:color="auto" w:fill="FFFFFF"/>
          <w:lang w:val="uk-UA"/>
        </w:rPr>
        <w:t> </w:t>
      </w:r>
      <w:r w:rsidRPr="006411B1">
        <w:rPr>
          <w:rFonts w:ascii="Arial" w:hAnsi="Arial" w:cs="Arial"/>
          <w:color w:val="0D0D0D"/>
          <w:sz w:val="22"/>
          <w:szCs w:val="22"/>
          <w:shd w:val="clear" w:color="auto" w:fill="FFFFFF"/>
          <w:lang w:val="uk-UA"/>
        </w:rPr>
        <w:t>міст, який з’єднував шляхи державного значення, автомобільні шляхи та інші 27</w:t>
      </w:r>
      <w:r>
        <w:rPr>
          <w:rFonts w:ascii="Arial" w:hAnsi="Arial" w:cs="Arial"/>
          <w:color w:val="0D0D0D"/>
          <w:sz w:val="22"/>
          <w:szCs w:val="22"/>
          <w:shd w:val="clear" w:color="auto" w:fill="FFFFFF"/>
          <w:lang w:val="uk-UA"/>
        </w:rPr>
        <w:t> </w:t>
      </w:r>
      <w:r w:rsidRPr="006411B1">
        <w:rPr>
          <w:rFonts w:ascii="Arial" w:hAnsi="Arial" w:cs="Arial"/>
          <w:color w:val="0D0D0D"/>
          <w:sz w:val="22"/>
          <w:szCs w:val="22"/>
          <w:shd w:val="clear" w:color="auto" w:fill="FFFFFF"/>
          <w:lang w:val="uk-UA"/>
        </w:rPr>
        <w:t>об’єктів. Для формування переліків витрат з відновлення пошкоджених об’єктів проводилось їх обстеження.</w:t>
      </w:r>
    </w:p>
    <w:p w:rsidR="009E5091" w:rsidRPr="006411B1" w:rsidRDefault="009E5091"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67035" w:rsidRPr="0095146B" w:rsidRDefault="00767035" w:rsidP="00767035">
      <w:pPr>
        <w:autoSpaceDE w:val="0"/>
        <w:autoSpaceDN w:val="0"/>
        <w:adjustRightInd w:val="0"/>
        <w:spacing w:after="120"/>
        <w:jc w:val="both"/>
        <w:rPr>
          <w:rFonts w:ascii="Arial" w:hAnsi="Arial" w:cs="Arial"/>
          <w:b/>
          <w:bCs/>
          <w:color w:val="000000"/>
          <w:sz w:val="22"/>
          <w:szCs w:val="22"/>
          <w:lang w:val="uk-UA" w:eastAsia="en-US"/>
        </w:rPr>
      </w:pPr>
      <w:bookmarkStart w:id="107" w:name="_Toc145874332"/>
      <w:r w:rsidRPr="0095146B">
        <w:rPr>
          <w:rFonts w:ascii="Arial" w:hAnsi="Arial" w:cs="Arial"/>
          <w:b/>
          <w:bCs/>
          <w:color w:val="000000"/>
          <w:sz w:val="22"/>
          <w:szCs w:val="22"/>
          <w:lang w:val="uk-UA" w:eastAsia="en-US"/>
        </w:rPr>
        <w:t>Житловий фонд</w:t>
      </w:r>
      <w:bookmarkEnd w:id="107"/>
    </w:p>
    <w:p w:rsidR="00767035" w:rsidRPr="006411B1"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Pr>
          <w:rFonts w:ascii="Arial" w:hAnsi="Arial" w:cs="Arial"/>
          <w:color w:val="0D0D0D"/>
          <w:sz w:val="22"/>
          <w:szCs w:val="22"/>
          <w:shd w:val="clear" w:color="auto" w:fill="FFFFFF"/>
          <w:lang w:val="uk-UA"/>
        </w:rPr>
        <w:t>Галузь ЖКГ громади має проблеми через високий рівень</w:t>
      </w:r>
      <w:r w:rsidRPr="005935A8">
        <w:rPr>
          <w:rFonts w:ascii="Arial" w:hAnsi="Arial" w:cs="Arial"/>
          <w:color w:val="0D0D0D"/>
          <w:sz w:val="22"/>
          <w:szCs w:val="22"/>
          <w:shd w:val="clear" w:color="auto" w:fill="FFFFFF"/>
          <w:lang w:val="uk-UA"/>
        </w:rPr>
        <w:t xml:space="preserve"> зношеності інфраструктури, у тому числі житлового фонду. Житловий фонд будинків перших масових серій (60-70-х років забудови) має незадовільний технічний стан, низькі експлуатаційні якості.</w:t>
      </w:r>
    </w:p>
    <w:p w:rsidR="00767035" w:rsidRPr="006411B1" w:rsidRDefault="00767035" w:rsidP="00B30CCD">
      <w:pPr>
        <w:pStyle w:val="TableParagraph"/>
      </w:pPr>
      <w:bookmarkStart w:id="108" w:name="_Toc149433502"/>
      <w:bookmarkStart w:id="109" w:name="_Toc156557329"/>
      <w:r w:rsidRPr="006411B1">
        <w:t>Таблиця</w:t>
      </w:r>
      <w:r>
        <w:t xml:space="preserve"> 1.5.3.</w:t>
      </w:r>
      <w:r w:rsidRPr="006411B1">
        <w:t xml:space="preserve"> Інформація про стан житлового фонду Малинської </w:t>
      </w:r>
      <w:bookmarkEnd w:id="108"/>
      <w:r>
        <w:t>ТГ</w:t>
      </w:r>
      <w:bookmarkEnd w:id="109"/>
    </w:p>
    <w:tbl>
      <w:tblPr>
        <w:tblStyle w:val="TableNormal8"/>
        <w:tblW w:w="9301"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6359"/>
        <w:gridCol w:w="1471"/>
        <w:gridCol w:w="1471"/>
      </w:tblGrid>
      <w:tr w:rsidR="00767035" w:rsidRPr="00321DD9" w:rsidTr="00EC4F61">
        <w:trPr>
          <w:trHeight w:val="249"/>
        </w:trPr>
        <w:tc>
          <w:tcPr>
            <w:tcW w:w="6359"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21DD9" w:rsidRDefault="00767035" w:rsidP="00EC4F61">
            <w:pPr>
              <w:jc w:val="center"/>
              <w:rPr>
                <w:rFonts w:ascii="Arial" w:hAnsi="Arial" w:cs="Arial"/>
                <w:color w:val="0D0D0D"/>
                <w:sz w:val="20"/>
                <w:szCs w:val="20"/>
                <w:shd w:val="clear" w:color="auto" w:fill="FFFFFF"/>
              </w:rPr>
            </w:pPr>
            <w:r w:rsidRPr="00321DD9">
              <w:rPr>
                <w:rFonts w:ascii="Arial" w:hAnsi="Arial" w:cs="Arial"/>
                <w:b/>
                <w:sz w:val="20"/>
                <w:szCs w:val="20"/>
              </w:rPr>
              <w:t>Показники</w:t>
            </w:r>
          </w:p>
        </w:tc>
        <w:tc>
          <w:tcPr>
            <w:tcW w:w="1471"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21DD9" w:rsidRDefault="00767035" w:rsidP="00EC4F61">
            <w:pPr>
              <w:jc w:val="center"/>
              <w:rPr>
                <w:rFonts w:ascii="Arial" w:hAnsi="Arial" w:cs="Arial"/>
                <w:b/>
                <w:sz w:val="20"/>
                <w:szCs w:val="20"/>
              </w:rPr>
            </w:pPr>
            <w:r w:rsidRPr="00321DD9">
              <w:rPr>
                <w:rFonts w:ascii="Arial" w:hAnsi="Arial" w:cs="Arial"/>
                <w:b/>
                <w:sz w:val="20"/>
                <w:szCs w:val="20"/>
              </w:rPr>
              <w:t>2019</w:t>
            </w:r>
          </w:p>
        </w:tc>
        <w:tc>
          <w:tcPr>
            <w:tcW w:w="1471"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21DD9" w:rsidRDefault="00767035" w:rsidP="00EC4F61">
            <w:pPr>
              <w:jc w:val="center"/>
              <w:rPr>
                <w:rFonts w:ascii="Arial" w:hAnsi="Arial" w:cs="Arial"/>
                <w:b/>
                <w:sz w:val="20"/>
                <w:szCs w:val="20"/>
              </w:rPr>
            </w:pPr>
            <w:r w:rsidRPr="00321DD9">
              <w:rPr>
                <w:rFonts w:ascii="Arial" w:hAnsi="Arial" w:cs="Arial"/>
                <w:b/>
                <w:sz w:val="20"/>
                <w:szCs w:val="20"/>
              </w:rPr>
              <w:t>2020</w:t>
            </w:r>
          </w:p>
        </w:tc>
      </w:tr>
      <w:tr w:rsidR="00767035" w:rsidRPr="00321DD9" w:rsidTr="00EC4F61">
        <w:trPr>
          <w:trHeight w:val="249"/>
        </w:trPr>
        <w:tc>
          <w:tcPr>
            <w:tcW w:w="6359" w:type="dxa"/>
            <w:tcBorders>
              <w:top w:val="single" w:sz="8" w:space="0" w:color="000000"/>
              <w:left w:val="single" w:sz="8" w:space="0" w:color="000000"/>
              <w:bottom w:val="single" w:sz="8" w:space="0" w:color="000000"/>
              <w:right w:val="single" w:sz="8" w:space="0" w:color="000000"/>
            </w:tcBorders>
            <w:vAlign w:val="center"/>
            <w:hideMark/>
          </w:tcPr>
          <w:p w:rsidR="00767035" w:rsidRPr="00321DD9" w:rsidRDefault="00767035" w:rsidP="00EC4F61">
            <w:pPr>
              <w:rPr>
                <w:rFonts w:ascii="Arial" w:hAnsi="Arial" w:cs="Arial"/>
                <w:color w:val="0D0D0D"/>
                <w:sz w:val="20"/>
                <w:szCs w:val="20"/>
                <w:shd w:val="clear" w:color="auto" w:fill="FFFFFF"/>
              </w:rPr>
            </w:pPr>
            <w:r w:rsidRPr="00321DD9">
              <w:rPr>
                <w:rFonts w:ascii="Arial" w:hAnsi="Arial" w:cs="Arial"/>
                <w:color w:val="0D0D0D"/>
                <w:sz w:val="20"/>
                <w:szCs w:val="20"/>
                <w:shd w:val="clear" w:color="auto" w:fill="FFFFFF"/>
              </w:rPr>
              <w:t>Заселені будинки разом, тис.</w:t>
            </w:r>
          </w:p>
        </w:tc>
        <w:tc>
          <w:tcPr>
            <w:tcW w:w="1471" w:type="dxa"/>
            <w:tcBorders>
              <w:top w:val="single" w:sz="8" w:space="0" w:color="000000"/>
              <w:left w:val="single" w:sz="8" w:space="0" w:color="000000"/>
              <w:bottom w:val="single" w:sz="8" w:space="0" w:color="000000"/>
              <w:right w:val="single" w:sz="8" w:space="0" w:color="000000"/>
            </w:tcBorders>
            <w:vAlign w:val="center"/>
            <w:hideMark/>
          </w:tcPr>
          <w:p w:rsidR="00767035" w:rsidRPr="00321DD9" w:rsidRDefault="00767035" w:rsidP="00EC4F61">
            <w:pPr>
              <w:jc w:val="center"/>
              <w:rPr>
                <w:rFonts w:ascii="Arial" w:hAnsi="Arial" w:cs="Arial"/>
                <w:color w:val="0D0D0D"/>
                <w:sz w:val="20"/>
                <w:szCs w:val="20"/>
                <w:shd w:val="clear" w:color="auto" w:fill="FFFFFF"/>
              </w:rPr>
            </w:pPr>
            <w:r w:rsidRPr="00321DD9">
              <w:rPr>
                <w:rFonts w:ascii="Arial" w:hAnsi="Arial" w:cs="Arial"/>
                <w:color w:val="0D0D0D"/>
                <w:sz w:val="20"/>
                <w:szCs w:val="20"/>
                <w:shd w:val="clear" w:color="auto" w:fill="FFFFFF"/>
              </w:rPr>
              <w:t>16,4</w:t>
            </w:r>
          </w:p>
        </w:tc>
        <w:tc>
          <w:tcPr>
            <w:tcW w:w="1471" w:type="dxa"/>
            <w:tcBorders>
              <w:top w:val="single" w:sz="8" w:space="0" w:color="000000"/>
              <w:left w:val="single" w:sz="8" w:space="0" w:color="000000"/>
              <w:bottom w:val="single" w:sz="8" w:space="0" w:color="000000"/>
              <w:right w:val="single" w:sz="8" w:space="0" w:color="000000"/>
            </w:tcBorders>
            <w:vAlign w:val="center"/>
            <w:hideMark/>
          </w:tcPr>
          <w:p w:rsidR="00767035" w:rsidRPr="00321DD9" w:rsidRDefault="00767035" w:rsidP="00EC4F61">
            <w:pPr>
              <w:jc w:val="center"/>
              <w:rPr>
                <w:rFonts w:ascii="Arial" w:hAnsi="Arial" w:cs="Arial"/>
                <w:color w:val="0D0D0D"/>
                <w:sz w:val="20"/>
                <w:szCs w:val="20"/>
                <w:shd w:val="clear" w:color="auto" w:fill="FFFFFF"/>
              </w:rPr>
            </w:pPr>
            <w:r w:rsidRPr="00321DD9">
              <w:rPr>
                <w:rFonts w:ascii="Arial" w:hAnsi="Arial" w:cs="Arial"/>
                <w:color w:val="0D0D0D"/>
                <w:sz w:val="20"/>
                <w:szCs w:val="20"/>
                <w:shd w:val="clear" w:color="auto" w:fill="FFFFFF"/>
              </w:rPr>
              <w:t>16,45</w:t>
            </w:r>
          </w:p>
        </w:tc>
      </w:tr>
      <w:tr w:rsidR="00767035" w:rsidRPr="00321DD9" w:rsidTr="00EC4F61">
        <w:trPr>
          <w:trHeight w:val="249"/>
        </w:trPr>
        <w:tc>
          <w:tcPr>
            <w:tcW w:w="6359" w:type="dxa"/>
            <w:tcBorders>
              <w:top w:val="single" w:sz="8" w:space="0" w:color="000000"/>
              <w:left w:val="single" w:sz="8" w:space="0" w:color="000000"/>
              <w:bottom w:val="single" w:sz="8" w:space="0" w:color="000000"/>
              <w:right w:val="single" w:sz="8" w:space="0" w:color="000000"/>
            </w:tcBorders>
            <w:vAlign w:val="center"/>
            <w:hideMark/>
          </w:tcPr>
          <w:p w:rsidR="00767035" w:rsidRPr="00321DD9" w:rsidRDefault="00767035" w:rsidP="00EC4F61">
            <w:pPr>
              <w:rPr>
                <w:rFonts w:ascii="Arial" w:hAnsi="Arial" w:cs="Arial"/>
                <w:color w:val="0D0D0D"/>
                <w:sz w:val="20"/>
                <w:szCs w:val="20"/>
                <w:shd w:val="clear" w:color="auto" w:fill="FFFFFF"/>
              </w:rPr>
            </w:pPr>
            <w:r w:rsidRPr="00321DD9">
              <w:rPr>
                <w:rFonts w:ascii="Arial" w:hAnsi="Arial" w:cs="Arial"/>
                <w:color w:val="0D0D0D"/>
                <w:sz w:val="20"/>
                <w:szCs w:val="20"/>
                <w:shd w:val="clear" w:color="auto" w:fill="FFFFFF"/>
              </w:rPr>
              <w:t>у тому числі:- індивідуальні будинки</w:t>
            </w:r>
          </w:p>
        </w:tc>
        <w:tc>
          <w:tcPr>
            <w:tcW w:w="1471" w:type="dxa"/>
            <w:tcBorders>
              <w:top w:val="single" w:sz="8" w:space="0" w:color="000000"/>
              <w:left w:val="single" w:sz="8" w:space="0" w:color="000000"/>
              <w:bottom w:val="single" w:sz="8" w:space="0" w:color="000000"/>
              <w:right w:val="single" w:sz="8" w:space="0" w:color="000000"/>
            </w:tcBorders>
            <w:vAlign w:val="center"/>
            <w:hideMark/>
          </w:tcPr>
          <w:p w:rsidR="00767035" w:rsidRPr="00321DD9" w:rsidRDefault="00767035" w:rsidP="00EC4F61">
            <w:pPr>
              <w:jc w:val="center"/>
              <w:rPr>
                <w:rFonts w:ascii="Arial" w:hAnsi="Arial" w:cs="Arial"/>
                <w:color w:val="0D0D0D"/>
                <w:sz w:val="20"/>
                <w:szCs w:val="20"/>
                <w:shd w:val="clear" w:color="auto" w:fill="FFFFFF"/>
              </w:rPr>
            </w:pPr>
            <w:r w:rsidRPr="00321DD9">
              <w:rPr>
                <w:rFonts w:ascii="Arial" w:hAnsi="Arial" w:cs="Arial"/>
                <w:color w:val="0D0D0D"/>
                <w:sz w:val="20"/>
                <w:szCs w:val="20"/>
                <w:shd w:val="clear" w:color="auto" w:fill="FFFFFF"/>
              </w:rPr>
              <w:t>16,2</w:t>
            </w:r>
          </w:p>
        </w:tc>
        <w:tc>
          <w:tcPr>
            <w:tcW w:w="1471" w:type="dxa"/>
            <w:tcBorders>
              <w:top w:val="single" w:sz="8" w:space="0" w:color="000000"/>
              <w:left w:val="single" w:sz="8" w:space="0" w:color="000000"/>
              <w:bottom w:val="single" w:sz="8" w:space="0" w:color="000000"/>
              <w:right w:val="single" w:sz="8" w:space="0" w:color="000000"/>
            </w:tcBorders>
            <w:vAlign w:val="center"/>
            <w:hideMark/>
          </w:tcPr>
          <w:p w:rsidR="00767035" w:rsidRPr="00321DD9" w:rsidRDefault="00767035" w:rsidP="00EC4F61">
            <w:pPr>
              <w:jc w:val="center"/>
              <w:rPr>
                <w:rFonts w:ascii="Arial" w:hAnsi="Arial" w:cs="Arial"/>
                <w:color w:val="0D0D0D"/>
                <w:sz w:val="20"/>
                <w:szCs w:val="20"/>
                <w:shd w:val="clear" w:color="auto" w:fill="FFFFFF"/>
              </w:rPr>
            </w:pPr>
            <w:r w:rsidRPr="00321DD9">
              <w:rPr>
                <w:rFonts w:ascii="Arial" w:hAnsi="Arial" w:cs="Arial"/>
                <w:color w:val="0D0D0D"/>
                <w:sz w:val="20"/>
                <w:szCs w:val="20"/>
                <w:shd w:val="clear" w:color="auto" w:fill="FFFFFF"/>
              </w:rPr>
              <w:t>16,3</w:t>
            </w:r>
          </w:p>
        </w:tc>
      </w:tr>
      <w:tr w:rsidR="00767035" w:rsidRPr="00321DD9" w:rsidTr="00EC4F61">
        <w:trPr>
          <w:trHeight w:val="249"/>
        </w:trPr>
        <w:tc>
          <w:tcPr>
            <w:tcW w:w="6359" w:type="dxa"/>
            <w:tcBorders>
              <w:top w:val="single" w:sz="8" w:space="0" w:color="000000"/>
              <w:left w:val="single" w:sz="8" w:space="0" w:color="000000"/>
              <w:bottom w:val="single" w:sz="8" w:space="0" w:color="000000"/>
              <w:right w:val="single" w:sz="8" w:space="0" w:color="000000"/>
            </w:tcBorders>
            <w:vAlign w:val="center"/>
            <w:hideMark/>
          </w:tcPr>
          <w:p w:rsidR="00767035" w:rsidRPr="00321DD9" w:rsidRDefault="00767035" w:rsidP="00EC4F61">
            <w:pPr>
              <w:rPr>
                <w:rFonts w:ascii="Arial" w:hAnsi="Arial" w:cs="Arial"/>
                <w:color w:val="0D0D0D"/>
                <w:sz w:val="20"/>
                <w:szCs w:val="20"/>
                <w:shd w:val="clear" w:color="auto" w:fill="FFFFFF"/>
              </w:rPr>
            </w:pPr>
            <w:r w:rsidRPr="00321DD9">
              <w:rPr>
                <w:rFonts w:ascii="Arial" w:hAnsi="Arial" w:cs="Arial"/>
                <w:color w:val="0D0D0D"/>
                <w:sz w:val="20"/>
                <w:szCs w:val="20"/>
                <w:shd w:val="clear" w:color="auto" w:fill="FFFFFF"/>
              </w:rPr>
              <w:t>Житловий фонд, тис. кв. м загальної площі</w:t>
            </w:r>
          </w:p>
        </w:tc>
        <w:tc>
          <w:tcPr>
            <w:tcW w:w="1471" w:type="dxa"/>
            <w:tcBorders>
              <w:top w:val="single" w:sz="8" w:space="0" w:color="000000"/>
              <w:left w:val="single" w:sz="8" w:space="0" w:color="000000"/>
              <w:bottom w:val="single" w:sz="8" w:space="0" w:color="000000"/>
              <w:right w:val="single" w:sz="8" w:space="0" w:color="000000"/>
            </w:tcBorders>
            <w:vAlign w:val="center"/>
            <w:hideMark/>
          </w:tcPr>
          <w:p w:rsidR="00767035" w:rsidRPr="00321DD9" w:rsidRDefault="00767035" w:rsidP="00EC4F61">
            <w:pPr>
              <w:jc w:val="center"/>
              <w:rPr>
                <w:rFonts w:ascii="Arial" w:hAnsi="Arial" w:cs="Arial"/>
                <w:color w:val="0D0D0D"/>
                <w:sz w:val="20"/>
                <w:szCs w:val="20"/>
                <w:shd w:val="clear" w:color="auto" w:fill="FFFFFF"/>
              </w:rPr>
            </w:pPr>
            <w:r w:rsidRPr="00321DD9">
              <w:rPr>
                <w:rFonts w:ascii="Arial" w:hAnsi="Arial" w:cs="Arial"/>
                <w:color w:val="0D0D0D"/>
                <w:sz w:val="20"/>
                <w:szCs w:val="20"/>
                <w:shd w:val="clear" w:color="auto" w:fill="FFFFFF"/>
              </w:rPr>
              <w:t>1253,1</w:t>
            </w:r>
          </w:p>
        </w:tc>
        <w:tc>
          <w:tcPr>
            <w:tcW w:w="1471" w:type="dxa"/>
            <w:tcBorders>
              <w:top w:val="single" w:sz="8" w:space="0" w:color="000000"/>
              <w:left w:val="single" w:sz="8" w:space="0" w:color="000000"/>
              <w:bottom w:val="single" w:sz="8" w:space="0" w:color="000000"/>
              <w:right w:val="single" w:sz="8" w:space="0" w:color="000000"/>
            </w:tcBorders>
            <w:vAlign w:val="center"/>
            <w:hideMark/>
          </w:tcPr>
          <w:p w:rsidR="00767035" w:rsidRPr="00321DD9" w:rsidRDefault="00767035" w:rsidP="00EC4F61">
            <w:pPr>
              <w:jc w:val="center"/>
              <w:rPr>
                <w:rFonts w:ascii="Arial" w:hAnsi="Arial" w:cs="Arial"/>
                <w:color w:val="0D0D0D"/>
                <w:sz w:val="20"/>
                <w:szCs w:val="20"/>
                <w:shd w:val="clear" w:color="auto" w:fill="FFFFFF"/>
              </w:rPr>
            </w:pPr>
            <w:r w:rsidRPr="00321DD9">
              <w:rPr>
                <w:rFonts w:ascii="Arial" w:hAnsi="Arial" w:cs="Arial"/>
                <w:color w:val="0D0D0D"/>
                <w:sz w:val="20"/>
                <w:szCs w:val="20"/>
                <w:shd w:val="clear" w:color="auto" w:fill="FFFFFF"/>
              </w:rPr>
              <w:t>1256,2</w:t>
            </w:r>
          </w:p>
        </w:tc>
      </w:tr>
      <w:tr w:rsidR="00767035" w:rsidRPr="00321DD9" w:rsidTr="00EC4F61">
        <w:trPr>
          <w:trHeight w:val="249"/>
        </w:trPr>
        <w:tc>
          <w:tcPr>
            <w:tcW w:w="6359" w:type="dxa"/>
            <w:tcBorders>
              <w:top w:val="single" w:sz="8" w:space="0" w:color="000000"/>
              <w:left w:val="single" w:sz="8" w:space="0" w:color="000000"/>
              <w:right w:val="single" w:sz="8" w:space="0" w:color="000000"/>
            </w:tcBorders>
            <w:vAlign w:val="center"/>
            <w:hideMark/>
          </w:tcPr>
          <w:p w:rsidR="00767035" w:rsidRPr="00321DD9" w:rsidRDefault="00767035" w:rsidP="00EC4F61">
            <w:pPr>
              <w:rPr>
                <w:rFonts w:ascii="Arial" w:hAnsi="Arial" w:cs="Arial"/>
                <w:color w:val="0D0D0D"/>
                <w:sz w:val="20"/>
                <w:szCs w:val="20"/>
                <w:shd w:val="clear" w:color="auto" w:fill="FFFFFF"/>
              </w:rPr>
            </w:pPr>
            <w:r w:rsidRPr="00321DD9">
              <w:rPr>
                <w:rFonts w:ascii="Arial" w:hAnsi="Arial" w:cs="Arial"/>
                <w:color w:val="0D0D0D"/>
                <w:sz w:val="20"/>
                <w:szCs w:val="20"/>
                <w:shd w:val="clear" w:color="auto" w:fill="FFFFFF"/>
              </w:rPr>
              <w:t>% помешкань, підключених до комунального водопостачання</w:t>
            </w:r>
          </w:p>
        </w:tc>
        <w:tc>
          <w:tcPr>
            <w:tcW w:w="1471" w:type="dxa"/>
            <w:tcBorders>
              <w:top w:val="single" w:sz="8" w:space="0" w:color="000000"/>
              <w:left w:val="single" w:sz="8" w:space="0" w:color="000000"/>
              <w:bottom w:val="single" w:sz="8" w:space="0" w:color="000000"/>
              <w:right w:val="single" w:sz="8" w:space="0" w:color="000000"/>
            </w:tcBorders>
            <w:vAlign w:val="center"/>
            <w:hideMark/>
          </w:tcPr>
          <w:p w:rsidR="00767035" w:rsidRPr="00321DD9" w:rsidRDefault="00767035" w:rsidP="00EC4F61">
            <w:pPr>
              <w:jc w:val="center"/>
              <w:rPr>
                <w:rFonts w:ascii="Arial" w:hAnsi="Arial" w:cs="Arial"/>
                <w:color w:val="0D0D0D"/>
                <w:sz w:val="20"/>
                <w:szCs w:val="20"/>
                <w:shd w:val="clear" w:color="auto" w:fill="FFFFFF"/>
              </w:rPr>
            </w:pPr>
            <w:r w:rsidRPr="00321DD9">
              <w:rPr>
                <w:rFonts w:ascii="Arial" w:hAnsi="Arial" w:cs="Arial"/>
                <w:color w:val="0D0D0D"/>
                <w:sz w:val="20"/>
                <w:szCs w:val="20"/>
                <w:shd w:val="clear" w:color="auto" w:fill="FFFFFF"/>
              </w:rPr>
              <w:t>37</w:t>
            </w:r>
          </w:p>
        </w:tc>
        <w:tc>
          <w:tcPr>
            <w:tcW w:w="1471" w:type="dxa"/>
            <w:tcBorders>
              <w:top w:val="single" w:sz="8" w:space="0" w:color="000000"/>
              <w:left w:val="single" w:sz="8" w:space="0" w:color="000000"/>
              <w:bottom w:val="single" w:sz="8" w:space="0" w:color="000000"/>
              <w:right w:val="single" w:sz="8" w:space="0" w:color="000000"/>
            </w:tcBorders>
            <w:vAlign w:val="center"/>
            <w:hideMark/>
          </w:tcPr>
          <w:p w:rsidR="00767035" w:rsidRPr="00321DD9" w:rsidRDefault="00767035" w:rsidP="00EC4F61">
            <w:pPr>
              <w:jc w:val="center"/>
              <w:rPr>
                <w:rFonts w:ascii="Arial" w:hAnsi="Arial" w:cs="Arial"/>
                <w:color w:val="0D0D0D"/>
                <w:sz w:val="20"/>
                <w:szCs w:val="20"/>
                <w:shd w:val="clear" w:color="auto" w:fill="FFFFFF"/>
              </w:rPr>
            </w:pPr>
            <w:r w:rsidRPr="00321DD9">
              <w:rPr>
                <w:rFonts w:ascii="Arial" w:hAnsi="Arial" w:cs="Arial"/>
                <w:color w:val="0D0D0D"/>
                <w:sz w:val="20"/>
                <w:szCs w:val="20"/>
                <w:shd w:val="clear" w:color="auto" w:fill="FFFFFF"/>
              </w:rPr>
              <w:t>41</w:t>
            </w:r>
          </w:p>
        </w:tc>
      </w:tr>
      <w:tr w:rsidR="00767035" w:rsidRPr="00321DD9" w:rsidTr="00EC4F61">
        <w:trPr>
          <w:trHeight w:val="249"/>
        </w:trPr>
        <w:tc>
          <w:tcPr>
            <w:tcW w:w="6359" w:type="dxa"/>
            <w:tcBorders>
              <w:top w:val="single" w:sz="8" w:space="0" w:color="000000"/>
              <w:left w:val="single" w:sz="8" w:space="0" w:color="000000"/>
              <w:right w:val="single" w:sz="8" w:space="0" w:color="000000"/>
            </w:tcBorders>
            <w:vAlign w:val="center"/>
            <w:hideMark/>
          </w:tcPr>
          <w:p w:rsidR="00767035" w:rsidRPr="00321DD9" w:rsidRDefault="00767035" w:rsidP="00EC4F61">
            <w:pPr>
              <w:rPr>
                <w:rFonts w:ascii="Arial" w:hAnsi="Arial" w:cs="Arial"/>
                <w:color w:val="0D0D0D"/>
                <w:sz w:val="20"/>
                <w:szCs w:val="20"/>
                <w:shd w:val="clear" w:color="auto" w:fill="FFFFFF"/>
              </w:rPr>
            </w:pPr>
            <w:r w:rsidRPr="00321DD9">
              <w:rPr>
                <w:rFonts w:ascii="Arial" w:hAnsi="Arial" w:cs="Arial"/>
                <w:color w:val="0D0D0D"/>
                <w:sz w:val="20"/>
                <w:szCs w:val="20"/>
                <w:shd w:val="clear" w:color="auto" w:fill="FFFFFF"/>
              </w:rPr>
              <w:t>% помешкань, підключених до комунального газопостачання</w:t>
            </w:r>
          </w:p>
        </w:tc>
        <w:tc>
          <w:tcPr>
            <w:tcW w:w="1471" w:type="dxa"/>
            <w:tcBorders>
              <w:top w:val="single" w:sz="8" w:space="0" w:color="000000"/>
              <w:left w:val="single" w:sz="8" w:space="0" w:color="000000"/>
              <w:bottom w:val="single" w:sz="8" w:space="0" w:color="000000"/>
              <w:right w:val="single" w:sz="8" w:space="0" w:color="000000"/>
            </w:tcBorders>
            <w:vAlign w:val="center"/>
          </w:tcPr>
          <w:p w:rsidR="00767035" w:rsidRPr="00321DD9" w:rsidRDefault="00767035" w:rsidP="00EC4F61">
            <w:pPr>
              <w:jc w:val="center"/>
              <w:rPr>
                <w:rFonts w:ascii="Arial" w:hAnsi="Arial" w:cs="Arial"/>
                <w:color w:val="0D0D0D"/>
                <w:sz w:val="20"/>
                <w:szCs w:val="20"/>
                <w:shd w:val="clear" w:color="auto" w:fill="FFFFFF"/>
              </w:rPr>
            </w:pPr>
            <w:r>
              <w:rPr>
                <w:rFonts w:ascii="Arial" w:hAnsi="Arial" w:cs="Arial"/>
                <w:color w:val="0D0D0D"/>
                <w:sz w:val="20"/>
                <w:szCs w:val="20"/>
                <w:shd w:val="clear" w:color="auto" w:fill="FFFFFF"/>
              </w:rPr>
              <w:t>-</w:t>
            </w:r>
          </w:p>
        </w:tc>
        <w:tc>
          <w:tcPr>
            <w:tcW w:w="1471" w:type="dxa"/>
            <w:tcBorders>
              <w:top w:val="single" w:sz="8" w:space="0" w:color="000000"/>
              <w:left w:val="single" w:sz="8" w:space="0" w:color="000000"/>
              <w:bottom w:val="single" w:sz="8" w:space="0" w:color="000000"/>
              <w:right w:val="single" w:sz="8" w:space="0" w:color="000000"/>
            </w:tcBorders>
            <w:vAlign w:val="center"/>
          </w:tcPr>
          <w:p w:rsidR="00767035" w:rsidRPr="00321DD9" w:rsidRDefault="00767035" w:rsidP="00EC4F61">
            <w:pPr>
              <w:jc w:val="center"/>
              <w:rPr>
                <w:rFonts w:ascii="Arial" w:hAnsi="Arial" w:cs="Arial"/>
                <w:color w:val="0D0D0D"/>
                <w:sz w:val="20"/>
                <w:szCs w:val="20"/>
                <w:shd w:val="clear" w:color="auto" w:fill="FFFFFF"/>
              </w:rPr>
            </w:pPr>
            <w:r>
              <w:rPr>
                <w:rFonts w:ascii="Arial" w:hAnsi="Arial" w:cs="Arial"/>
                <w:color w:val="0D0D0D"/>
                <w:sz w:val="20"/>
                <w:szCs w:val="20"/>
                <w:shd w:val="clear" w:color="auto" w:fill="FFFFFF"/>
              </w:rPr>
              <w:t>-</w:t>
            </w:r>
          </w:p>
        </w:tc>
      </w:tr>
      <w:tr w:rsidR="00767035" w:rsidRPr="00321DD9" w:rsidTr="00EC4F61">
        <w:trPr>
          <w:trHeight w:val="249"/>
        </w:trPr>
        <w:tc>
          <w:tcPr>
            <w:tcW w:w="6359" w:type="dxa"/>
            <w:tcBorders>
              <w:top w:val="single" w:sz="8" w:space="0" w:color="000000"/>
              <w:left w:val="single" w:sz="8" w:space="0" w:color="000000"/>
              <w:right w:val="single" w:sz="8" w:space="0" w:color="000000"/>
            </w:tcBorders>
            <w:vAlign w:val="center"/>
            <w:hideMark/>
          </w:tcPr>
          <w:p w:rsidR="00767035" w:rsidRPr="00321DD9" w:rsidRDefault="00767035" w:rsidP="00EC4F61">
            <w:pPr>
              <w:rPr>
                <w:rFonts w:ascii="Arial" w:hAnsi="Arial" w:cs="Arial"/>
                <w:color w:val="0D0D0D"/>
                <w:sz w:val="20"/>
                <w:szCs w:val="20"/>
                <w:shd w:val="clear" w:color="auto" w:fill="FFFFFF"/>
              </w:rPr>
            </w:pPr>
            <w:r w:rsidRPr="00321DD9">
              <w:rPr>
                <w:rFonts w:ascii="Arial" w:hAnsi="Arial" w:cs="Arial"/>
                <w:color w:val="0D0D0D"/>
                <w:sz w:val="20"/>
                <w:szCs w:val="20"/>
                <w:shd w:val="clear" w:color="auto" w:fill="FFFFFF"/>
              </w:rPr>
              <w:t>% помешкань, підключених до комунальної системи каналізації</w:t>
            </w:r>
          </w:p>
        </w:tc>
        <w:tc>
          <w:tcPr>
            <w:tcW w:w="1471" w:type="dxa"/>
            <w:tcBorders>
              <w:top w:val="single" w:sz="8" w:space="0" w:color="000000"/>
              <w:left w:val="single" w:sz="8" w:space="0" w:color="000000"/>
              <w:bottom w:val="single" w:sz="8" w:space="0" w:color="000000"/>
              <w:right w:val="single" w:sz="8" w:space="0" w:color="000000"/>
            </w:tcBorders>
            <w:vAlign w:val="center"/>
            <w:hideMark/>
          </w:tcPr>
          <w:p w:rsidR="00767035" w:rsidRPr="00321DD9" w:rsidRDefault="00767035" w:rsidP="00EC4F61">
            <w:pPr>
              <w:jc w:val="center"/>
              <w:rPr>
                <w:rFonts w:ascii="Arial" w:hAnsi="Arial" w:cs="Arial"/>
                <w:color w:val="0D0D0D"/>
                <w:sz w:val="20"/>
                <w:szCs w:val="20"/>
                <w:shd w:val="clear" w:color="auto" w:fill="FFFFFF"/>
              </w:rPr>
            </w:pPr>
            <w:r w:rsidRPr="00321DD9">
              <w:rPr>
                <w:rFonts w:ascii="Arial" w:hAnsi="Arial" w:cs="Arial"/>
                <w:color w:val="0D0D0D"/>
                <w:sz w:val="20"/>
                <w:szCs w:val="20"/>
                <w:shd w:val="clear" w:color="auto" w:fill="FFFFFF"/>
              </w:rPr>
              <w:t>26</w:t>
            </w:r>
          </w:p>
        </w:tc>
        <w:tc>
          <w:tcPr>
            <w:tcW w:w="1471" w:type="dxa"/>
            <w:tcBorders>
              <w:top w:val="single" w:sz="8" w:space="0" w:color="000000"/>
              <w:left w:val="single" w:sz="8" w:space="0" w:color="000000"/>
              <w:bottom w:val="single" w:sz="8" w:space="0" w:color="000000"/>
              <w:right w:val="single" w:sz="8" w:space="0" w:color="000000"/>
            </w:tcBorders>
            <w:vAlign w:val="center"/>
            <w:hideMark/>
          </w:tcPr>
          <w:p w:rsidR="00767035" w:rsidRPr="00321DD9" w:rsidRDefault="00767035" w:rsidP="00EC4F61">
            <w:pPr>
              <w:jc w:val="center"/>
              <w:rPr>
                <w:rFonts w:ascii="Arial" w:hAnsi="Arial" w:cs="Arial"/>
                <w:color w:val="0D0D0D"/>
                <w:sz w:val="20"/>
                <w:szCs w:val="20"/>
                <w:shd w:val="clear" w:color="auto" w:fill="FFFFFF"/>
              </w:rPr>
            </w:pPr>
            <w:r w:rsidRPr="00321DD9">
              <w:rPr>
                <w:rFonts w:ascii="Arial" w:hAnsi="Arial" w:cs="Arial"/>
                <w:color w:val="0D0D0D"/>
                <w:sz w:val="20"/>
                <w:szCs w:val="20"/>
                <w:shd w:val="clear" w:color="auto" w:fill="FFFFFF"/>
              </w:rPr>
              <w:t>30</w:t>
            </w:r>
          </w:p>
        </w:tc>
      </w:tr>
      <w:tr w:rsidR="00767035" w:rsidRPr="00321DD9" w:rsidTr="00EC4F61">
        <w:trPr>
          <w:trHeight w:val="249"/>
        </w:trPr>
        <w:tc>
          <w:tcPr>
            <w:tcW w:w="6359" w:type="dxa"/>
            <w:tcBorders>
              <w:top w:val="single" w:sz="8" w:space="0" w:color="000000"/>
              <w:left w:val="single" w:sz="8" w:space="0" w:color="000000"/>
              <w:right w:val="single" w:sz="8" w:space="0" w:color="000000"/>
            </w:tcBorders>
            <w:vAlign w:val="center"/>
            <w:hideMark/>
          </w:tcPr>
          <w:p w:rsidR="00767035" w:rsidRPr="00321DD9" w:rsidRDefault="00767035" w:rsidP="00EC4F61">
            <w:pPr>
              <w:rPr>
                <w:rFonts w:ascii="Arial" w:hAnsi="Arial" w:cs="Arial"/>
                <w:color w:val="0D0D0D"/>
                <w:sz w:val="20"/>
                <w:szCs w:val="20"/>
                <w:shd w:val="clear" w:color="auto" w:fill="FFFFFF"/>
              </w:rPr>
            </w:pPr>
            <w:r w:rsidRPr="00321DD9">
              <w:rPr>
                <w:rFonts w:ascii="Arial" w:hAnsi="Arial" w:cs="Arial"/>
                <w:color w:val="0D0D0D"/>
                <w:sz w:val="20"/>
                <w:szCs w:val="20"/>
                <w:shd w:val="clear" w:color="auto" w:fill="FFFFFF"/>
              </w:rPr>
              <w:t>% помешкань, підключених до центрального опалення</w:t>
            </w:r>
          </w:p>
        </w:tc>
        <w:tc>
          <w:tcPr>
            <w:tcW w:w="1471" w:type="dxa"/>
            <w:tcBorders>
              <w:top w:val="single" w:sz="8" w:space="0" w:color="000000"/>
              <w:left w:val="single" w:sz="8" w:space="0" w:color="000000"/>
              <w:bottom w:val="single" w:sz="8" w:space="0" w:color="000000"/>
              <w:right w:val="single" w:sz="8" w:space="0" w:color="000000"/>
            </w:tcBorders>
            <w:vAlign w:val="center"/>
            <w:hideMark/>
          </w:tcPr>
          <w:p w:rsidR="00767035" w:rsidRPr="00321DD9" w:rsidRDefault="00767035" w:rsidP="00EC4F61">
            <w:pPr>
              <w:jc w:val="center"/>
              <w:rPr>
                <w:rFonts w:ascii="Arial" w:hAnsi="Arial" w:cs="Arial"/>
                <w:color w:val="0D0D0D"/>
                <w:sz w:val="20"/>
                <w:szCs w:val="20"/>
                <w:shd w:val="clear" w:color="auto" w:fill="FFFFFF"/>
              </w:rPr>
            </w:pPr>
            <w:r w:rsidRPr="00321DD9">
              <w:rPr>
                <w:rFonts w:ascii="Arial" w:hAnsi="Arial" w:cs="Arial"/>
                <w:color w:val="0D0D0D"/>
                <w:sz w:val="20"/>
                <w:szCs w:val="20"/>
                <w:shd w:val="clear" w:color="auto" w:fill="FFFFFF"/>
              </w:rPr>
              <w:t>19</w:t>
            </w:r>
          </w:p>
        </w:tc>
        <w:tc>
          <w:tcPr>
            <w:tcW w:w="1471" w:type="dxa"/>
            <w:tcBorders>
              <w:top w:val="single" w:sz="8" w:space="0" w:color="000000"/>
              <w:left w:val="single" w:sz="8" w:space="0" w:color="000000"/>
              <w:bottom w:val="single" w:sz="8" w:space="0" w:color="000000"/>
              <w:right w:val="single" w:sz="8" w:space="0" w:color="000000"/>
            </w:tcBorders>
            <w:vAlign w:val="center"/>
            <w:hideMark/>
          </w:tcPr>
          <w:p w:rsidR="00767035" w:rsidRPr="00321DD9" w:rsidRDefault="00767035" w:rsidP="00EC4F61">
            <w:pPr>
              <w:jc w:val="center"/>
              <w:rPr>
                <w:rFonts w:ascii="Arial" w:hAnsi="Arial" w:cs="Arial"/>
                <w:color w:val="0D0D0D"/>
                <w:sz w:val="20"/>
                <w:szCs w:val="20"/>
                <w:shd w:val="clear" w:color="auto" w:fill="FFFFFF"/>
              </w:rPr>
            </w:pPr>
            <w:r w:rsidRPr="00321DD9">
              <w:rPr>
                <w:rFonts w:ascii="Arial" w:hAnsi="Arial" w:cs="Arial"/>
                <w:color w:val="0D0D0D"/>
                <w:sz w:val="20"/>
                <w:szCs w:val="20"/>
                <w:shd w:val="clear" w:color="auto" w:fill="FFFFFF"/>
              </w:rPr>
              <w:t>17</w:t>
            </w:r>
          </w:p>
        </w:tc>
      </w:tr>
    </w:tbl>
    <w:p w:rsidR="00767035" w:rsidRPr="00604BE3" w:rsidRDefault="00767035" w:rsidP="00767035">
      <w:pPr>
        <w:spacing w:after="120"/>
        <w:rPr>
          <w:rFonts w:ascii="Arial" w:hAnsi="Arial" w:cs="Arial"/>
          <w:sz w:val="18"/>
          <w:szCs w:val="20"/>
          <w:lang w:val="uk-UA" w:eastAsia="en-US"/>
        </w:rPr>
      </w:pPr>
      <w:r w:rsidRPr="006411B1">
        <w:rPr>
          <w:rFonts w:ascii="Arial" w:hAnsi="Arial" w:cs="Arial"/>
          <w:b/>
          <w:i/>
          <w:sz w:val="18"/>
          <w:szCs w:val="20"/>
          <w:lang w:val="uk-UA"/>
        </w:rPr>
        <w:t>Прим</w:t>
      </w:r>
      <w:r>
        <w:rPr>
          <w:rFonts w:ascii="Arial" w:hAnsi="Arial" w:cs="Arial"/>
          <w:b/>
          <w:i/>
          <w:sz w:val="18"/>
          <w:szCs w:val="20"/>
          <w:lang w:val="uk-UA"/>
        </w:rPr>
        <w:t>ітка</w:t>
      </w:r>
      <w:r w:rsidRPr="00604BE3">
        <w:rPr>
          <w:rFonts w:ascii="Arial" w:hAnsi="Arial" w:cs="Arial"/>
          <w:sz w:val="18"/>
          <w:szCs w:val="20"/>
          <w:lang w:val="uk-UA"/>
        </w:rPr>
        <w:t>:помешкання–квартираабоіндивідуальнийбудинок</w:t>
      </w:r>
    </w:p>
    <w:p w:rsidR="00767035" w:rsidRPr="006411B1"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411B1">
        <w:rPr>
          <w:rFonts w:ascii="Arial" w:hAnsi="Arial" w:cs="Arial"/>
          <w:color w:val="0D0D0D"/>
          <w:sz w:val="22"/>
          <w:szCs w:val="22"/>
          <w:shd w:val="clear" w:color="auto" w:fill="FFFFFF"/>
          <w:lang w:val="uk-UA"/>
        </w:rPr>
        <w:t>Інформацію про введення нового житла у Малинській громаді наведено в Таблиці</w:t>
      </w:r>
      <w:r>
        <w:rPr>
          <w:rFonts w:ascii="Arial" w:hAnsi="Arial" w:cs="Arial"/>
          <w:color w:val="0D0D0D"/>
          <w:sz w:val="22"/>
          <w:szCs w:val="22"/>
          <w:shd w:val="clear" w:color="auto" w:fill="FFFFFF"/>
          <w:lang w:val="uk-UA"/>
        </w:rPr>
        <w:t xml:space="preserve"> 1.5.4</w:t>
      </w:r>
      <w:r w:rsidRPr="006411B1">
        <w:rPr>
          <w:rFonts w:ascii="Arial" w:hAnsi="Arial" w:cs="Arial"/>
          <w:color w:val="0D0D0D"/>
          <w:sz w:val="22"/>
          <w:szCs w:val="22"/>
          <w:shd w:val="clear" w:color="auto" w:fill="FFFFFF"/>
          <w:lang w:val="uk-UA"/>
        </w:rPr>
        <w:t>.</w:t>
      </w:r>
    </w:p>
    <w:p w:rsidR="00767035" w:rsidRPr="006411B1" w:rsidRDefault="00767035" w:rsidP="00B30CCD">
      <w:pPr>
        <w:pStyle w:val="TableParagraph"/>
      </w:pPr>
      <w:bookmarkStart w:id="110" w:name="_Toc149433503"/>
      <w:bookmarkStart w:id="111" w:name="_Toc156557330"/>
      <w:r>
        <w:t>Таблиця 1.5.4.</w:t>
      </w:r>
      <w:r w:rsidRPr="006411B1">
        <w:t xml:space="preserve"> Інформація про стан житлового фонду Малинської </w:t>
      </w:r>
      <w:r>
        <w:t>ТГ</w:t>
      </w:r>
      <w:r w:rsidRPr="006411B1">
        <w:t xml:space="preserve"> (сумарно по всіх населених пунктах, що увійшли до скл</w:t>
      </w:r>
      <w:r>
        <w:t>аду громади</w:t>
      </w:r>
      <w:r w:rsidRPr="006411B1">
        <w:t>)</w:t>
      </w:r>
      <w:bookmarkEnd w:id="110"/>
      <w:bookmarkEnd w:id="111"/>
    </w:p>
    <w:tbl>
      <w:tblPr>
        <w:tblStyle w:val="TableNormal9"/>
        <w:tblW w:w="9639"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4384"/>
        <w:gridCol w:w="1200"/>
        <w:gridCol w:w="1037"/>
        <w:gridCol w:w="1200"/>
        <w:gridCol w:w="968"/>
        <w:gridCol w:w="850"/>
      </w:tblGrid>
      <w:tr w:rsidR="00767035" w:rsidRPr="00365BBB" w:rsidTr="00EC4F61">
        <w:trPr>
          <w:trHeight w:val="249"/>
        </w:trPr>
        <w:tc>
          <w:tcPr>
            <w:tcW w:w="4384"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Показники</w:t>
            </w:r>
          </w:p>
        </w:tc>
        <w:tc>
          <w:tcPr>
            <w:tcW w:w="1200"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2016</w:t>
            </w:r>
          </w:p>
        </w:tc>
        <w:tc>
          <w:tcPr>
            <w:tcW w:w="1037"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2017</w:t>
            </w:r>
          </w:p>
        </w:tc>
        <w:tc>
          <w:tcPr>
            <w:tcW w:w="1200"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2018</w:t>
            </w:r>
          </w:p>
        </w:tc>
        <w:tc>
          <w:tcPr>
            <w:tcW w:w="968"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2019</w:t>
            </w:r>
          </w:p>
        </w:tc>
        <w:tc>
          <w:tcPr>
            <w:tcW w:w="850"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keepNext/>
              <w:autoSpaceDE w:val="0"/>
              <w:autoSpaceDN w:val="0"/>
              <w:jc w:val="center"/>
              <w:rPr>
                <w:rFonts w:ascii="Arial" w:hAnsi="Arial" w:cs="Arial"/>
                <w:b/>
                <w:w w:val="95"/>
                <w:sz w:val="20"/>
                <w:szCs w:val="20"/>
                <w:lang w:eastAsia="en-US"/>
              </w:rPr>
            </w:pPr>
            <w:r w:rsidRPr="00365BBB">
              <w:rPr>
                <w:rFonts w:ascii="Arial" w:hAnsi="Arial" w:cs="Arial"/>
                <w:b/>
                <w:w w:val="95"/>
                <w:sz w:val="20"/>
                <w:szCs w:val="20"/>
                <w:lang w:eastAsia="en-US"/>
              </w:rPr>
              <w:t>2020</w:t>
            </w:r>
          </w:p>
        </w:tc>
      </w:tr>
      <w:tr w:rsidR="00767035" w:rsidRPr="00365BBB" w:rsidTr="00EC4F61">
        <w:trPr>
          <w:trHeight w:val="249"/>
        </w:trPr>
        <w:tc>
          <w:tcPr>
            <w:tcW w:w="4384" w:type="dxa"/>
            <w:tcBorders>
              <w:top w:val="single" w:sz="8" w:space="0" w:color="000000"/>
              <w:left w:val="single" w:sz="8" w:space="0" w:color="000000"/>
              <w:right w:val="single" w:sz="8" w:space="0" w:color="000000"/>
            </w:tcBorders>
            <w:hideMark/>
          </w:tcPr>
          <w:p w:rsidR="00767035" w:rsidRPr="00365BBB" w:rsidRDefault="00767035" w:rsidP="00EC4F61">
            <w:pP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Новозбудовані житлові будинки, разом, м</w:t>
            </w:r>
            <w:r w:rsidRPr="00321DD9">
              <w:rPr>
                <w:rFonts w:ascii="Arial" w:hAnsi="Arial" w:cs="Arial"/>
                <w:color w:val="0D0D0D"/>
                <w:sz w:val="20"/>
                <w:szCs w:val="20"/>
                <w:shd w:val="clear" w:color="auto" w:fill="FFFFFF"/>
                <w:vertAlign w:val="superscript"/>
              </w:rPr>
              <w:t>2</w:t>
            </w:r>
          </w:p>
        </w:tc>
        <w:tc>
          <w:tcPr>
            <w:tcW w:w="1200"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2699</w:t>
            </w:r>
          </w:p>
        </w:tc>
        <w:tc>
          <w:tcPr>
            <w:tcW w:w="1037"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3717</w:t>
            </w:r>
          </w:p>
        </w:tc>
        <w:tc>
          <w:tcPr>
            <w:tcW w:w="1200"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5873</w:t>
            </w:r>
          </w:p>
        </w:tc>
        <w:tc>
          <w:tcPr>
            <w:tcW w:w="968"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4500</w:t>
            </w:r>
          </w:p>
        </w:tc>
        <w:tc>
          <w:tcPr>
            <w:tcW w:w="850"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3124</w:t>
            </w:r>
          </w:p>
        </w:tc>
      </w:tr>
      <w:tr w:rsidR="00767035" w:rsidRPr="00365BBB" w:rsidTr="00EC4F61">
        <w:trPr>
          <w:trHeight w:val="249"/>
        </w:trPr>
        <w:tc>
          <w:tcPr>
            <w:tcW w:w="4384" w:type="dxa"/>
            <w:tcBorders>
              <w:top w:val="single" w:sz="8" w:space="0" w:color="000000"/>
              <w:left w:val="single" w:sz="8" w:space="0" w:color="000000"/>
              <w:right w:val="single" w:sz="8" w:space="0" w:color="000000"/>
            </w:tcBorders>
            <w:hideMark/>
          </w:tcPr>
          <w:p w:rsidR="00767035" w:rsidRPr="00365BBB" w:rsidRDefault="00767035" w:rsidP="00EC4F61">
            <w:pPr>
              <w:ind w:firstLine="284"/>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у тому числі індивідуальні будинки</w:t>
            </w:r>
          </w:p>
        </w:tc>
        <w:tc>
          <w:tcPr>
            <w:tcW w:w="1200"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2699</w:t>
            </w:r>
          </w:p>
        </w:tc>
        <w:tc>
          <w:tcPr>
            <w:tcW w:w="1037"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3717</w:t>
            </w:r>
          </w:p>
        </w:tc>
        <w:tc>
          <w:tcPr>
            <w:tcW w:w="1200"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5873</w:t>
            </w:r>
          </w:p>
        </w:tc>
        <w:tc>
          <w:tcPr>
            <w:tcW w:w="968"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4500</w:t>
            </w:r>
          </w:p>
        </w:tc>
        <w:tc>
          <w:tcPr>
            <w:tcW w:w="850"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3124</w:t>
            </w:r>
          </w:p>
        </w:tc>
      </w:tr>
      <w:tr w:rsidR="00767035" w:rsidRPr="00365BBB" w:rsidTr="00EC4F61">
        <w:trPr>
          <w:trHeight w:val="249"/>
        </w:trPr>
        <w:tc>
          <w:tcPr>
            <w:tcW w:w="4384" w:type="dxa"/>
            <w:tcBorders>
              <w:top w:val="single" w:sz="8" w:space="0" w:color="000000"/>
              <w:left w:val="single" w:sz="8" w:space="0" w:color="000000"/>
              <w:right w:val="single" w:sz="8" w:space="0" w:color="000000"/>
            </w:tcBorders>
            <w:hideMark/>
          </w:tcPr>
          <w:p w:rsidR="00767035" w:rsidRPr="00365BBB" w:rsidRDefault="00767035" w:rsidP="00EC4F61">
            <w:pP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Середній розмір нового помешкання, м</w:t>
            </w:r>
            <w:r w:rsidRPr="00321DD9">
              <w:rPr>
                <w:rFonts w:ascii="Arial" w:hAnsi="Arial" w:cs="Arial"/>
                <w:color w:val="0D0D0D"/>
                <w:sz w:val="20"/>
                <w:szCs w:val="20"/>
                <w:shd w:val="clear" w:color="auto" w:fill="FFFFFF"/>
                <w:vertAlign w:val="superscript"/>
              </w:rPr>
              <w:t>2</w:t>
            </w:r>
          </w:p>
        </w:tc>
        <w:tc>
          <w:tcPr>
            <w:tcW w:w="1200"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80</w:t>
            </w:r>
          </w:p>
        </w:tc>
        <w:tc>
          <w:tcPr>
            <w:tcW w:w="1037"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80</w:t>
            </w:r>
          </w:p>
        </w:tc>
        <w:tc>
          <w:tcPr>
            <w:tcW w:w="1200"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90</w:t>
            </w:r>
          </w:p>
        </w:tc>
        <w:tc>
          <w:tcPr>
            <w:tcW w:w="968"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90</w:t>
            </w:r>
          </w:p>
        </w:tc>
        <w:tc>
          <w:tcPr>
            <w:tcW w:w="850"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90</w:t>
            </w:r>
          </w:p>
        </w:tc>
      </w:tr>
      <w:tr w:rsidR="00767035" w:rsidRPr="00365BBB" w:rsidTr="00EC4F61">
        <w:trPr>
          <w:trHeight w:val="249"/>
        </w:trPr>
        <w:tc>
          <w:tcPr>
            <w:tcW w:w="9639" w:type="dxa"/>
            <w:gridSpan w:val="6"/>
            <w:tcBorders>
              <w:top w:val="single" w:sz="8" w:space="0" w:color="000000"/>
              <w:left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rPr>
                <w:rFonts w:ascii="Arial" w:hAnsi="Arial" w:cs="Arial"/>
                <w:b/>
                <w:color w:val="0D0D0D"/>
                <w:sz w:val="20"/>
                <w:szCs w:val="20"/>
                <w:shd w:val="clear" w:color="auto" w:fill="FFFFFF"/>
              </w:rPr>
            </w:pPr>
            <w:r w:rsidRPr="00365BBB">
              <w:rPr>
                <w:rFonts w:ascii="Arial" w:hAnsi="Arial" w:cs="Arial"/>
                <w:b/>
                <w:sz w:val="20"/>
                <w:szCs w:val="20"/>
              </w:rPr>
              <w:t>Середня ринкова ціна 1 м</w:t>
            </w:r>
            <w:r w:rsidRPr="00321DD9">
              <w:rPr>
                <w:rFonts w:ascii="Arial" w:hAnsi="Arial" w:cs="Arial"/>
                <w:b/>
                <w:sz w:val="20"/>
                <w:szCs w:val="20"/>
                <w:vertAlign w:val="superscript"/>
              </w:rPr>
              <w:t>2</w:t>
            </w:r>
            <w:r w:rsidRPr="00365BBB">
              <w:rPr>
                <w:rFonts w:ascii="Arial" w:hAnsi="Arial" w:cs="Arial"/>
                <w:b/>
                <w:sz w:val="20"/>
                <w:szCs w:val="20"/>
              </w:rPr>
              <w:t xml:space="preserve"> площі помешкання, </w:t>
            </w:r>
            <w:r>
              <w:rPr>
                <w:rFonts w:ascii="Arial" w:hAnsi="Arial" w:cs="Arial"/>
                <w:b/>
                <w:sz w:val="20"/>
                <w:szCs w:val="20"/>
              </w:rPr>
              <w:t>грн</w:t>
            </w:r>
            <w:r w:rsidRPr="00365BBB">
              <w:rPr>
                <w:rFonts w:ascii="Arial" w:hAnsi="Arial" w:cs="Arial"/>
                <w:b/>
                <w:sz w:val="20"/>
                <w:szCs w:val="20"/>
              </w:rPr>
              <w:t>:</w:t>
            </w:r>
          </w:p>
        </w:tc>
      </w:tr>
      <w:tr w:rsidR="00767035" w:rsidRPr="00365BBB" w:rsidTr="00EC4F61">
        <w:trPr>
          <w:trHeight w:val="249"/>
        </w:trPr>
        <w:tc>
          <w:tcPr>
            <w:tcW w:w="4384"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ind w:firstLine="284"/>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 в індивідуальних будинках</w:t>
            </w:r>
          </w:p>
        </w:tc>
        <w:tc>
          <w:tcPr>
            <w:tcW w:w="1200"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10000</w:t>
            </w:r>
          </w:p>
        </w:tc>
        <w:tc>
          <w:tcPr>
            <w:tcW w:w="1037"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10500</w:t>
            </w:r>
          </w:p>
        </w:tc>
        <w:tc>
          <w:tcPr>
            <w:tcW w:w="1200"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10500</w:t>
            </w:r>
          </w:p>
        </w:tc>
        <w:tc>
          <w:tcPr>
            <w:tcW w:w="968"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10500</w:t>
            </w:r>
          </w:p>
        </w:tc>
        <w:tc>
          <w:tcPr>
            <w:tcW w:w="850"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11000</w:t>
            </w:r>
          </w:p>
        </w:tc>
      </w:tr>
      <w:tr w:rsidR="00767035" w:rsidRPr="00365BBB" w:rsidTr="00EC4F61">
        <w:trPr>
          <w:trHeight w:val="249"/>
        </w:trPr>
        <w:tc>
          <w:tcPr>
            <w:tcW w:w="4384"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ind w:firstLine="284"/>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 в багатоквартирних будинках</w:t>
            </w:r>
          </w:p>
        </w:tc>
        <w:tc>
          <w:tcPr>
            <w:tcW w:w="1200"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8000</w:t>
            </w:r>
          </w:p>
        </w:tc>
        <w:tc>
          <w:tcPr>
            <w:tcW w:w="1037"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8500</w:t>
            </w:r>
          </w:p>
        </w:tc>
        <w:tc>
          <w:tcPr>
            <w:tcW w:w="1200"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8500</w:t>
            </w:r>
          </w:p>
        </w:tc>
        <w:tc>
          <w:tcPr>
            <w:tcW w:w="968"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8500</w:t>
            </w:r>
          </w:p>
        </w:tc>
        <w:tc>
          <w:tcPr>
            <w:tcW w:w="850" w:type="dxa"/>
            <w:tcBorders>
              <w:top w:val="single" w:sz="8" w:space="0" w:color="000000"/>
              <w:left w:val="single" w:sz="8" w:space="0" w:color="000000"/>
              <w:bottom w:val="single" w:sz="8" w:space="0" w:color="000000"/>
              <w:right w:val="single" w:sz="8" w:space="0" w:color="000000"/>
            </w:tcBorders>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9000</w:t>
            </w:r>
          </w:p>
        </w:tc>
      </w:tr>
    </w:tbl>
    <w:p w:rsidR="00767035" w:rsidRPr="00604BE3" w:rsidRDefault="00767035" w:rsidP="00767035">
      <w:pPr>
        <w:pBdr>
          <w:top w:val="nil"/>
          <w:left w:val="nil"/>
          <w:bottom w:val="nil"/>
          <w:right w:val="nil"/>
          <w:between w:val="nil"/>
        </w:pBdr>
        <w:jc w:val="both"/>
        <w:rPr>
          <w:rFonts w:ascii="Arial" w:hAnsi="Arial" w:cs="Arial"/>
          <w:color w:val="0D0D0D"/>
          <w:sz w:val="22"/>
          <w:szCs w:val="22"/>
          <w:shd w:val="clear" w:color="auto" w:fill="FFFFFF"/>
          <w:lang w:val="uk-UA"/>
        </w:rPr>
      </w:pPr>
    </w:p>
    <w:p w:rsidR="00767035" w:rsidRPr="00604BE3" w:rsidRDefault="00767035" w:rsidP="00767035">
      <w:pPr>
        <w:widowControl w:val="0"/>
        <w:autoSpaceDE w:val="0"/>
        <w:autoSpaceDN w:val="0"/>
        <w:spacing w:after="120"/>
        <w:rPr>
          <w:rFonts w:ascii="Arial" w:hAnsi="Arial" w:cs="Arial"/>
          <w:sz w:val="22"/>
          <w:szCs w:val="22"/>
          <w:lang w:val="uk-UA" w:eastAsia="en-US"/>
        </w:rPr>
      </w:pPr>
      <w:r w:rsidRPr="00604BE3">
        <w:rPr>
          <w:rFonts w:ascii="Arial" w:hAnsi="Arial" w:cs="Arial"/>
          <w:sz w:val="22"/>
          <w:szCs w:val="22"/>
          <w:lang w:val="uk-UA" w:eastAsia="en-US"/>
        </w:rPr>
        <w:t>Інформаціюпросереднійрівеньзабезпечення</w:t>
      </w:r>
      <w:r>
        <w:rPr>
          <w:rFonts w:ascii="Arial" w:hAnsi="Arial" w:cs="Arial"/>
          <w:sz w:val="22"/>
          <w:szCs w:val="22"/>
          <w:lang w:val="uk-UA" w:eastAsia="en-US"/>
        </w:rPr>
        <w:t>житло</w:t>
      </w:r>
      <w:r w:rsidRPr="00604BE3">
        <w:rPr>
          <w:rFonts w:ascii="Arial" w:hAnsi="Arial" w:cs="Arial"/>
          <w:sz w:val="22"/>
          <w:szCs w:val="22"/>
          <w:lang w:val="uk-UA" w:eastAsia="en-US"/>
        </w:rPr>
        <w:t>муМалинськійгромадіз розрахункуна1</w:t>
      </w:r>
      <w:r>
        <w:rPr>
          <w:rFonts w:ascii="Arial" w:hAnsi="Arial" w:cs="Arial"/>
          <w:spacing w:val="1"/>
          <w:sz w:val="22"/>
          <w:szCs w:val="22"/>
          <w:lang w:val="uk-UA" w:eastAsia="en-US"/>
        </w:rPr>
        <w:t> </w:t>
      </w:r>
      <w:r>
        <w:rPr>
          <w:rFonts w:ascii="Arial" w:hAnsi="Arial" w:cs="Arial"/>
          <w:sz w:val="22"/>
          <w:szCs w:val="22"/>
          <w:lang w:val="uk-UA" w:eastAsia="en-US"/>
        </w:rPr>
        <w:t>мешканця</w:t>
      </w:r>
      <w:r w:rsidRPr="00604BE3">
        <w:rPr>
          <w:rFonts w:ascii="Arial" w:hAnsi="Arial" w:cs="Arial"/>
          <w:sz w:val="22"/>
          <w:szCs w:val="22"/>
          <w:lang w:val="uk-UA" w:eastAsia="en-US"/>
        </w:rPr>
        <w:t>наведенов Таблиці</w:t>
      </w:r>
      <w:r>
        <w:rPr>
          <w:rFonts w:ascii="Arial" w:hAnsi="Arial" w:cs="Arial"/>
          <w:sz w:val="22"/>
          <w:szCs w:val="22"/>
          <w:lang w:val="uk-UA" w:eastAsia="en-US"/>
        </w:rPr>
        <w:t xml:space="preserve"> 1.5.5</w:t>
      </w:r>
      <w:r w:rsidRPr="00604BE3">
        <w:rPr>
          <w:rFonts w:ascii="Arial" w:hAnsi="Arial" w:cs="Arial"/>
          <w:sz w:val="22"/>
          <w:szCs w:val="22"/>
          <w:lang w:val="uk-UA" w:eastAsia="en-US"/>
        </w:rPr>
        <w:t>.</w:t>
      </w:r>
    </w:p>
    <w:p w:rsidR="00767035" w:rsidRPr="00365BBB" w:rsidRDefault="00767035" w:rsidP="00B30CCD">
      <w:pPr>
        <w:pStyle w:val="TableParagraph"/>
      </w:pPr>
      <w:bookmarkStart w:id="112" w:name="_Toc149433504"/>
      <w:bookmarkStart w:id="113" w:name="_Toc156557331"/>
      <w:r w:rsidRPr="00365BBB">
        <w:t>Таблиця</w:t>
      </w:r>
      <w:r>
        <w:t xml:space="preserve"> 1.5.5.</w:t>
      </w:r>
      <w:r w:rsidRPr="00365BBB">
        <w:t xml:space="preserve"> Забезпеченість житлом (сумарно по всіх населених пунктах, що увійшли до складу громади)</w:t>
      </w:r>
      <w:bookmarkEnd w:id="112"/>
      <w:bookmarkEnd w:id="113"/>
    </w:p>
    <w:tbl>
      <w:tblPr>
        <w:tblStyle w:val="TableNormal10"/>
        <w:tblW w:w="9538"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4942"/>
        <w:gridCol w:w="919"/>
        <w:gridCol w:w="919"/>
        <w:gridCol w:w="919"/>
        <w:gridCol w:w="919"/>
        <w:gridCol w:w="920"/>
      </w:tblGrid>
      <w:tr w:rsidR="00767035" w:rsidRPr="00365BBB" w:rsidTr="00EC4F61">
        <w:trPr>
          <w:trHeight w:val="249"/>
        </w:trPr>
        <w:tc>
          <w:tcPr>
            <w:tcW w:w="4942"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Показники</w:t>
            </w:r>
          </w:p>
        </w:tc>
        <w:tc>
          <w:tcPr>
            <w:tcW w:w="919"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2016</w:t>
            </w:r>
          </w:p>
        </w:tc>
        <w:tc>
          <w:tcPr>
            <w:tcW w:w="919"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2017</w:t>
            </w:r>
          </w:p>
        </w:tc>
        <w:tc>
          <w:tcPr>
            <w:tcW w:w="919"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2018</w:t>
            </w:r>
          </w:p>
        </w:tc>
        <w:tc>
          <w:tcPr>
            <w:tcW w:w="919"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2019</w:t>
            </w:r>
          </w:p>
        </w:tc>
        <w:tc>
          <w:tcPr>
            <w:tcW w:w="920"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2020</w:t>
            </w:r>
          </w:p>
        </w:tc>
      </w:tr>
      <w:tr w:rsidR="00767035" w:rsidRPr="00604BE3" w:rsidTr="00EC4F61">
        <w:trPr>
          <w:trHeight w:val="249"/>
        </w:trPr>
        <w:tc>
          <w:tcPr>
            <w:tcW w:w="4942" w:type="dxa"/>
            <w:tcBorders>
              <w:top w:val="single" w:sz="8" w:space="0" w:color="000000"/>
              <w:left w:val="single" w:sz="8" w:space="0" w:color="000000"/>
              <w:right w:val="single" w:sz="8" w:space="0" w:color="000000"/>
            </w:tcBorders>
            <w:vAlign w:val="center"/>
            <w:hideMark/>
          </w:tcPr>
          <w:p w:rsidR="00767035" w:rsidRPr="00365BBB" w:rsidRDefault="00767035" w:rsidP="00EC4F61">
            <w:pP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Загальна площа житла в місті, тис. м</w:t>
            </w:r>
            <w:r w:rsidRPr="00994A55">
              <w:rPr>
                <w:rFonts w:ascii="Arial" w:hAnsi="Arial" w:cs="Arial"/>
                <w:color w:val="0D0D0D"/>
                <w:sz w:val="20"/>
                <w:szCs w:val="20"/>
                <w:shd w:val="clear" w:color="auto" w:fill="FFFFFF"/>
                <w:vertAlign w:val="superscript"/>
              </w:rPr>
              <w:t>2</w:t>
            </w:r>
          </w:p>
        </w:tc>
        <w:tc>
          <w:tcPr>
            <w:tcW w:w="919"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1244,6</w:t>
            </w:r>
          </w:p>
        </w:tc>
        <w:tc>
          <w:tcPr>
            <w:tcW w:w="919"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1246,9</w:t>
            </w:r>
          </w:p>
        </w:tc>
        <w:tc>
          <w:tcPr>
            <w:tcW w:w="919"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1251,9</w:t>
            </w:r>
          </w:p>
        </w:tc>
        <w:tc>
          <w:tcPr>
            <w:tcW w:w="919"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1253,1</w:t>
            </w:r>
          </w:p>
        </w:tc>
        <w:tc>
          <w:tcPr>
            <w:tcW w:w="9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1256,2</w:t>
            </w:r>
          </w:p>
        </w:tc>
      </w:tr>
      <w:tr w:rsidR="00767035" w:rsidRPr="00604BE3" w:rsidTr="00EC4F61">
        <w:trPr>
          <w:trHeight w:val="249"/>
        </w:trPr>
        <w:tc>
          <w:tcPr>
            <w:tcW w:w="4942" w:type="dxa"/>
            <w:tcBorders>
              <w:top w:val="single" w:sz="8" w:space="0" w:color="000000"/>
              <w:left w:val="single" w:sz="8" w:space="0" w:color="000000"/>
              <w:right w:val="single" w:sz="8" w:space="0" w:color="000000"/>
            </w:tcBorders>
            <w:vAlign w:val="center"/>
            <w:hideMark/>
          </w:tcPr>
          <w:p w:rsidR="00767035" w:rsidRPr="00365BBB" w:rsidRDefault="00767035" w:rsidP="00EC4F61">
            <w:pPr>
              <w:rPr>
                <w:rFonts w:ascii="Arial" w:hAnsi="Arial" w:cs="Arial"/>
                <w:color w:val="0D0D0D"/>
                <w:sz w:val="20"/>
                <w:szCs w:val="20"/>
                <w:shd w:val="clear" w:color="auto" w:fill="FFFFFF"/>
              </w:rPr>
            </w:pPr>
            <w:r>
              <w:rPr>
                <w:rFonts w:ascii="Arial" w:hAnsi="Arial" w:cs="Arial"/>
                <w:color w:val="0D0D0D"/>
                <w:sz w:val="20"/>
                <w:szCs w:val="20"/>
                <w:shd w:val="clear" w:color="auto" w:fill="FFFFFF"/>
              </w:rPr>
              <w:t>Забезпеченість житлом 1</w:t>
            </w:r>
            <w:r w:rsidRPr="00365BBB">
              <w:rPr>
                <w:rFonts w:ascii="Arial" w:hAnsi="Arial" w:cs="Arial"/>
                <w:color w:val="0D0D0D"/>
                <w:sz w:val="20"/>
                <w:szCs w:val="20"/>
                <w:shd w:val="clear" w:color="auto" w:fill="FFFFFF"/>
              </w:rPr>
              <w:t xml:space="preserve"> м</w:t>
            </w:r>
            <w:r>
              <w:rPr>
                <w:rFonts w:ascii="Arial" w:hAnsi="Arial" w:cs="Arial"/>
                <w:color w:val="0D0D0D"/>
                <w:sz w:val="20"/>
                <w:szCs w:val="20"/>
                <w:shd w:val="clear" w:color="auto" w:fill="FFFFFF"/>
                <w:vertAlign w:val="superscript"/>
              </w:rPr>
              <w:t>2</w:t>
            </w:r>
            <w:r w:rsidRPr="00365BBB">
              <w:rPr>
                <w:rFonts w:ascii="Arial" w:hAnsi="Arial" w:cs="Arial"/>
                <w:color w:val="0D0D0D"/>
                <w:sz w:val="20"/>
                <w:szCs w:val="20"/>
                <w:shd w:val="clear" w:color="auto" w:fill="FFFFFF"/>
              </w:rPr>
              <w:t xml:space="preserve"> на особу по громаді</w:t>
            </w:r>
          </w:p>
        </w:tc>
        <w:tc>
          <w:tcPr>
            <w:tcW w:w="919"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31,1</w:t>
            </w:r>
          </w:p>
        </w:tc>
        <w:tc>
          <w:tcPr>
            <w:tcW w:w="919"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31,5</w:t>
            </w:r>
          </w:p>
        </w:tc>
        <w:tc>
          <w:tcPr>
            <w:tcW w:w="919"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32</w:t>
            </w:r>
          </w:p>
        </w:tc>
        <w:tc>
          <w:tcPr>
            <w:tcW w:w="919"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32,4</w:t>
            </w:r>
          </w:p>
        </w:tc>
        <w:tc>
          <w:tcPr>
            <w:tcW w:w="9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33</w:t>
            </w:r>
          </w:p>
        </w:tc>
      </w:tr>
      <w:tr w:rsidR="00767035" w:rsidRPr="00604BE3" w:rsidTr="00EC4F61">
        <w:trPr>
          <w:trHeight w:val="249"/>
        </w:trPr>
        <w:tc>
          <w:tcPr>
            <w:tcW w:w="4942" w:type="dxa"/>
            <w:tcBorders>
              <w:top w:val="single" w:sz="8" w:space="0" w:color="000000"/>
              <w:left w:val="single" w:sz="8" w:space="0" w:color="000000"/>
              <w:right w:val="single" w:sz="8" w:space="0" w:color="000000"/>
            </w:tcBorders>
            <w:vAlign w:val="center"/>
            <w:hideMark/>
          </w:tcPr>
          <w:p w:rsidR="00767035" w:rsidRPr="00365BBB" w:rsidRDefault="00767035" w:rsidP="00EC4F61">
            <w:pPr>
              <w:rPr>
                <w:rFonts w:ascii="Arial" w:hAnsi="Arial" w:cs="Arial"/>
                <w:color w:val="0D0D0D"/>
                <w:sz w:val="20"/>
                <w:szCs w:val="20"/>
                <w:shd w:val="clear" w:color="auto" w:fill="FFFFFF"/>
              </w:rPr>
            </w:pPr>
            <w:r>
              <w:rPr>
                <w:rFonts w:ascii="Arial" w:hAnsi="Arial" w:cs="Arial"/>
                <w:color w:val="0D0D0D"/>
                <w:sz w:val="20"/>
                <w:szCs w:val="20"/>
                <w:shd w:val="clear" w:color="auto" w:fill="FFFFFF"/>
              </w:rPr>
              <w:t>Забезпеченість житлом 1</w:t>
            </w:r>
            <w:r w:rsidRPr="00365BBB">
              <w:rPr>
                <w:rFonts w:ascii="Arial" w:hAnsi="Arial" w:cs="Arial"/>
                <w:color w:val="0D0D0D"/>
                <w:sz w:val="20"/>
                <w:szCs w:val="20"/>
                <w:shd w:val="clear" w:color="auto" w:fill="FFFFFF"/>
              </w:rPr>
              <w:t xml:space="preserve"> м</w:t>
            </w:r>
            <w:r>
              <w:rPr>
                <w:rFonts w:ascii="Arial" w:hAnsi="Arial" w:cs="Arial"/>
                <w:color w:val="0D0D0D"/>
                <w:sz w:val="20"/>
                <w:szCs w:val="20"/>
                <w:shd w:val="clear" w:color="auto" w:fill="FFFFFF"/>
                <w:vertAlign w:val="superscript"/>
              </w:rPr>
              <w:t>2</w:t>
            </w:r>
            <w:r w:rsidRPr="00365BBB">
              <w:rPr>
                <w:rFonts w:ascii="Arial" w:hAnsi="Arial" w:cs="Arial"/>
                <w:color w:val="0D0D0D"/>
                <w:sz w:val="20"/>
                <w:szCs w:val="20"/>
                <w:shd w:val="clear" w:color="auto" w:fill="FFFFFF"/>
              </w:rPr>
              <w:t xml:space="preserve"> на особу по області</w:t>
            </w:r>
          </w:p>
        </w:tc>
        <w:tc>
          <w:tcPr>
            <w:tcW w:w="919"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27,1</w:t>
            </w:r>
          </w:p>
        </w:tc>
        <w:tc>
          <w:tcPr>
            <w:tcW w:w="919"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27,4</w:t>
            </w:r>
          </w:p>
        </w:tc>
        <w:tc>
          <w:tcPr>
            <w:tcW w:w="919"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27,8</w:t>
            </w:r>
          </w:p>
        </w:tc>
        <w:tc>
          <w:tcPr>
            <w:tcW w:w="919"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28,1</w:t>
            </w:r>
          </w:p>
        </w:tc>
        <w:tc>
          <w:tcPr>
            <w:tcW w:w="9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28,5</w:t>
            </w:r>
          </w:p>
        </w:tc>
      </w:tr>
    </w:tbl>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67035" w:rsidRPr="0095146B" w:rsidRDefault="00767035" w:rsidP="00767035">
      <w:pPr>
        <w:autoSpaceDE w:val="0"/>
        <w:autoSpaceDN w:val="0"/>
        <w:adjustRightInd w:val="0"/>
        <w:spacing w:after="120"/>
        <w:jc w:val="both"/>
        <w:rPr>
          <w:rFonts w:ascii="Arial" w:hAnsi="Arial" w:cs="Arial"/>
          <w:b/>
          <w:bCs/>
          <w:color w:val="000000"/>
          <w:sz w:val="22"/>
          <w:szCs w:val="22"/>
          <w:lang w:val="uk-UA" w:eastAsia="en-US"/>
        </w:rPr>
      </w:pPr>
      <w:bookmarkStart w:id="114" w:name="_Toc145874333"/>
      <w:r w:rsidRPr="0095146B">
        <w:rPr>
          <w:rFonts w:ascii="Arial" w:hAnsi="Arial" w:cs="Arial"/>
          <w:b/>
          <w:bCs/>
          <w:color w:val="000000"/>
          <w:sz w:val="22"/>
          <w:szCs w:val="22"/>
          <w:lang w:val="uk-UA" w:eastAsia="en-US"/>
        </w:rPr>
        <w:t>Комунальна інфраструктура та інженерні мережі</w:t>
      </w:r>
      <w:bookmarkEnd w:id="114"/>
    </w:p>
    <w:p w:rsidR="00767035" w:rsidRPr="00365BBB"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65BBB">
        <w:rPr>
          <w:rFonts w:ascii="Arial" w:hAnsi="Arial" w:cs="Arial"/>
          <w:color w:val="0D0D0D"/>
          <w:sz w:val="22"/>
          <w:szCs w:val="22"/>
          <w:shd w:val="clear" w:color="auto" w:fill="FFFFFF"/>
          <w:lang w:val="uk-UA"/>
        </w:rPr>
        <w:t>Підтримку комунальної інфраструктури та інженерних мереж Малинської ТГ здійснюють</w:t>
      </w:r>
      <w:r>
        <w:rPr>
          <w:rFonts w:ascii="Arial" w:hAnsi="Arial" w:cs="Arial"/>
          <w:color w:val="0D0D0D"/>
          <w:sz w:val="22"/>
          <w:szCs w:val="22"/>
          <w:shd w:val="clear" w:color="auto" w:fill="FFFFFF"/>
          <w:lang w:val="uk-UA"/>
        </w:rPr>
        <w:t xml:space="preserve">: </w:t>
      </w:r>
      <w:r w:rsidRPr="00365BBB">
        <w:rPr>
          <w:rFonts w:ascii="Arial" w:hAnsi="Arial" w:cs="Arial"/>
          <w:color w:val="0D0D0D"/>
          <w:sz w:val="22"/>
          <w:szCs w:val="22"/>
          <w:shd w:val="clear" w:color="auto" w:fill="FFFFFF"/>
          <w:lang w:val="uk-UA"/>
        </w:rPr>
        <w:t>КП «Екоресурс»; КП «Мал</w:t>
      </w:r>
      <w:r>
        <w:rPr>
          <w:rFonts w:ascii="Arial" w:hAnsi="Arial" w:cs="Arial"/>
          <w:color w:val="0D0D0D"/>
          <w:sz w:val="22"/>
          <w:szCs w:val="22"/>
          <w:shd w:val="clear" w:color="auto" w:fill="FFFFFF"/>
          <w:lang w:val="uk-UA"/>
        </w:rPr>
        <w:t xml:space="preserve">ин»; ТОВ «Малин Енергоінвест»; </w:t>
      </w:r>
      <w:r w:rsidRPr="00365BBB">
        <w:rPr>
          <w:rFonts w:ascii="Arial" w:hAnsi="Arial" w:cs="Arial"/>
          <w:color w:val="0D0D0D"/>
          <w:sz w:val="22"/>
          <w:szCs w:val="22"/>
          <w:shd w:val="clear" w:color="auto" w:fill="FFFFFF"/>
          <w:lang w:val="uk-UA"/>
        </w:rPr>
        <w:t>КП «Гранітне-Комунгосп»</w:t>
      </w:r>
      <w:r>
        <w:rPr>
          <w:rFonts w:ascii="Arial" w:hAnsi="Arial" w:cs="Arial"/>
          <w:color w:val="0D0D0D"/>
          <w:sz w:val="22"/>
          <w:szCs w:val="22"/>
          <w:shd w:val="clear" w:color="auto" w:fill="FFFFFF"/>
          <w:lang w:val="uk-UA"/>
        </w:rPr>
        <w:t>.</w:t>
      </w:r>
    </w:p>
    <w:p w:rsidR="00767035" w:rsidRPr="00365BBB" w:rsidRDefault="00EC4F61"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Pr>
          <w:rFonts w:ascii="Arial" w:hAnsi="Arial" w:cs="Arial"/>
          <w:color w:val="0D0D0D"/>
          <w:sz w:val="22"/>
          <w:szCs w:val="22"/>
          <w:shd w:val="clear" w:color="auto" w:fill="FFFFFF"/>
          <w:lang w:val="uk-UA"/>
        </w:rPr>
        <w:t>С</w:t>
      </w:r>
      <w:r w:rsidR="00767035" w:rsidRPr="00365BBB">
        <w:rPr>
          <w:rFonts w:ascii="Arial" w:hAnsi="Arial" w:cs="Arial"/>
          <w:color w:val="0D0D0D"/>
          <w:sz w:val="22"/>
          <w:szCs w:val="22"/>
          <w:shd w:val="clear" w:color="auto" w:fill="FFFFFF"/>
          <w:lang w:val="uk-UA"/>
        </w:rPr>
        <w:t>тан водо</w:t>
      </w:r>
      <w:r>
        <w:rPr>
          <w:rFonts w:ascii="Arial" w:hAnsi="Arial" w:cs="Arial"/>
          <w:color w:val="0D0D0D"/>
          <w:sz w:val="22"/>
          <w:szCs w:val="22"/>
          <w:shd w:val="clear" w:color="auto" w:fill="FFFFFF"/>
          <w:lang w:val="uk-UA"/>
        </w:rPr>
        <w:t xml:space="preserve">постачання та водовідведення в </w:t>
      </w:r>
      <w:r w:rsidR="00767035" w:rsidRPr="00365BBB">
        <w:rPr>
          <w:rFonts w:ascii="Arial" w:hAnsi="Arial" w:cs="Arial"/>
          <w:color w:val="0D0D0D"/>
          <w:sz w:val="22"/>
          <w:szCs w:val="22"/>
          <w:shd w:val="clear" w:color="auto" w:fill="FFFFFF"/>
          <w:lang w:val="uk-UA"/>
        </w:rPr>
        <w:t>Малинськ</w:t>
      </w:r>
      <w:r>
        <w:rPr>
          <w:rFonts w:ascii="Arial" w:hAnsi="Arial" w:cs="Arial"/>
          <w:color w:val="0D0D0D"/>
          <w:sz w:val="22"/>
          <w:szCs w:val="22"/>
          <w:shd w:val="clear" w:color="auto" w:fill="FFFFFF"/>
          <w:lang w:val="uk-UA"/>
        </w:rPr>
        <w:t>ій</w:t>
      </w:r>
      <w:r w:rsidR="00767035" w:rsidRPr="00365BBB">
        <w:rPr>
          <w:rFonts w:ascii="Arial" w:hAnsi="Arial" w:cs="Arial"/>
          <w:color w:val="0D0D0D"/>
          <w:sz w:val="22"/>
          <w:szCs w:val="22"/>
          <w:shd w:val="clear" w:color="auto" w:fill="FFFFFF"/>
          <w:lang w:val="uk-UA"/>
        </w:rPr>
        <w:t xml:space="preserve"> громад</w:t>
      </w:r>
      <w:r>
        <w:rPr>
          <w:rFonts w:ascii="Arial" w:hAnsi="Arial" w:cs="Arial"/>
          <w:color w:val="0D0D0D"/>
          <w:sz w:val="22"/>
          <w:szCs w:val="22"/>
          <w:shd w:val="clear" w:color="auto" w:fill="FFFFFF"/>
          <w:lang w:val="uk-UA"/>
        </w:rPr>
        <w:t xml:space="preserve">і– дані </w:t>
      </w:r>
      <w:r w:rsidR="00767035" w:rsidRPr="00365BBB">
        <w:rPr>
          <w:rFonts w:ascii="Arial" w:hAnsi="Arial" w:cs="Arial"/>
          <w:color w:val="0D0D0D"/>
          <w:sz w:val="22"/>
          <w:szCs w:val="22"/>
          <w:shd w:val="clear" w:color="auto" w:fill="FFFFFF"/>
          <w:lang w:val="uk-UA"/>
        </w:rPr>
        <w:t>наведено в Таблиці</w:t>
      </w:r>
      <w:r w:rsidR="00767035">
        <w:rPr>
          <w:rFonts w:ascii="Arial" w:hAnsi="Arial" w:cs="Arial"/>
          <w:color w:val="0D0D0D"/>
          <w:sz w:val="22"/>
          <w:szCs w:val="22"/>
          <w:shd w:val="clear" w:color="auto" w:fill="FFFFFF"/>
          <w:lang w:val="uk-UA"/>
        </w:rPr>
        <w:t xml:space="preserve"> 1.5.</w:t>
      </w:r>
      <w:r>
        <w:rPr>
          <w:rFonts w:ascii="Arial" w:hAnsi="Arial" w:cs="Arial"/>
          <w:color w:val="0D0D0D"/>
          <w:sz w:val="22"/>
          <w:szCs w:val="22"/>
          <w:shd w:val="clear" w:color="auto" w:fill="FFFFFF"/>
          <w:lang w:val="uk-UA"/>
        </w:rPr>
        <w:t>6</w:t>
      </w:r>
      <w:r w:rsidR="00767035" w:rsidRPr="00365BBB">
        <w:rPr>
          <w:rFonts w:ascii="Arial" w:hAnsi="Arial" w:cs="Arial"/>
          <w:color w:val="0D0D0D"/>
          <w:sz w:val="22"/>
          <w:szCs w:val="22"/>
          <w:shd w:val="clear" w:color="auto" w:fill="FFFFFF"/>
          <w:lang w:val="uk-UA"/>
        </w:rPr>
        <w:t>.</w:t>
      </w:r>
    </w:p>
    <w:p w:rsidR="00767035" w:rsidRPr="00365BBB" w:rsidRDefault="00767035" w:rsidP="00B30CCD">
      <w:pPr>
        <w:pStyle w:val="TableParagraph"/>
      </w:pPr>
      <w:bookmarkStart w:id="115" w:name="_Toc149433505"/>
      <w:bookmarkStart w:id="116" w:name="_Toc156557332"/>
      <w:r w:rsidRPr="00365BBB">
        <w:lastRenderedPageBreak/>
        <w:t>Таблиця</w:t>
      </w:r>
      <w:r>
        <w:t xml:space="preserve"> 1.5.6</w:t>
      </w:r>
      <w:r w:rsidRPr="00365BBB">
        <w:t xml:space="preserve">. Інформація про стан водопостачання та водовідведення на території Малинської </w:t>
      </w:r>
      <w:bookmarkEnd w:id="115"/>
      <w:r>
        <w:t>ТГ</w:t>
      </w:r>
      <w:bookmarkEnd w:id="116"/>
    </w:p>
    <w:tbl>
      <w:tblPr>
        <w:tblStyle w:val="TableNormal12"/>
        <w:tblW w:w="953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4436"/>
        <w:gridCol w:w="1020"/>
        <w:gridCol w:w="1020"/>
        <w:gridCol w:w="1020"/>
        <w:gridCol w:w="1020"/>
        <w:gridCol w:w="1020"/>
      </w:tblGrid>
      <w:tr w:rsidR="00767035" w:rsidRPr="00604BE3" w:rsidTr="00EC4F61">
        <w:trPr>
          <w:trHeight w:val="249"/>
        </w:trPr>
        <w:tc>
          <w:tcPr>
            <w:tcW w:w="4436"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Показники</w:t>
            </w:r>
          </w:p>
        </w:tc>
        <w:tc>
          <w:tcPr>
            <w:tcW w:w="1020"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2016</w:t>
            </w:r>
          </w:p>
        </w:tc>
        <w:tc>
          <w:tcPr>
            <w:tcW w:w="1020"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2017</w:t>
            </w:r>
          </w:p>
        </w:tc>
        <w:tc>
          <w:tcPr>
            <w:tcW w:w="1020"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2018</w:t>
            </w:r>
          </w:p>
        </w:tc>
        <w:tc>
          <w:tcPr>
            <w:tcW w:w="1020"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2019</w:t>
            </w:r>
          </w:p>
        </w:tc>
        <w:tc>
          <w:tcPr>
            <w:tcW w:w="1020"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2020</w:t>
            </w:r>
          </w:p>
        </w:tc>
      </w:tr>
      <w:tr w:rsidR="00767035" w:rsidRPr="00604BE3" w:rsidTr="00EC4F61">
        <w:trPr>
          <w:trHeight w:val="249"/>
        </w:trPr>
        <w:tc>
          <w:tcPr>
            <w:tcW w:w="4436"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Протяжність мереж водопостачання, км</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67,804</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67,804</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58,804</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58,804</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58,804</w:t>
            </w:r>
          </w:p>
        </w:tc>
      </w:tr>
      <w:tr w:rsidR="00767035" w:rsidRPr="00604BE3" w:rsidTr="00EC4F61">
        <w:trPr>
          <w:trHeight w:val="249"/>
        </w:trPr>
        <w:tc>
          <w:tcPr>
            <w:tcW w:w="4436"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Протяжність мереж водовідведення, км</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60,67</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60,67</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60,67</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60,67</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60,67</w:t>
            </w:r>
          </w:p>
        </w:tc>
      </w:tr>
      <w:tr w:rsidR="00767035" w:rsidRPr="00604BE3" w:rsidTr="00EC4F61">
        <w:trPr>
          <w:trHeight w:val="375"/>
        </w:trPr>
        <w:tc>
          <w:tcPr>
            <w:tcW w:w="4436" w:type="dxa"/>
            <w:tcBorders>
              <w:top w:val="single" w:sz="8" w:space="0" w:color="000000"/>
              <w:left w:val="single" w:sz="8" w:space="0" w:color="000000"/>
              <w:right w:val="single" w:sz="8" w:space="0" w:color="000000"/>
            </w:tcBorders>
            <w:vAlign w:val="center"/>
            <w:hideMark/>
          </w:tcPr>
          <w:p w:rsidR="00767035" w:rsidRDefault="00767035" w:rsidP="00EC4F61">
            <w:pP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Споживання питної води, тис. м</w:t>
            </w:r>
            <w:r w:rsidRPr="00994A55">
              <w:rPr>
                <w:rFonts w:ascii="Arial" w:hAnsi="Arial" w:cs="Arial"/>
                <w:color w:val="0D0D0D"/>
                <w:sz w:val="20"/>
                <w:szCs w:val="20"/>
                <w:shd w:val="clear" w:color="auto" w:fill="FFFFFF"/>
                <w:vertAlign w:val="superscript"/>
              </w:rPr>
              <w:t>3</w:t>
            </w:r>
            <w:r>
              <w:rPr>
                <w:rFonts w:ascii="Arial" w:hAnsi="Arial" w:cs="Arial"/>
                <w:color w:val="0D0D0D"/>
                <w:sz w:val="20"/>
                <w:szCs w:val="20"/>
                <w:shd w:val="clear" w:color="auto" w:fill="FFFFFF"/>
              </w:rPr>
              <w:t xml:space="preserve"> – всього,</w:t>
            </w:r>
          </w:p>
          <w:p w:rsidR="00767035" w:rsidRPr="00365BBB" w:rsidRDefault="00767035" w:rsidP="00EC4F61">
            <w:pP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у тому числі:</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477,7</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467,6</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465,2</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428,8</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417,5</w:t>
            </w:r>
          </w:p>
        </w:tc>
      </w:tr>
      <w:tr w:rsidR="00767035" w:rsidRPr="00604BE3" w:rsidTr="00EC4F61">
        <w:trPr>
          <w:trHeight w:val="249"/>
        </w:trPr>
        <w:tc>
          <w:tcPr>
            <w:tcW w:w="4436"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ind w:firstLine="284"/>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 населення</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351,4</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346,7</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357</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327,6</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330,3</w:t>
            </w:r>
          </w:p>
        </w:tc>
      </w:tr>
      <w:tr w:rsidR="00767035" w:rsidRPr="00604BE3" w:rsidTr="00EC4F61">
        <w:trPr>
          <w:trHeight w:val="249"/>
        </w:trPr>
        <w:tc>
          <w:tcPr>
            <w:tcW w:w="4436"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ind w:firstLine="284"/>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 підприємства</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126,3</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120,9</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108,2</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101,2</w:t>
            </w:r>
          </w:p>
        </w:tc>
        <w:tc>
          <w:tcPr>
            <w:tcW w:w="1020"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87,2</w:t>
            </w:r>
          </w:p>
        </w:tc>
      </w:tr>
    </w:tbl>
    <w:p w:rsidR="00767035" w:rsidRPr="00365BBB" w:rsidRDefault="00767035" w:rsidP="00767035">
      <w:pPr>
        <w:pBdr>
          <w:top w:val="nil"/>
          <w:left w:val="nil"/>
          <w:bottom w:val="nil"/>
          <w:right w:val="nil"/>
          <w:between w:val="nil"/>
        </w:pBdr>
        <w:jc w:val="both"/>
        <w:rPr>
          <w:rFonts w:ascii="Arial" w:hAnsi="Arial" w:cs="Arial"/>
          <w:color w:val="0D0D0D"/>
          <w:sz w:val="22"/>
          <w:szCs w:val="22"/>
          <w:shd w:val="clear" w:color="auto" w:fill="FFFFFF"/>
          <w:lang w:val="uk-UA"/>
        </w:rPr>
      </w:pPr>
    </w:p>
    <w:p w:rsidR="00767035" w:rsidRPr="00365BBB" w:rsidRDefault="00B30CCD"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Pr>
          <w:rFonts w:ascii="Arial" w:hAnsi="Arial" w:cs="Arial"/>
          <w:color w:val="0D0D0D"/>
          <w:sz w:val="22"/>
          <w:szCs w:val="22"/>
          <w:shd w:val="clear" w:color="auto" w:fill="FFFFFF"/>
          <w:lang w:val="uk-UA"/>
        </w:rPr>
        <w:t>Дані про с</w:t>
      </w:r>
      <w:r w:rsidR="00767035" w:rsidRPr="00365BBB">
        <w:rPr>
          <w:rFonts w:ascii="Arial" w:hAnsi="Arial" w:cs="Arial"/>
          <w:color w:val="0D0D0D"/>
          <w:sz w:val="22"/>
          <w:szCs w:val="22"/>
          <w:shd w:val="clear" w:color="auto" w:fill="FFFFFF"/>
          <w:lang w:val="uk-UA"/>
        </w:rPr>
        <w:t xml:space="preserve">тан теплопостачання </w:t>
      </w:r>
      <w:r w:rsidR="00767035">
        <w:rPr>
          <w:rFonts w:ascii="Arial" w:hAnsi="Arial" w:cs="Arial"/>
          <w:color w:val="0D0D0D"/>
          <w:sz w:val="22"/>
          <w:szCs w:val="22"/>
          <w:shd w:val="clear" w:color="auto" w:fill="FFFFFF"/>
          <w:lang w:val="uk-UA"/>
        </w:rPr>
        <w:t>в динаміці за 2016-2020 </w:t>
      </w:r>
      <w:r w:rsidR="00767035" w:rsidRPr="00365BBB">
        <w:rPr>
          <w:rFonts w:ascii="Arial" w:hAnsi="Arial" w:cs="Arial"/>
          <w:color w:val="0D0D0D"/>
          <w:sz w:val="22"/>
          <w:szCs w:val="22"/>
          <w:shd w:val="clear" w:color="auto" w:fill="FFFFFF"/>
          <w:lang w:val="uk-UA"/>
        </w:rPr>
        <w:t>роки наведено в Таблиці</w:t>
      </w:r>
      <w:r w:rsidR="00767035">
        <w:rPr>
          <w:rFonts w:ascii="Arial" w:hAnsi="Arial" w:cs="Arial"/>
          <w:color w:val="0D0D0D"/>
          <w:sz w:val="22"/>
          <w:szCs w:val="22"/>
          <w:shd w:val="clear" w:color="auto" w:fill="FFFFFF"/>
          <w:lang w:val="uk-UA"/>
        </w:rPr>
        <w:t xml:space="preserve"> 1.5.7</w:t>
      </w:r>
      <w:r w:rsidR="00767035" w:rsidRPr="00365BBB">
        <w:rPr>
          <w:rFonts w:ascii="Arial" w:hAnsi="Arial" w:cs="Arial"/>
          <w:color w:val="0D0D0D"/>
          <w:sz w:val="22"/>
          <w:szCs w:val="22"/>
          <w:shd w:val="clear" w:color="auto" w:fill="FFFFFF"/>
          <w:lang w:val="uk-UA"/>
        </w:rPr>
        <w:t>.</w:t>
      </w:r>
    </w:p>
    <w:p w:rsidR="00767035" w:rsidRPr="00365BBB" w:rsidRDefault="00767035" w:rsidP="00B30CCD">
      <w:pPr>
        <w:pStyle w:val="TableParagraph"/>
      </w:pPr>
      <w:bookmarkStart w:id="117" w:name="_Toc149433506"/>
      <w:bookmarkStart w:id="118" w:name="_Toc156557333"/>
      <w:r w:rsidRPr="00365BBB">
        <w:t>Таблиця</w:t>
      </w:r>
      <w:r>
        <w:t xml:space="preserve"> 1.5.7. Інформація</w:t>
      </w:r>
      <w:r w:rsidRPr="00365BBB">
        <w:t xml:space="preserve"> про стан теплопостачання на території Малинської </w:t>
      </w:r>
      <w:r>
        <w:t>ТГ</w:t>
      </w:r>
      <w:bookmarkEnd w:id="117"/>
      <w:bookmarkEnd w:id="118"/>
    </w:p>
    <w:tbl>
      <w:tblPr>
        <w:tblStyle w:val="TableNormal12"/>
        <w:tblW w:w="9679"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3808"/>
        <w:gridCol w:w="1174"/>
        <w:gridCol w:w="1174"/>
        <w:gridCol w:w="1174"/>
        <w:gridCol w:w="1174"/>
        <w:gridCol w:w="1175"/>
      </w:tblGrid>
      <w:tr w:rsidR="00767035" w:rsidRPr="00604BE3" w:rsidTr="00EC4F61">
        <w:trPr>
          <w:trHeight w:val="249"/>
        </w:trPr>
        <w:tc>
          <w:tcPr>
            <w:tcW w:w="3808"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Показники</w:t>
            </w:r>
          </w:p>
        </w:tc>
        <w:tc>
          <w:tcPr>
            <w:tcW w:w="1174"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2016</w:t>
            </w:r>
          </w:p>
        </w:tc>
        <w:tc>
          <w:tcPr>
            <w:tcW w:w="1174"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2017</w:t>
            </w:r>
          </w:p>
        </w:tc>
        <w:tc>
          <w:tcPr>
            <w:tcW w:w="1174"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2018</w:t>
            </w:r>
          </w:p>
        </w:tc>
        <w:tc>
          <w:tcPr>
            <w:tcW w:w="1174"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2019</w:t>
            </w:r>
          </w:p>
        </w:tc>
        <w:tc>
          <w:tcPr>
            <w:tcW w:w="1175"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767035" w:rsidRPr="00365BBB" w:rsidRDefault="00767035" w:rsidP="00EC4F61">
            <w:pPr>
              <w:jc w:val="center"/>
              <w:rPr>
                <w:rFonts w:ascii="Arial" w:hAnsi="Arial" w:cs="Arial"/>
                <w:b/>
                <w:sz w:val="20"/>
                <w:szCs w:val="20"/>
              </w:rPr>
            </w:pPr>
            <w:r w:rsidRPr="00365BBB">
              <w:rPr>
                <w:rFonts w:ascii="Arial" w:hAnsi="Arial" w:cs="Arial"/>
                <w:b/>
                <w:sz w:val="20"/>
                <w:szCs w:val="20"/>
              </w:rPr>
              <w:t>2020</w:t>
            </w:r>
          </w:p>
        </w:tc>
      </w:tr>
      <w:tr w:rsidR="00767035" w:rsidRPr="00604BE3" w:rsidTr="00EC4F61">
        <w:trPr>
          <w:trHeight w:val="249"/>
        </w:trPr>
        <w:tc>
          <w:tcPr>
            <w:tcW w:w="3808"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Протяжність мереж, км</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3,656</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6,697</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6,697</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5,516</w:t>
            </w:r>
          </w:p>
        </w:tc>
        <w:tc>
          <w:tcPr>
            <w:tcW w:w="1175"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4,484</w:t>
            </w:r>
          </w:p>
        </w:tc>
      </w:tr>
      <w:tr w:rsidR="00767035" w:rsidRPr="00604BE3" w:rsidTr="00EC4F61">
        <w:trPr>
          <w:trHeight w:val="249"/>
        </w:trPr>
        <w:tc>
          <w:tcPr>
            <w:tcW w:w="3808" w:type="dxa"/>
            <w:tcBorders>
              <w:top w:val="single" w:sz="8" w:space="0" w:color="000000"/>
              <w:left w:val="single" w:sz="8" w:space="0" w:color="000000"/>
              <w:right w:val="single" w:sz="8" w:space="0" w:color="000000"/>
            </w:tcBorders>
            <w:vAlign w:val="center"/>
            <w:hideMark/>
          </w:tcPr>
          <w:p w:rsidR="00767035" w:rsidRPr="00365BBB" w:rsidRDefault="00767035" w:rsidP="00B30CCD">
            <w:pPr>
              <w:rPr>
                <w:rFonts w:ascii="Arial" w:hAnsi="Arial" w:cs="Arial"/>
                <w:color w:val="0D0D0D"/>
                <w:sz w:val="20"/>
                <w:szCs w:val="20"/>
                <w:shd w:val="clear" w:color="auto" w:fill="FFFFFF"/>
              </w:rPr>
            </w:pPr>
            <w:r>
              <w:rPr>
                <w:rFonts w:ascii="Arial" w:hAnsi="Arial" w:cs="Arial"/>
                <w:color w:val="0D0D0D"/>
                <w:sz w:val="20"/>
                <w:szCs w:val="20"/>
                <w:shd w:val="clear" w:color="auto" w:fill="FFFFFF"/>
              </w:rPr>
              <w:t>Опалення, Гкал - всього,</w:t>
            </w:r>
            <w:r w:rsidRPr="00365BBB">
              <w:rPr>
                <w:rFonts w:ascii="Arial" w:hAnsi="Arial" w:cs="Arial"/>
                <w:color w:val="0D0D0D"/>
                <w:sz w:val="20"/>
                <w:szCs w:val="20"/>
                <w:shd w:val="clear" w:color="auto" w:fill="FFFFFF"/>
              </w:rPr>
              <w:t>у тому числі:</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11334,8</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9871,7</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10591,5</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7401,2</w:t>
            </w:r>
          </w:p>
        </w:tc>
        <w:tc>
          <w:tcPr>
            <w:tcW w:w="1175"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7033,2</w:t>
            </w:r>
          </w:p>
        </w:tc>
      </w:tr>
      <w:tr w:rsidR="00767035" w:rsidRPr="00604BE3" w:rsidTr="00EC4F61">
        <w:trPr>
          <w:trHeight w:val="249"/>
        </w:trPr>
        <w:tc>
          <w:tcPr>
            <w:tcW w:w="3808"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ind w:firstLine="284"/>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 населення</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8812,2</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7919,9</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8220,1</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5430,1</w:t>
            </w:r>
          </w:p>
        </w:tc>
        <w:tc>
          <w:tcPr>
            <w:tcW w:w="1175"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5016,6</w:t>
            </w:r>
          </w:p>
        </w:tc>
      </w:tr>
      <w:tr w:rsidR="00767035" w:rsidRPr="00604BE3" w:rsidTr="00EC4F61">
        <w:trPr>
          <w:trHeight w:val="249"/>
        </w:trPr>
        <w:tc>
          <w:tcPr>
            <w:tcW w:w="3808"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ind w:firstLine="284"/>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 підприємства</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2522,6</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1951,8</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2371,4</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7971,1</w:t>
            </w:r>
          </w:p>
        </w:tc>
        <w:tc>
          <w:tcPr>
            <w:tcW w:w="1175"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2016,6</w:t>
            </w:r>
          </w:p>
        </w:tc>
      </w:tr>
      <w:tr w:rsidR="00767035" w:rsidRPr="00604BE3" w:rsidTr="00EC4F61">
        <w:trPr>
          <w:trHeight w:val="249"/>
        </w:trPr>
        <w:tc>
          <w:tcPr>
            <w:tcW w:w="3808"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3E2EB9">
            <w:pP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Про</w:t>
            </w:r>
            <w:r w:rsidR="003E2EB9">
              <w:rPr>
                <w:rFonts w:ascii="Arial" w:hAnsi="Arial" w:cs="Arial"/>
                <w:color w:val="0D0D0D"/>
                <w:sz w:val="20"/>
                <w:szCs w:val="20"/>
                <w:shd w:val="clear" w:color="auto" w:fill="FFFFFF"/>
              </w:rPr>
              <w:t>є</w:t>
            </w:r>
            <w:r w:rsidRPr="00365BBB">
              <w:rPr>
                <w:rFonts w:ascii="Arial" w:hAnsi="Arial" w:cs="Arial"/>
                <w:color w:val="0D0D0D"/>
                <w:sz w:val="20"/>
                <w:szCs w:val="20"/>
                <w:shd w:val="clear" w:color="auto" w:fill="FFFFFF"/>
              </w:rPr>
              <w:t>ктна потужність</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11,14</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14,7</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12,96</w:t>
            </w:r>
          </w:p>
        </w:tc>
        <w:tc>
          <w:tcPr>
            <w:tcW w:w="1174"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12,96</w:t>
            </w:r>
          </w:p>
        </w:tc>
        <w:tc>
          <w:tcPr>
            <w:tcW w:w="1175" w:type="dxa"/>
            <w:tcBorders>
              <w:top w:val="single" w:sz="8" w:space="0" w:color="000000"/>
              <w:left w:val="single" w:sz="8" w:space="0" w:color="000000"/>
              <w:bottom w:val="single" w:sz="8" w:space="0" w:color="000000"/>
              <w:right w:val="single" w:sz="8" w:space="0" w:color="000000"/>
            </w:tcBorders>
            <w:vAlign w:val="center"/>
            <w:hideMark/>
          </w:tcPr>
          <w:p w:rsidR="00767035" w:rsidRPr="00365BBB" w:rsidRDefault="00767035" w:rsidP="00EC4F61">
            <w:pPr>
              <w:jc w:val="center"/>
              <w:rPr>
                <w:rFonts w:ascii="Arial" w:hAnsi="Arial" w:cs="Arial"/>
                <w:color w:val="0D0D0D"/>
                <w:sz w:val="20"/>
                <w:szCs w:val="20"/>
                <w:shd w:val="clear" w:color="auto" w:fill="FFFFFF"/>
              </w:rPr>
            </w:pPr>
            <w:r w:rsidRPr="00365BBB">
              <w:rPr>
                <w:rFonts w:ascii="Arial" w:hAnsi="Arial" w:cs="Arial"/>
                <w:color w:val="0D0D0D"/>
                <w:sz w:val="20"/>
                <w:szCs w:val="20"/>
                <w:shd w:val="clear" w:color="auto" w:fill="FFFFFF"/>
              </w:rPr>
              <w:t>12,36</w:t>
            </w:r>
          </w:p>
        </w:tc>
      </w:tr>
    </w:tbl>
    <w:p w:rsidR="00767035"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67035" w:rsidRPr="0095146B" w:rsidRDefault="00767035" w:rsidP="00767035">
      <w:pPr>
        <w:autoSpaceDE w:val="0"/>
        <w:autoSpaceDN w:val="0"/>
        <w:adjustRightInd w:val="0"/>
        <w:spacing w:after="120"/>
        <w:jc w:val="both"/>
        <w:rPr>
          <w:rFonts w:ascii="Arial" w:hAnsi="Arial" w:cs="Arial"/>
          <w:b/>
          <w:bCs/>
          <w:color w:val="000000"/>
          <w:sz w:val="22"/>
          <w:szCs w:val="22"/>
          <w:lang w:val="uk-UA" w:eastAsia="en-US"/>
        </w:rPr>
      </w:pPr>
      <w:bookmarkStart w:id="119" w:name="_Toc145874334"/>
      <w:r w:rsidRPr="0095146B">
        <w:rPr>
          <w:rFonts w:ascii="Arial" w:hAnsi="Arial" w:cs="Arial"/>
          <w:b/>
          <w:bCs/>
          <w:color w:val="000000"/>
          <w:sz w:val="22"/>
          <w:szCs w:val="22"/>
          <w:lang w:val="uk-UA" w:eastAsia="en-US"/>
        </w:rPr>
        <w:t>Енергоспоживання та енергозбереження</w:t>
      </w:r>
      <w:bookmarkEnd w:id="119"/>
    </w:p>
    <w:p w:rsidR="00767035" w:rsidRPr="005935A8"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5935A8">
        <w:rPr>
          <w:rFonts w:ascii="Arial" w:hAnsi="Arial" w:cs="Arial"/>
          <w:color w:val="0D0D0D"/>
          <w:sz w:val="22"/>
          <w:szCs w:val="22"/>
          <w:shd w:val="clear" w:color="auto" w:fill="FFFFFF"/>
          <w:lang w:val="uk-UA"/>
        </w:rPr>
        <w:t>Електромережа громади включає точки обліку електричної</w:t>
      </w:r>
      <w:r>
        <w:rPr>
          <w:rFonts w:ascii="Arial" w:hAnsi="Arial" w:cs="Arial"/>
          <w:color w:val="0D0D0D"/>
          <w:sz w:val="22"/>
          <w:szCs w:val="22"/>
          <w:shd w:val="clear" w:color="auto" w:fill="FFFFFF"/>
          <w:lang w:val="uk-UA"/>
        </w:rPr>
        <w:t xml:space="preserve"> енергії вуличного освітлення – 66 </w:t>
      </w:r>
      <w:r w:rsidRPr="005935A8">
        <w:rPr>
          <w:rFonts w:ascii="Arial" w:hAnsi="Arial" w:cs="Arial"/>
          <w:color w:val="0D0D0D"/>
          <w:sz w:val="22"/>
          <w:szCs w:val="22"/>
          <w:shd w:val="clear" w:color="auto" w:fill="FFFFFF"/>
          <w:lang w:val="uk-UA"/>
        </w:rPr>
        <w:t>шт. Станом на 1.07.2023 р. є в наявності пошкоджені мережі вуличного освітлення с.</w:t>
      </w:r>
      <w:r>
        <w:rPr>
          <w:rFonts w:ascii="Arial" w:hAnsi="Arial" w:cs="Arial"/>
          <w:color w:val="0D0D0D"/>
          <w:sz w:val="22"/>
          <w:szCs w:val="22"/>
          <w:shd w:val="clear" w:color="auto" w:fill="FFFFFF"/>
          <w:lang w:val="uk-UA"/>
        </w:rPr>
        <w:t> </w:t>
      </w:r>
      <w:r w:rsidRPr="005935A8">
        <w:rPr>
          <w:rFonts w:ascii="Arial" w:hAnsi="Arial" w:cs="Arial"/>
          <w:color w:val="0D0D0D"/>
          <w:sz w:val="22"/>
          <w:szCs w:val="22"/>
          <w:shd w:val="clear" w:color="auto" w:fill="FFFFFF"/>
          <w:lang w:val="uk-UA"/>
        </w:rPr>
        <w:t xml:space="preserve">Українка, с. Малинівка, с. Нові Воробˈї, с. Старі Воробˈї, с. Морозівка, с. Любовичі. </w:t>
      </w:r>
    </w:p>
    <w:p w:rsidR="00767035" w:rsidRPr="005935A8"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5935A8">
        <w:rPr>
          <w:rFonts w:ascii="Arial" w:hAnsi="Arial" w:cs="Arial"/>
          <w:color w:val="0D0D0D"/>
          <w:sz w:val="22"/>
          <w:szCs w:val="22"/>
          <w:shd w:val="clear" w:color="auto" w:fill="FFFFFF"/>
          <w:lang w:val="uk-UA"/>
        </w:rPr>
        <w:t xml:space="preserve">Серед проблемних питань сфери </w:t>
      </w:r>
      <w:r w:rsidRPr="005935A8">
        <w:rPr>
          <w:rFonts w:ascii="Arial" w:hAnsi="Arial" w:cs="Arial"/>
          <w:sz w:val="22"/>
          <w:szCs w:val="22"/>
          <w:lang w:val="uk-UA"/>
        </w:rPr>
        <w:t>енергоспоживання та енергозбереження</w:t>
      </w:r>
      <w:r w:rsidRPr="005935A8">
        <w:rPr>
          <w:rFonts w:ascii="Arial" w:hAnsi="Arial" w:cs="Arial"/>
          <w:color w:val="0D0D0D"/>
          <w:sz w:val="22"/>
          <w:szCs w:val="22"/>
          <w:shd w:val="clear" w:color="auto" w:fill="FFFFFF"/>
          <w:lang w:val="uk-UA"/>
        </w:rPr>
        <w:t xml:space="preserve"> також можна відмітити такі: використання застарілого енергозатратного теплогенеруючого обладнання, низькі теплоізоляційні характеристики більшості будівель, недостатній рівень залучення позабюджетних фінансових ресурсів  в енергоефективні про</w:t>
      </w:r>
      <w:r w:rsidR="003E2EB9">
        <w:rPr>
          <w:rFonts w:ascii="Arial" w:hAnsi="Arial" w:cs="Arial"/>
          <w:color w:val="0D0D0D"/>
          <w:sz w:val="22"/>
          <w:szCs w:val="22"/>
          <w:shd w:val="clear" w:color="auto" w:fill="FFFFFF"/>
          <w:lang w:val="uk-UA"/>
        </w:rPr>
        <w:t>є</w:t>
      </w:r>
      <w:r w:rsidRPr="005935A8">
        <w:rPr>
          <w:rFonts w:ascii="Arial" w:hAnsi="Arial" w:cs="Arial"/>
          <w:color w:val="0D0D0D"/>
          <w:sz w:val="22"/>
          <w:szCs w:val="22"/>
          <w:shd w:val="clear" w:color="auto" w:fill="FFFFFF"/>
          <w:lang w:val="uk-UA"/>
        </w:rPr>
        <w:t>кти.</w:t>
      </w:r>
    </w:p>
    <w:p w:rsidR="00767035" w:rsidRPr="005935A8"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5935A8">
        <w:rPr>
          <w:rFonts w:ascii="Arial" w:hAnsi="Arial" w:cs="Arial"/>
          <w:color w:val="0D0D0D"/>
          <w:sz w:val="22"/>
          <w:szCs w:val="22"/>
          <w:shd w:val="clear" w:color="auto" w:fill="FFFFFF"/>
          <w:lang w:val="uk-UA"/>
        </w:rPr>
        <w:t>В багатьох українських громадах, особливо протягом 2022-23 років,  з</w:t>
      </w:r>
      <w:r>
        <w:rPr>
          <w:rFonts w:ascii="Arial" w:hAnsi="Arial" w:cs="Arial"/>
          <w:color w:val="0D0D0D"/>
          <w:sz w:val="22"/>
          <w:szCs w:val="22"/>
          <w:shd w:val="clear" w:color="auto" w:fill="FFFFFF"/>
          <w:lang w:val="uk-UA"/>
        </w:rPr>
        <w:t xml:space="preserve">’явилась нагальна потреба щодо </w:t>
      </w:r>
      <w:r w:rsidRPr="005935A8">
        <w:rPr>
          <w:rFonts w:ascii="Arial" w:hAnsi="Arial" w:cs="Arial"/>
          <w:color w:val="0D0D0D"/>
          <w:sz w:val="22"/>
          <w:szCs w:val="22"/>
          <w:shd w:val="clear" w:color="auto" w:fill="FFFFFF"/>
          <w:lang w:val="uk-UA"/>
        </w:rPr>
        <w:t>реалізації заходів з енергозбереження та переходу на альтернативні джерела енергії. Ряд приміщень закладів освіти, культури, охорони здоров’я та адміністративних приміщень громади переходять на альтернативні види опалення, переважно це встановлення твердопаливни</w:t>
      </w:r>
      <w:r>
        <w:rPr>
          <w:rFonts w:ascii="Arial" w:hAnsi="Arial" w:cs="Arial"/>
          <w:color w:val="0D0D0D"/>
          <w:sz w:val="22"/>
          <w:szCs w:val="22"/>
          <w:shd w:val="clear" w:color="auto" w:fill="FFFFFF"/>
          <w:lang w:val="uk-UA"/>
        </w:rPr>
        <w:t>х або електричних котлів. Однак</w:t>
      </w:r>
      <w:r w:rsidRPr="005935A8">
        <w:rPr>
          <w:rFonts w:ascii="Arial" w:hAnsi="Arial" w:cs="Arial"/>
          <w:color w:val="0D0D0D"/>
          <w:sz w:val="22"/>
          <w:szCs w:val="22"/>
          <w:shd w:val="clear" w:color="auto" w:fill="FFFFFF"/>
          <w:lang w:val="uk-UA"/>
        </w:rPr>
        <w:t xml:space="preserve"> громада потребує подальшого впровадження про</w:t>
      </w:r>
      <w:r>
        <w:rPr>
          <w:rFonts w:ascii="Arial" w:hAnsi="Arial" w:cs="Arial"/>
          <w:color w:val="0D0D0D"/>
          <w:sz w:val="22"/>
          <w:szCs w:val="22"/>
          <w:shd w:val="clear" w:color="auto" w:fill="FFFFFF"/>
          <w:lang w:val="uk-UA"/>
        </w:rPr>
        <w:t>є</w:t>
      </w:r>
      <w:r w:rsidRPr="005935A8">
        <w:rPr>
          <w:rFonts w:ascii="Arial" w:hAnsi="Arial" w:cs="Arial"/>
          <w:color w:val="0D0D0D"/>
          <w:sz w:val="22"/>
          <w:szCs w:val="22"/>
          <w:shd w:val="clear" w:color="auto" w:fill="FFFFFF"/>
          <w:lang w:val="uk-UA"/>
        </w:rPr>
        <w:t>ктів альтернативної енергетики на основі використання наявних на місцевому рівні ресурсів проведення енергозберігаючих і енергоефективних заходів на об'єктах соціальної інфраструктури, інших закладах, установах і підприємствах комунальної власності.</w:t>
      </w:r>
    </w:p>
    <w:p w:rsidR="00767035" w:rsidRPr="00365BBB"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5935A8">
        <w:rPr>
          <w:rFonts w:ascii="Arial" w:hAnsi="Arial" w:cs="Arial"/>
          <w:color w:val="0D0D0D"/>
          <w:sz w:val="22"/>
          <w:szCs w:val="22"/>
          <w:shd w:val="clear" w:color="auto" w:fill="FFFFFF"/>
          <w:lang w:val="uk-UA"/>
        </w:rPr>
        <w:t>Для вирішення питань енергозбереження у Малинській громаді прийнято Програму "Енергодім Малин" на 2020-2023 роки.</w:t>
      </w:r>
    </w:p>
    <w:p w:rsidR="00767035" w:rsidRPr="0095146B" w:rsidRDefault="00767035" w:rsidP="00767035">
      <w:pPr>
        <w:autoSpaceDE w:val="0"/>
        <w:autoSpaceDN w:val="0"/>
        <w:adjustRightInd w:val="0"/>
        <w:spacing w:after="120"/>
        <w:jc w:val="both"/>
        <w:rPr>
          <w:rFonts w:ascii="Arial" w:hAnsi="Arial" w:cs="Arial"/>
          <w:b/>
          <w:bCs/>
          <w:color w:val="000000"/>
          <w:sz w:val="22"/>
          <w:szCs w:val="22"/>
          <w:lang w:val="uk-UA" w:eastAsia="en-US"/>
        </w:rPr>
      </w:pPr>
      <w:bookmarkStart w:id="120" w:name="_Toc145874335"/>
      <w:r w:rsidRPr="0095146B">
        <w:rPr>
          <w:rFonts w:ascii="Arial" w:hAnsi="Arial" w:cs="Arial"/>
          <w:b/>
          <w:bCs/>
          <w:color w:val="000000"/>
          <w:sz w:val="22"/>
          <w:szCs w:val="22"/>
          <w:lang w:val="uk-UA" w:eastAsia="en-US"/>
        </w:rPr>
        <w:t>Послуги з поводження з побутовими відходами</w:t>
      </w:r>
      <w:bookmarkEnd w:id="120"/>
    </w:p>
    <w:p w:rsidR="00767035" w:rsidRPr="00365BBB" w:rsidRDefault="00767035" w:rsidP="00767035">
      <w:pPr>
        <w:pBdr>
          <w:top w:val="nil"/>
          <w:left w:val="nil"/>
          <w:bottom w:val="nil"/>
          <w:right w:val="nil"/>
          <w:between w:val="nil"/>
        </w:pBdr>
        <w:spacing w:after="120"/>
        <w:jc w:val="both"/>
        <w:rPr>
          <w:rFonts w:ascii="Arial" w:hAnsi="Arial" w:cs="Arial"/>
          <w:color w:val="000000"/>
          <w:sz w:val="22"/>
          <w:szCs w:val="22"/>
          <w:lang w:val="uk-UA"/>
        </w:rPr>
      </w:pPr>
      <w:r w:rsidRPr="00365BBB">
        <w:rPr>
          <w:rFonts w:ascii="Arial" w:hAnsi="Arial" w:cs="Arial"/>
          <w:color w:val="000000"/>
          <w:sz w:val="22"/>
          <w:szCs w:val="22"/>
          <w:lang w:val="uk-UA"/>
        </w:rPr>
        <w:t>Проблема збирання, накопичення, переробки, утилізації, видалення, знешкодження та захоронення твердих побутових відходів є однією з найбільш болючих та гострих. Середньомісячний обс</w:t>
      </w:r>
      <w:r>
        <w:rPr>
          <w:rFonts w:ascii="Arial" w:hAnsi="Arial" w:cs="Arial"/>
          <w:color w:val="000000"/>
          <w:sz w:val="22"/>
          <w:szCs w:val="22"/>
          <w:lang w:val="uk-UA"/>
        </w:rPr>
        <w:t>яг ТПВ у 2020 р. становив 856 т, у 2023 році – 880 т</w:t>
      </w:r>
      <w:r w:rsidRPr="00365BBB">
        <w:rPr>
          <w:rFonts w:ascii="Arial" w:hAnsi="Arial" w:cs="Arial"/>
          <w:color w:val="000000"/>
          <w:sz w:val="22"/>
          <w:szCs w:val="22"/>
          <w:lang w:val="uk-UA"/>
        </w:rPr>
        <w:t>.</w:t>
      </w:r>
    </w:p>
    <w:p w:rsidR="00767035" w:rsidRPr="00365BBB" w:rsidRDefault="00767035" w:rsidP="00767035">
      <w:pPr>
        <w:pBdr>
          <w:top w:val="nil"/>
          <w:left w:val="nil"/>
          <w:bottom w:val="nil"/>
          <w:right w:val="nil"/>
          <w:between w:val="nil"/>
        </w:pBdr>
        <w:spacing w:after="120"/>
        <w:jc w:val="both"/>
        <w:rPr>
          <w:rFonts w:ascii="Arial" w:hAnsi="Arial" w:cs="Arial"/>
          <w:color w:val="000000"/>
          <w:sz w:val="22"/>
          <w:szCs w:val="22"/>
          <w:lang w:val="uk-UA"/>
        </w:rPr>
      </w:pPr>
      <w:r w:rsidRPr="00365BBB">
        <w:rPr>
          <w:rFonts w:ascii="Arial" w:hAnsi="Arial" w:cs="Arial"/>
          <w:color w:val="000000"/>
          <w:sz w:val="22"/>
          <w:szCs w:val="22"/>
          <w:lang w:val="uk-UA"/>
        </w:rPr>
        <w:t>У місті Малині та 9 селах громади збір побутових відходів здійснюється комунальним підприємством «Екоресурс» контейнерним способом, відбувається сортування, утилізація шляхом захоронення на полігоні.</w:t>
      </w:r>
    </w:p>
    <w:p w:rsidR="00767035" w:rsidRPr="00365BBB" w:rsidRDefault="00767035" w:rsidP="00767035">
      <w:pPr>
        <w:pBdr>
          <w:top w:val="nil"/>
          <w:left w:val="nil"/>
          <w:bottom w:val="nil"/>
          <w:right w:val="nil"/>
          <w:between w:val="nil"/>
        </w:pBdr>
        <w:spacing w:after="120"/>
        <w:jc w:val="both"/>
        <w:rPr>
          <w:rFonts w:ascii="Arial" w:hAnsi="Arial" w:cs="Arial"/>
          <w:color w:val="000000"/>
          <w:sz w:val="22"/>
          <w:szCs w:val="22"/>
          <w:lang w:val="uk-UA"/>
        </w:rPr>
      </w:pPr>
      <w:r w:rsidRPr="00365BBB">
        <w:rPr>
          <w:rFonts w:ascii="Arial" w:hAnsi="Arial" w:cs="Arial"/>
          <w:color w:val="000000"/>
          <w:sz w:val="22"/>
          <w:szCs w:val="22"/>
          <w:lang w:val="uk-UA"/>
        </w:rPr>
        <w:t>Діюче міське сміттєзвалище експлуатується з 1980 року і наразі перевантажене та відпрацювало свій ресурс. На сміттєзвалище потрапляє значна частина відходів, які мають ресурсну цінність і підлягають переробці та утилізації. Основну масу відходів, як вторинної сировини складають тара (упаковка) від продуктів харчування та продукції споживання населенням, відходи тваринного походження, ві</w:t>
      </w:r>
      <w:r>
        <w:rPr>
          <w:rFonts w:ascii="Arial" w:hAnsi="Arial" w:cs="Arial"/>
          <w:color w:val="000000"/>
          <w:sz w:val="22"/>
          <w:szCs w:val="22"/>
          <w:lang w:val="uk-UA"/>
        </w:rPr>
        <w:t>дходи домашнього господарства. П</w:t>
      </w:r>
      <w:r w:rsidRPr="00365BBB">
        <w:rPr>
          <w:rFonts w:ascii="Arial" w:hAnsi="Arial" w:cs="Arial"/>
          <w:color w:val="000000"/>
          <w:sz w:val="22"/>
          <w:szCs w:val="22"/>
          <w:lang w:val="uk-UA"/>
        </w:rPr>
        <w:t xml:space="preserve">ід час проведення будь-яких будівельних робіт основним негативним наслідком для довкілля є </w:t>
      </w:r>
      <w:r>
        <w:rPr>
          <w:rFonts w:ascii="Arial" w:hAnsi="Arial" w:cs="Arial"/>
          <w:color w:val="000000"/>
          <w:sz w:val="22"/>
          <w:szCs w:val="22"/>
          <w:lang w:val="uk-UA"/>
        </w:rPr>
        <w:t xml:space="preserve">утворення будівельних відходів. Також </w:t>
      </w:r>
      <w:r w:rsidRPr="00365BBB">
        <w:rPr>
          <w:rFonts w:ascii="Arial" w:hAnsi="Arial" w:cs="Arial"/>
          <w:color w:val="000000"/>
          <w:sz w:val="22"/>
          <w:szCs w:val="22"/>
          <w:lang w:val="uk-UA"/>
        </w:rPr>
        <w:t xml:space="preserve">можливе утворення токсичних відходів ремонтних  </w:t>
      </w:r>
      <w:r w:rsidRPr="00365BBB">
        <w:rPr>
          <w:rFonts w:ascii="Arial" w:hAnsi="Arial" w:cs="Arial"/>
          <w:color w:val="000000"/>
          <w:sz w:val="22"/>
          <w:szCs w:val="22"/>
          <w:lang w:val="uk-UA"/>
        </w:rPr>
        <w:lastRenderedPageBreak/>
        <w:t>робіт - лакофарбових матеріалів, заповнювачів, тощо. Для попередження такої загрози під час реконструкції та ремонту будівель необхідно уникнути складування будівельного сміття на про</w:t>
      </w:r>
      <w:r w:rsidR="003E2EB9">
        <w:rPr>
          <w:rFonts w:ascii="Arial" w:hAnsi="Arial" w:cs="Arial"/>
          <w:color w:val="000000"/>
          <w:sz w:val="22"/>
          <w:szCs w:val="22"/>
          <w:lang w:val="uk-UA"/>
        </w:rPr>
        <w:t>є</w:t>
      </w:r>
      <w:r w:rsidRPr="00365BBB">
        <w:rPr>
          <w:rFonts w:ascii="Arial" w:hAnsi="Arial" w:cs="Arial"/>
          <w:color w:val="000000"/>
          <w:sz w:val="22"/>
          <w:szCs w:val="22"/>
          <w:lang w:val="uk-UA"/>
        </w:rPr>
        <w:t>ктній ділянці, дотримуватися діючих вимог законодавства тощо.</w:t>
      </w:r>
    </w:p>
    <w:p w:rsidR="00767035" w:rsidRPr="00365BBB" w:rsidRDefault="00767035" w:rsidP="00767035">
      <w:pPr>
        <w:pBdr>
          <w:top w:val="nil"/>
          <w:left w:val="nil"/>
          <w:bottom w:val="nil"/>
          <w:right w:val="nil"/>
          <w:between w:val="nil"/>
        </w:pBdr>
        <w:spacing w:after="120"/>
        <w:jc w:val="both"/>
        <w:rPr>
          <w:rFonts w:ascii="Arial" w:hAnsi="Arial" w:cs="Arial"/>
          <w:color w:val="000000"/>
          <w:sz w:val="22"/>
          <w:szCs w:val="22"/>
          <w:lang w:val="uk-UA"/>
        </w:rPr>
      </w:pPr>
      <w:r w:rsidRPr="00365BBB">
        <w:rPr>
          <w:rFonts w:ascii="Arial" w:hAnsi="Arial" w:cs="Arial"/>
          <w:color w:val="000000"/>
          <w:sz w:val="22"/>
          <w:szCs w:val="22"/>
          <w:lang w:val="uk-UA"/>
        </w:rPr>
        <w:t>Позитивний вплив матиме системна робота по створенню якісної мережі управління відходами. Продовжується робота з документацією та планується розпочати будівництво поліг</w:t>
      </w:r>
      <w:r>
        <w:rPr>
          <w:rFonts w:ascii="Arial" w:hAnsi="Arial" w:cs="Arial"/>
          <w:color w:val="000000"/>
          <w:sz w:val="22"/>
          <w:szCs w:val="22"/>
          <w:lang w:val="uk-UA"/>
        </w:rPr>
        <w:t xml:space="preserve">ону твердих побутових відходів </w:t>
      </w:r>
      <w:r w:rsidRPr="00365BBB">
        <w:rPr>
          <w:rFonts w:ascii="Arial" w:hAnsi="Arial" w:cs="Arial"/>
          <w:color w:val="000000"/>
          <w:sz w:val="22"/>
          <w:szCs w:val="22"/>
          <w:lang w:val="uk-UA"/>
        </w:rPr>
        <w:t xml:space="preserve">(І черга) (дана запланована робота на 2022 рік не розпочалася </w:t>
      </w:r>
      <w:r>
        <w:rPr>
          <w:rFonts w:ascii="Arial" w:hAnsi="Arial" w:cs="Arial"/>
          <w:color w:val="000000"/>
          <w:sz w:val="22"/>
          <w:szCs w:val="22"/>
          <w:lang w:val="uk-UA"/>
        </w:rPr>
        <w:t>через</w:t>
      </w:r>
      <w:r w:rsidRPr="00365BBB">
        <w:rPr>
          <w:rFonts w:ascii="Arial" w:hAnsi="Arial" w:cs="Arial"/>
          <w:color w:val="000000"/>
          <w:sz w:val="22"/>
          <w:szCs w:val="22"/>
          <w:lang w:val="uk-UA"/>
        </w:rPr>
        <w:t xml:space="preserve"> повномасштабн</w:t>
      </w:r>
      <w:r>
        <w:rPr>
          <w:rFonts w:ascii="Arial" w:hAnsi="Arial" w:cs="Arial"/>
          <w:color w:val="000000"/>
          <w:sz w:val="22"/>
          <w:szCs w:val="22"/>
          <w:lang w:val="uk-UA"/>
        </w:rPr>
        <w:t>е</w:t>
      </w:r>
      <w:r w:rsidRPr="00365BBB">
        <w:rPr>
          <w:rFonts w:ascii="Arial" w:hAnsi="Arial" w:cs="Arial"/>
          <w:color w:val="000000"/>
          <w:sz w:val="22"/>
          <w:szCs w:val="22"/>
          <w:lang w:val="uk-UA"/>
        </w:rPr>
        <w:t xml:space="preserve"> вторгнення рф).На даний час розроблено і затверджено про</w:t>
      </w:r>
      <w:r w:rsidR="003E2EB9">
        <w:rPr>
          <w:rFonts w:ascii="Arial" w:hAnsi="Arial" w:cs="Arial"/>
          <w:color w:val="000000"/>
          <w:sz w:val="22"/>
          <w:szCs w:val="22"/>
          <w:lang w:val="uk-UA"/>
        </w:rPr>
        <w:t>є</w:t>
      </w:r>
      <w:r w:rsidRPr="00365BBB">
        <w:rPr>
          <w:rFonts w:ascii="Arial" w:hAnsi="Arial" w:cs="Arial"/>
          <w:color w:val="000000"/>
          <w:sz w:val="22"/>
          <w:szCs w:val="22"/>
          <w:lang w:val="uk-UA"/>
        </w:rPr>
        <w:t xml:space="preserve">кт відведення на земельну ділянку та </w:t>
      </w:r>
      <w:r>
        <w:rPr>
          <w:rFonts w:ascii="Arial" w:hAnsi="Arial" w:cs="Arial"/>
          <w:color w:val="000000"/>
          <w:sz w:val="22"/>
          <w:szCs w:val="22"/>
          <w:lang w:val="uk-UA"/>
        </w:rPr>
        <w:t xml:space="preserve">виготовлено ПКД на полігон ТПВ </w:t>
      </w:r>
      <w:r w:rsidRPr="00365BBB">
        <w:rPr>
          <w:rFonts w:ascii="Arial" w:hAnsi="Arial" w:cs="Arial"/>
          <w:color w:val="000000"/>
          <w:sz w:val="22"/>
          <w:szCs w:val="22"/>
          <w:lang w:val="uk-UA"/>
        </w:rPr>
        <w:t>із про</w:t>
      </w:r>
      <w:r w:rsidR="003E2EB9">
        <w:rPr>
          <w:rFonts w:ascii="Arial" w:hAnsi="Arial" w:cs="Arial"/>
          <w:color w:val="000000"/>
          <w:sz w:val="22"/>
          <w:szCs w:val="22"/>
          <w:lang w:val="uk-UA"/>
        </w:rPr>
        <w:t>є</w:t>
      </w:r>
      <w:r w:rsidRPr="00365BBB">
        <w:rPr>
          <w:rFonts w:ascii="Arial" w:hAnsi="Arial" w:cs="Arial"/>
          <w:color w:val="000000"/>
          <w:sz w:val="22"/>
          <w:szCs w:val="22"/>
          <w:lang w:val="uk-UA"/>
        </w:rPr>
        <w:t>ктною потужністю 35,1 тис. куб. м/</w:t>
      </w:r>
      <w:r>
        <w:rPr>
          <w:rFonts w:ascii="Arial" w:hAnsi="Arial" w:cs="Arial"/>
          <w:color w:val="000000"/>
          <w:sz w:val="22"/>
          <w:szCs w:val="22"/>
          <w:lang w:val="uk-UA"/>
        </w:rPr>
        <w:t>рік з терміном експлуатації 20 </w:t>
      </w:r>
      <w:r w:rsidRPr="00365BBB">
        <w:rPr>
          <w:rFonts w:ascii="Arial" w:hAnsi="Arial" w:cs="Arial"/>
          <w:color w:val="000000"/>
          <w:sz w:val="22"/>
          <w:szCs w:val="22"/>
          <w:lang w:val="uk-UA"/>
        </w:rPr>
        <w:t>років.</w:t>
      </w:r>
    </w:p>
    <w:p w:rsidR="00767035" w:rsidRDefault="00767035" w:rsidP="00767035">
      <w:pPr>
        <w:pBdr>
          <w:top w:val="nil"/>
          <w:left w:val="nil"/>
          <w:bottom w:val="nil"/>
          <w:right w:val="nil"/>
          <w:between w:val="nil"/>
        </w:pBdr>
        <w:jc w:val="both"/>
        <w:rPr>
          <w:rFonts w:ascii="Arial" w:hAnsi="Arial" w:cs="Arial"/>
          <w:color w:val="0D0D0D"/>
          <w:sz w:val="22"/>
          <w:szCs w:val="22"/>
          <w:shd w:val="clear" w:color="auto" w:fill="FFFFFF"/>
          <w:lang w:val="uk-UA"/>
        </w:rPr>
      </w:pPr>
    </w:p>
    <w:p w:rsidR="009E5091" w:rsidRPr="006558C4" w:rsidRDefault="009E5091" w:rsidP="00767035">
      <w:pPr>
        <w:pBdr>
          <w:top w:val="nil"/>
          <w:left w:val="nil"/>
          <w:bottom w:val="nil"/>
          <w:right w:val="nil"/>
          <w:between w:val="nil"/>
        </w:pBdr>
        <w:jc w:val="both"/>
        <w:rPr>
          <w:rFonts w:ascii="Arial" w:hAnsi="Arial" w:cs="Arial"/>
          <w:color w:val="0D0D0D"/>
          <w:sz w:val="22"/>
          <w:szCs w:val="22"/>
          <w:shd w:val="clear" w:color="auto" w:fill="FFFFFF"/>
          <w:lang w:val="uk-UA"/>
        </w:rPr>
      </w:pPr>
    </w:p>
    <w:p w:rsidR="00767035" w:rsidRPr="0095146B" w:rsidRDefault="00767035" w:rsidP="00767035">
      <w:pPr>
        <w:spacing w:after="120"/>
        <w:jc w:val="both"/>
        <w:rPr>
          <w:rFonts w:ascii="Arial" w:eastAsia="Calibri" w:hAnsi="Arial" w:cs="Arial"/>
          <w:b/>
          <w:bCs/>
          <w:color w:val="0070C0"/>
          <w:sz w:val="22"/>
          <w:szCs w:val="22"/>
          <w:shd w:val="clear" w:color="auto" w:fill="FFFFFF"/>
          <w:lang w:val="uk-UA" w:eastAsia="uk-UA"/>
        </w:rPr>
      </w:pPr>
      <w:bookmarkStart w:id="121" w:name="_Toc145874336"/>
      <w:r w:rsidRPr="0095146B">
        <w:rPr>
          <w:rFonts w:ascii="Arial" w:eastAsia="Calibri" w:hAnsi="Arial" w:cs="Arial"/>
          <w:b/>
          <w:bCs/>
          <w:color w:val="0070C0"/>
          <w:sz w:val="22"/>
          <w:szCs w:val="22"/>
          <w:shd w:val="clear" w:color="auto" w:fill="FFFFFF"/>
          <w:lang w:val="uk-UA" w:eastAsia="uk-UA"/>
        </w:rPr>
        <w:t>Транспортна інфраструктура та зв'язок</w:t>
      </w:r>
      <w:bookmarkEnd w:id="121"/>
    </w:p>
    <w:p w:rsidR="00767035" w:rsidRPr="00365BBB" w:rsidRDefault="00767035" w:rsidP="00767035">
      <w:pPr>
        <w:pBdr>
          <w:top w:val="nil"/>
          <w:left w:val="nil"/>
          <w:bottom w:val="nil"/>
          <w:right w:val="nil"/>
          <w:between w:val="nil"/>
        </w:pBdr>
        <w:spacing w:after="120"/>
        <w:jc w:val="both"/>
        <w:rPr>
          <w:rFonts w:ascii="Arial" w:hAnsi="Arial" w:cs="Arial"/>
          <w:color w:val="000000"/>
          <w:sz w:val="22"/>
          <w:szCs w:val="22"/>
          <w:lang w:val="uk-UA"/>
        </w:rPr>
      </w:pPr>
      <w:r>
        <w:rPr>
          <w:rFonts w:ascii="Arial" w:hAnsi="Arial" w:cs="Arial"/>
          <w:color w:val="000000"/>
          <w:sz w:val="22"/>
          <w:szCs w:val="22"/>
          <w:lang w:val="uk-UA"/>
        </w:rPr>
        <w:t>Малинська ТГ</w:t>
      </w:r>
      <w:r w:rsidRPr="00365BBB">
        <w:rPr>
          <w:rFonts w:ascii="Arial" w:hAnsi="Arial" w:cs="Arial"/>
          <w:color w:val="000000"/>
          <w:sz w:val="22"/>
          <w:szCs w:val="22"/>
          <w:lang w:val="uk-UA"/>
        </w:rPr>
        <w:t xml:space="preserve"> має вигідне географічне положення, розгалуже</w:t>
      </w:r>
      <w:r>
        <w:rPr>
          <w:rFonts w:ascii="Arial" w:hAnsi="Arial" w:cs="Arial"/>
          <w:color w:val="000000"/>
          <w:sz w:val="22"/>
          <w:szCs w:val="22"/>
          <w:lang w:val="uk-UA"/>
        </w:rPr>
        <w:t>ну мережу автомобільних шляхів, з</w:t>
      </w:r>
      <w:r w:rsidRPr="00365BBB">
        <w:rPr>
          <w:rFonts w:ascii="Arial" w:hAnsi="Arial" w:cs="Arial"/>
          <w:color w:val="000000"/>
          <w:sz w:val="22"/>
          <w:szCs w:val="22"/>
          <w:lang w:val="uk-UA"/>
        </w:rPr>
        <w:t xml:space="preserve">агальна довжина </w:t>
      </w:r>
      <w:r>
        <w:rPr>
          <w:rFonts w:ascii="Arial" w:hAnsi="Arial" w:cs="Arial"/>
          <w:color w:val="000000"/>
          <w:sz w:val="22"/>
          <w:szCs w:val="22"/>
          <w:lang w:val="uk-UA"/>
        </w:rPr>
        <w:t>яких</w:t>
      </w:r>
      <w:r w:rsidRPr="00365BBB">
        <w:rPr>
          <w:rFonts w:ascii="Arial" w:hAnsi="Arial" w:cs="Arial"/>
          <w:color w:val="000000"/>
          <w:sz w:val="22"/>
          <w:szCs w:val="22"/>
          <w:lang w:val="uk-UA"/>
        </w:rPr>
        <w:t xml:space="preserve"> - 585 км. По території</w:t>
      </w:r>
      <w:r>
        <w:rPr>
          <w:rFonts w:ascii="Arial" w:hAnsi="Arial" w:cs="Arial"/>
          <w:color w:val="000000"/>
          <w:sz w:val="22"/>
          <w:szCs w:val="22"/>
          <w:lang w:val="uk-UA"/>
        </w:rPr>
        <w:t xml:space="preserve"> громади пролягають</w:t>
      </w:r>
      <w:r w:rsidRPr="00365BBB">
        <w:rPr>
          <w:rFonts w:ascii="Arial" w:hAnsi="Arial" w:cs="Arial"/>
          <w:color w:val="000000"/>
          <w:sz w:val="22"/>
          <w:szCs w:val="22"/>
          <w:lang w:val="uk-UA"/>
        </w:rPr>
        <w:t>:</w:t>
      </w:r>
    </w:p>
    <w:p w:rsidR="00767035" w:rsidRPr="00223FEB" w:rsidRDefault="00767035" w:rsidP="00AC7BC7">
      <w:pPr>
        <w:pStyle w:val="af"/>
        <w:numPr>
          <w:ilvl w:val="0"/>
          <w:numId w:val="17"/>
        </w:numPr>
        <w:pBdr>
          <w:top w:val="nil"/>
          <w:left w:val="nil"/>
          <w:bottom w:val="nil"/>
          <w:right w:val="nil"/>
          <w:between w:val="nil"/>
        </w:pBdr>
        <w:spacing w:after="120" w:line="240" w:lineRule="auto"/>
        <w:ind w:left="426" w:hanging="426"/>
        <w:rPr>
          <w:rFonts w:ascii="Arial" w:hAnsi="Arial" w:cs="Arial"/>
          <w:color w:val="000000"/>
          <w:sz w:val="22"/>
          <w:szCs w:val="22"/>
        </w:rPr>
      </w:pPr>
      <w:r w:rsidRPr="00223FEB">
        <w:rPr>
          <w:rFonts w:ascii="Arial" w:hAnsi="Arial" w:cs="Arial"/>
          <w:color w:val="000000"/>
          <w:sz w:val="22"/>
          <w:szCs w:val="22"/>
        </w:rPr>
        <w:t>Т-0607 Черняхів-Малин-Термахівка,</w:t>
      </w:r>
    </w:p>
    <w:p w:rsidR="00767035" w:rsidRPr="00223FEB" w:rsidRDefault="00767035" w:rsidP="00AC7BC7">
      <w:pPr>
        <w:pStyle w:val="af"/>
        <w:numPr>
          <w:ilvl w:val="0"/>
          <w:numId w:val="17"/>
        </w:numPr>
        <w:pBdr>
          <w:top w:val="nil"/>
          <w:left w:val="nil"/>
          <w:bottom w:val="nil"/>
          <w:right w:val="nil"/>
          <w:between w:val="nil"/>
        </w:pBdr>
        <w:spacing w:after="120" w:line="240" w:lineRule="auto"/>
        <w:ind w:left="426" w:hanging="426"/>
        <w:rPr>
          <w:rFonts w:ascii="Arial" w:hAnsi="Arial" w:cs="Arial"/>
          <w:color w:val="000000"/>
          <w:sz w:val="22"/>
          <w:szCs w:val="22"/>
        </w:rPr>
      </w:pPr>
      <w:r w:rsidRPr="00223FEB">
        <w:rPr>
          <w:rFonts w:ascii="Arial" w:hAnsi="Arial" w:cs="Arial"/>
          <w:color w:val="000000"/>
          <w:sz w:val="22"/>
          <w:szCs w:val="22"/>
        </w:rPr>
        <w:t>Т-0608 Овруч-Малин-Кочерів, який поєднує громаду з автошлях</w:t>
      </w:r>
      <w:r>
        <w:rPr>
          <w:rFonts w:ascii="Arial" w:hAnsi="Arial" w:cs="Arial"/>
          <w:color w:val="000000"/>
          <w:sz w:val="22"/>
          <w:szCs w:val="22"/>
        </w:rPr>
        <w:t>ом</w:t>
      </w:r>
      <w:r w:rsidRPr="00223FEB">
        <w:rPr>
          <w:rFonts w:ascii="Arial" w:hAnsi="Arial" w:cs="Arial"/>
          <w:color w:val="000000"/>
          <w:sz w:val="22"/>
          <w:szCs w:val="22"/>
        </w:rPr>
        <w:t xml:space="preserve"> міжнародного значення М06 Київ-Чоп,  Європейським автом</w:t>
      </w:r>
      <w:r w:rsidR="002D013E">
        <w:rPr>
          <w:rFonts w:ascii="Arial" w:hAnsi="Arial" w:cs="Arial"/>
          <w:color w:val="000000"/>
          <w:sz w:val="22"/>
          <w:szCs w:val="22"/>
        </w:rPr>
        <w:t>обільним маршрутом Е 40 (Кале-Бр</w:t>
      </w:r>
      <w:r w:rsidRPr="00223FEB">
        <w:rPr>
          <w:rFonts w:ascii="Arial" w:hAnsi="Arial" w:cs="Arial"/>
          <w:color w:val="000000"/>
          <w:sz w:val="22"/>
          <w:szCs w:val="22"/>
        </w:rPr>
        <w:t>юссель- Краків-Київ-Ташкент-Алмати-Ріддер);</w:t>
      </w:r>
    </w:p>
    <w:p w:rsidR="00767035" w:rsidRPr="00223FEB" w:rsidRDefault="00767035" w:rsidP="00AC7BC7">
      <w:pPr>
        <w:pStyle w:val="af"/>
        <w:numPr>
          <w:ilvl w:val="0"/>
          <w:numId w:val="17"/>
        </w:numPr>
        <w:pBdr>
          <w:top w:val="nil"/>
          <w:left w:val="nil"/>
          <w:bottom w:val="nil"/>
          <w:right w:val="nil"/>
          <w:between w:val="nil"/>
        </w:pBdr>
        <w:spacing w:after="120" w:line="240" w:lineRule="auto"/>
        <w:ind w:left="426" w:hanging="426"/>
        <w:rPr>
          <w:rFonts w:ascii="Arial" w:hAnsi="Arial" w:cs="Arial"/>
          <w:color w:val="000000"/>
          <w:sz w:val="22"/>
          <w:szCs w:val="22"/>
        </w:rPr>
      </w:pPr>
      <w:r w:rsidRPr="00223FEB">
        <w:rPr>
          <w:rFonts w:ascii="Arial" w:hAnsi="Arial" w:cs="Arial"/>
          <w:color w:val="000000"/>
          <w:sz w:val="22"/>
          <w:szCs w:val="22"/>
        </w:rPr>
        <w:t>магістраль М-07 Київ-Ковель-Ягодин.</w:t>
      </w:r>
    </w:p>
    <w:p w:rsidR="00767035" w:rsidRPr="00365BBB" w:rsidRDefault="00767035" w:rsidP="00767035">
      <w:pPr>
        <w:pBdr>
          <w:top w:val="nil"/>
          <w:left w:val="nil"/>
          <w:bottom w:val="nil"/>
          <w:right w:val="nil"/>
          <w:between w:val="nil"/>
        </w:pBdr>
        <w:spacing w:after="120"/>
        <w:jc w:val="both"/>
        <w:rPr>
          <w:rFonts w:ascii="Arial" w:hAnsi="Arial" w:cs="Arial"/>
          <w:color w:val="000000"/>
          <w:sz w:val="22"/>
          <w:szCs w:val="22"/>
          <w:lang w:val="uk-UA"/>
        </w:rPr>
      </w:pPr>
      <w:r w:rsidRPr="00365BBB">
        <w:rPr>
          <w:rFonts w:ascii="Arial" w:hAnsi="Arial" w:cs="Arial"/>
          <w:color w:val="000000"/>
          <w:sz w:val="22"/>
          <w:szCs w:val="22"/>
          <w:lang w:val="uk-UA"/>
        </w:rPr>
        <w:t xml:space="preserve">Мережа доріг загального користування Малинської громади в цілому дозволяє здійснювати автотранспортне сполучення в регіоні, але </w:t>
      </w:r>
      <w:r w:rsidRPr="00604BE3">
        <w:rPr>
          <w:rFonts w:ascii="Arial" w:hAnsi="Arial" w:cs="Arial"/>
          <w:color w:val="000000"/>
          <w:sz w:val="22"/>
          <w:szCs w:val="22"/>
          <w:lang w:val="uk-UA" w:eastAsia="en-US"/>
        </w:rPr>
        <w:t>у зв’язку зі значним транспортним навантаженням, шляхова мережа втратила свої експлуатаційні якості, технічний стан її потребує проведення значних робіт із реконструкції та капітального ремонту</w:t>
      </w:r>
      <w:r w:rsidRPr="00365BBB">
        <w:rPr>
          <w:rFonts w:ascii="Arial" w:hAnsi="Arial" w:cs="Arial"/>
          <w:color w:val="000000"/>
          <w:sz w:val="22"/>
          <w:szCs w:val="22"/>
          <w:lang w:val="uk-UA"/>
        </w:rPr>
        <w:t>.</w:t>
      </w:r>
    </w:p>
    <w:p w:rsidR="00767035" w:rsidRDefault="00767035" w:rsidP="00767035">
      <w:pPr>
        <w:pBdr>
          <w:top w:val="nil"/>
          <w:left w:val="nil"/>
          <w:bottom w:val="nil"/>
          <w:right w:val="nil"/>
          <w:between w:val="nil"/>
        </w:pBdr>
        <w:spacing w:after="120"/>
        <w:jc w:val="both"/>
        <w:rPr>
          <w:rFonts w:ascii="Arial" w:hAnsi="Arial" w:cs="Arial"/>
          <w:color w:val="000000"/>
          <w:sz w:val="22"/>
          <w:szCs w:val="22"/>
          <w:lang w:val="uk-UA"/>
        </w:rPr>
      </w:pPr>
      <w:r w:rsidRPr="00365BBB">
        <w:rPr>
          <w:rFonts w:ascii="Arial" w:hAnsi="Arial" w:cs="Arial"/>
          <w:color w:val="000000"/>
          <w:sz w:val="22"/>
          <w:szCs w:val="22"/>
          <w:lang w:val="uk-UA"/>
        </w:rPr>
        <w:t>Автостанція в м. Малині забезпечує функціонування автобусних маршрутів до Овруча, Вінниці, Хмельниць</w:t>
      </w:r>
      <w:r>
        <w:rPr>
          <w:rFonts w:ascii="Arial" w:hAnsi="Arial" w:cs="Arial"/>
          <w:color w:val="000000"/>
          <w:sz w:val="22"/>
          <w:szCs w:val="22"/>
          <w:lang w:val="uk-UA"/>
        </w:rPr>
        <w:t>ка, Бердичева, Житомира, Києва.</w:t>
      </w:r>
      <w:r w:rsidRPr="00365BBB">
        <w:rPr>
          <w:rFonts w:ascii="Arial" w:hAnsi="Arial" w:cs="Arial"/>
          <w:color w:val="000000"/>
          <w:sz w:val="22"/>
          <w:szCs w:val="22"/>
          <w:lang w:val="uk-UA"/>
        </w:rPr>
        <w:t>Автобусні пасажироперевезення здійснюют</w:t>
      </w:r>
      <w:r>
        <w:rPr>
          <w:rFonts w:ascii="Arial" w:hAnsi="Arial" w:cs="Arial"/>
          <w:color w:val="000000"/>
          <w:sz w:val="22"/>
          <w:szCs w:val="22"/>
          <w:lang w:val="uk-UA"/>
        </w:rPr>
        <w:t>ь перевізники – фізичні особи-підприємці, якіобслуговують</w:t>
      </w:r>
      <w:r w:rsidRPr="00365BBB">
        <w:rPr>
          <w:rFonts w:ascii="Arial" w:hAnsi="Arial" w:cs="Arial"/>
          <w:color w:val="000000"/>
          <w:sz w:val="22"/>
          <w:szCs w:val="22"/>
          <w:lang w:val="uk-UA"/>
        </w:rPr>
        <w:t xml:space="preserve"> 10 міських маршрутів, 10 приміських маршрутів, 16 міжміських внутрішньообласних маршрутів.</w:t>
      </w:r>
    </w:p>
    <w:p w:rsidR="00767035" w:rsidRPr="00365BBB" w:rsidRDefault="00767035" w:rsidP="00767035">
      <w:pPr>
        <w:pBdr>
          <w:top w:val="nil"/>
          <w:left w:val="nil"/>
          <w:bottom w:val="nil"/>
          <w:right w:val="nil"/>
          <w:between w:val="nil"/>
        </w:pBdr>
        <w:spacing w:after="120"/>
        <w:jc w:val="both"/>
        <w:rPr>
          <w:rFonts w:ascii="Arial" w:hAnsi="Arial" w:cs="Arial"/>
          <w:color w:val="000000"/>
          <w:sz w:val="22"/>
          <w:szCs w:val="22"/>
          <w:lang w:val="uk-UA"/>
        </w:rPr>
      </w:pPr>
      <w:r w:rsidRPr="00365BBB">
        <w:rPr>
          <w:rFonts w:ascii="Arial" w:hAnsi="Arial" w:cs="Arial"/>
          <w:color w:val="000000"/>
          <w:sz w:val="22"/>
          <w:szCs w:val="22"/>
          <w:lang w:val="uk-UA"/>
        </w:rPr>
        <w:t xml:space="preserve">Через територію громади проходить Південно-Західна залізниця зі станцією Малин, що знаходитьсяв місті Малині, завдяки чому працює транспортне сполучення з Житомиром, Києвом, Львовом, Брестом та </w:t>
      </w:r>
      <w:r>
        <w:rPr>
          <w:rFonts w:ascii="Arial" w:hAnsi="Arial" w:cs="Arial"/>
          <w:color w:val="000000"/>
          <w:sz w:val="22"/>
          <w:szCs w:val="22"/>
          <w:lang w:val="uk-UA" w:eastAsia="en-US"/>
        </w:rPr>
        <w:t>та іншими міста України та Європи.</w:t>
      </w:r>
    </w:p>
    <w:p w:rsidR="00767035" w:rsidRPr="0095146B" w:rsidRDefault="00767035" w:rsidP="00767035">
      <w:pPr>
        <w:autoSpaceDE w:val="0"/>
        <w:autoSpaceDN w:val="0"/>
        <w:adjustRightInd w:val="0"/>
        <w:spacing w:after="120"/>
        <w:jc w:val="both"/>
        <w:rPr>
          <w:rFonts w:ascii="Arial" w:hAnsi="Arial" w:cs="Arial"/>
          <w:b/>
          <w:bCs/>
          <w:color w:val="000000"/>
          <w:sz w:val="22"/>
          <w:szCs w:val="22"/>
          <w:lang w:val="uk-UA" w:eastAsia="en-US"/>
        </w:rPr>
      </w:pPr>
      <w:bookmarkStart w:id="122" w:name="_Toc145874338"/>
      <w:r w:rsidRPr="0095146B">
        <w:rPr>
          <w:rFonts w:ascii="Arial" w:hAnsi="Arial" w:cs="Arial"/>
          <w:b/>
          <w:bCs/>
          <w:color w:val="000000"/>
          <w:sz w:val="22"/>
          <w:szCs w:val="22"/>
          <w:lang w:val="uk-UA" w:eastAsia="en-US"/>
        </w:rPr>
        <w:t>Поштовий зв'язок</w:t>
      </w:r>
      <w:bookmarkEnd w:id="122"/>
    </w:p>
    <w:p w:rsidR="00767035" w:rsidRPr="009A1B11" w:rsidRDefault="00767035" w:rsidP="00767035">
      <w:pPr>
        <w:widowControl w:val="0"/>
        <w:autoSpaceDE w:val="0"/>
        <w:autoSpaceDN w:val="0"/>
        <w:spacing w:after="120"/>
        <w:jc w:val="both"/>
        <w:rPr>
          <w:rFonts w:ascii="Arial" w:hAnsi="Arial" w:cs="Arial"/>
          <w:color w:val="000000"/>
          <w:sz w:val="22"/>
          <w:szCs w:val="22"/>
          <w:lang w:val="uk-UA" w:eastAsia="en-US"/>
        </w:rPr>
      </w:pPr>
      <w:bookmarkStart w:id="123" w:name="_Toc131893359"/>
      <w:r>
        <w:rPr>
          <w:rFonts w:ascii="Arial" w:hAnsi="Arial" w:cs="Arial"/>
          <w:color w:val="000000"/>
          <w:sz w:val="22"/>
          <w:szCs w:val="22"/>
          <w:lang w:val="uk-UA" w:eastAsia="en-US"/>
        </w:rPr>
        <w:t xml:space="preserve">У Малинській </w:t>
      </w:r>
      <w:r w:rsidRPr="009A1B11">
        <w:rPr>
          <w:rFonts w:ascii="Arial" w:hAnsi="Arial" w:cs="Arial"/>
          <w:color w:val="000000"/>
          <w:sz w:val="22"/>
          <w:szCs w:val="22"/>
          <w:lang w:val="uk-UA" w:eastAsia="en-US"/>
        </w:rPr>
        <w:t>ТГ працює 5 відділень «Нової пошти»</w:t>
      </w:r>
      <w:r>
        <w:rPr>
          <w:rFonts w:ascii="Arial" w:hAnsi="Arial" w:cs="Arial"/>
          <w:color w:val="000000"/>
          <w:sz w:val="22"/>
          <w:szCs w:val="22"/>
          <w:lang w:val="uk-UA" w:eastAsia="en-US"/>
        </w:rPr>
        <w:t xml:space="preserve"> (4 – в м.Малин і 1 – в смт.Гранітне)</w:t>
      </w:r>
      <w:r w:rsidRPr="009A1B11">
        <w:rPr>
          <w:rFonts w:ascii="Arial" w:hAnsi="Arial" w:cs="Arial"/>
          <w:color w:val="000000"/>
          <w:sz w:val="22"/>
          <w:szCs w:val="22"/>
          <w:lang w:val="uk-UA" w:eastAsia="en-US"/>
        </w:rPr>
        <w:t>, які надають жителям громади послуги з доставки товарів.</w:t>
      </w:r>
    </w:p>
    <w:bookmarkEnd w:id="123"/>
    <w:p w:rsidR="00767035" w:rsidRPr="009A1B11" w:rsidRDefault="00767035" w:rsidP="00767035">
      <w:pPr>
        <w:widowControl w:val="0"/>
        <w:autoSpaceDE w:val="0"/>
        <w:autoSpaceDN w:val="0"/>
        <w:spacing w:after="120"/>
        <w:jc w:val="both"/>
        <w:rPr>
          <w:rFonts w:ascii="Arial" w:hAnsi="Arial" w:cs="Arial"/>
          <w:color w:val="000000"/>
          <w:sz w:val="22"/>
          <w:szCs w:val="22"/>
          <w:lang w:val="uk-UA" w:eastAsia="en-US"/>
        </w:rPr>
      </w:pPr>
      <w:r w:rsidRPr="009A1B11">
        <w:rPr>
          <w:rFonts w:ascii="Arial" w:hAnsi="Arial" w:cs="Arial"/>
          <w:color w:val="000000"/>
          <w:sz w:val="22"/>
          <w:szCs w:val="22"/>
          <w:lang w:val="uk-UA" w:eastAsia="en-US"/>
        </w:rPr>
        <w:t>Послуги поштового зв’язку надають відділення Укрпошти – 4 стаціонарні відділення</w:t>
      </w:r>
      <w:r>
        <w:rPr>
          <w:rFonts w:ascii="Arial" w:hAnsi="Arial" w:cs="Arial"/>
          <w:color w:val="000000"/>
          <w:sz w:val="22"/>
          <w:szCs w:val="22"/>
          <w:lang w:val="uk-UA" w:eastAsia="en-US"/>
        </w:rPr>
        <w:t xml:space="preserve"> (3 – в м.Малин і 1 – в смт.Гранітне)</w:t>
      </w:r>
      <w:r w:rsidRPr="009A1B11">
        <w:rPr>
          <w:rFonts w:ascii="Arial" w:hAnsi="Arial" w:cs="Arial"/>
          <w:color w:val="000000"/>
          <w:sz w:val="22"/>
          <w:szCs w:val="22"/>
          <w:lang w:val="uk-UA" w:eastAsia="en-US"/>
        </w:rPr>
        <w:t xml:space="preserve"> і 9</w:t>
      </w:r>
      <w:r>
        <w:rPr>
          <w:rFonts w:ascii="Arial" w:hAnsi="Arial" w:cs="Arial"/>
          <w:color w:val="000000"/>
          <w:sz w:val="22"/>
          <w:szCs w:val="22"/>
          <w:lang w:val="uk-UA" w:eastAsia="en-US"/>
        </w:rPr>
        <w:t> </w:t>
      </w:r>
      <w:r w:rsidRPr="009A1B11">
        <w:rPr>
          <w:rFonts w:ascii="Arial" w:hAnsi="Arial" w:cs="Arial"/>
          <w:color w:val="000000"/>
          <w:sz w:val="22"/>
          <w:szCs w:val="22"/>
          <w:lang w:val="uk-UA" w:eastAsia="en-US"/>
        </w:rPr>
        <w:t xml:space="preserve">пересувних, які розташовані і діють </w:t>
      </w:r>
      <w:r>
        <w:rPr>
          <w:rFonts w:ascii="Arial" w:hAnsi="Arial" w:cs="Arial"/>
          <w:color w:val="000000"/>
          <w:sz w:val="22"/>
          <w:szCs w:val="22"/>
          <w:lang w:val="uk-UA" w:eastAsia="en-US"/>
        </w:rPr>
        <w:t>у</w:t>
      </w:r>
      <w:r w:rsidRPr="009A1B11">
        <w:rPr>
          <w:rFonts w:ascii="Arial" w:hAnsi="Arial" w:cs="Arial"/>
          <w:color w:val="000000"/>
          <w:sz w:val="22"/>
          <w:szCs w:val="22"/>
          <w:lang w:val="uk-UA" w:eastAsia="en-US"/>
        </w:rPr>
        <w:t xml:space="preserve"> селах громади.</w:t>
      </w:r>
    </w:p>
    <w:p w:rsidR="00767035" w:rsidRPr="0095146B" w:rsidRDefault="00767035" w:rsidP="00767035">
      <w:pPr>
        <w:autoSpaceDE w:val="0"/>
        <w:autoSpaceDN w:val="0"/>
        <w:adjustRightInd w:val="0"/>
        <w:spacing w:after="120"/>
        <w:jc w:val="both"/>
        <w:rPr>
          <w:rFonts w:ascii="Arial" w:hAnsi="Arial" w:cs="Arial"/>
          <w:b/>
          <w:bCs/>
          <w:color w:val="000000"/>
          <w:sz w:val="22"/>
          <w:szCs w:val="22"/>
          <w:lang w:val="uk-UA" w:eastAsia="en-US"/>
        </w:rPr>
      </w:pPr>
      <w:bookmarkStart w:id="124" w:name="_Toc131361365"/>
      <w:bookmarkStart w:id="125" w:name="_Toc145874339"/>
      <w:r w:rsidRPr="0095146B">
        <w:rPr>
          <w:rFonts w:ascii="Arial" w:hAnsi="Arial" w:cs="Arial"/>
          <w:b/>
          <w:bCs/>
          <w:color w:val="000000"/>
          <w:sz w:val="22"/>
          <w:szCs w:val="22"/>
          <w:lang w:val="uk-UA" w:eastAsia="en-US"/>
        </w:rPr>
        <w:t>Мобільний зв’язок та інтернет</w:t>
      </w:r>
      <w:bookmarkEnd w:id="124"/>
      <w:bookmarkEnd w:id="125"/>
    </w:p>
    <w:p w:rsidR="00767035" w:rsidRPr="00EB00FB" w:rsidRDefault="00767035" w:rsidP="00767035">
      <w:pPr>
        <w:widowControl w:val="0"/>
        <w:autoSpaceDE w:val="0"/>
        <w:autoSpaceDN w:val="0"/>
        <w:spacing w:after="120"/>
        <w:jc w:val="both"/>
        <w:rPr>
          <w:rFonts w:ascii="Arial" w:hAnsi="Arial" w:cs="Arial"/>
          <w:color w:val="000000"/>
          <w:sz w:val="22"/>
          <w:szCs w:val="22"/>
          <w:lang w:val="uk-UA" w:eastAsia="en-US"/>
        </w:rPr>
      </w:pPr>
      <w:r w:rsidRPr="00EB00FB">
        <w:rPr>
          <w:rFonts w:ascii="Arial" w:hAnsi="Arial" w:cs="Arial"/>
          <w:color w:val="000000"/>
          <w:sz w:val="22"/>
          <w:szCs w:val="22"/>
          <w:lang w:val="uk-UA" w:eastAsia="en-US"/>
        </w:rPr>
        <w:t>Послуги зв’язку надає підприємство ПАТ «Укртелеком», яке забезпечує телефон</w:t>
      </w:r>
      <w:r>
        <w:rPr>
          <w:rFonts w:ascii="Arial" w:hAnsi="Arial" w:cs="Arial"/>
          <w:color w:val="000000"/>
          <w:sz w:val="22"/>
          <w:szCs w:val="22"/>
          <w:lang w:val="uk-UA" w:eastAsia="en-US"/>
        </w:rPr>
        <w:t>н</w:t>
      </w:r>
      <w:r w:rsidRPr="00EB00FB">
        <w:rPr>
          <w:rFonts w:ascii="Arial" w:hAnsi="Arial" w:cs="Arial"/>
          <w:color w:val="000000"/>
          <w:sz w:val="22"/>
          <w:szCs w:val="22"/>
          <w:lang w:val="uk-UA" w:eastAsia="en-US"/>
        </w:rPr>
        <w:t xml:space="preserve">ий зв'язок зі стаціонарних джерел. Підключення до мережі інтернет забезпечено ТОВ «Люкс Net», «Euro Link» та ПАТ «Укртелеком». Широко розповсюджено мобільний зв’язок, найпоширеніші </w:t>
      </w:r>
      <w:r>
        <w:rPr>
          <w:rFonts w:ascii="Arial" w:hAnsi="Arial" w:cs="Arial"/>
          <w:color w:val="000000"/>
          <w:sz w:val="22"/>
          <w:szCs w:val="22"/>
          <w:lang w:val="uk-UA" w:eastAsia="en-US"/>
        </w:rPr>
        <w:t xml:space="preserve">– </w:t>
      </w:r>
      <w:r w:rsidRPr="00EB00FB">
        <w:rPr>
          <w:rFonts w:ascii="Arial" w:hAnsi="Arial" w:cs="Arial"/>
          <w:color w:val="000000"/>
          <w:sz w:val="22"/>
          <w:szCs w:val="22"/>
          <w:lang w:val="uk-UA" w:eastAsia="en-US"/>
        </w:rPr>
        <w:t>«Київстар», «Vodafone» та «Lifecell». Із 77 населених пунктів громади 43 населені пункти або 55,8</w:t>
      </w:r>
      <w:r>
        <w:rPr>
          <w:rFonts w:ascii="Arial" w:hAnsi="Arial" w:cs="Arial"/>
          <w:color w:val="000000"/>
          <w:sz w:val="22"/>
          <w:szCs w:val="22"/>
          <w:lang w:val="uk-UA" w:eastAsia="en-US"/>
        </w:rPr>
        <w:t> </w:t>
      </w:r>
      <w:r w:rsidRPr="00EB00FB">
        <w:rPr>
          <w:rFonts w:ascii="Arial" w:hAnsi="Arial" w:cs="Arial"/>
          <w:color w:val="000000"/>
          <w:sz w:val="22"/>
          <w:szCs w:val="22"/>
          <w:lang w:val="uk-UA" w:eastAsia="en-US"/>
        </w:rPr>
        <w:t>% підключено до широкосмугового інтернету з використанням волокно-оптичних технологій.</w:t>
      </w:r>
    </w:p>
    <w:p w:rsidR="00767035" w:rsidRPr="006558C4" w:rsidRDefault="00767035" w:rsidP="00767035">
      <w:pPr>
        <w:widowControl w:val="0"/>
        <w:autoSpaceDE w:val="0"/>
        <w:autoSpaceDN w:val="0"/>
        <w:spacing w:after="120"/>
        <w:jc w:val="both"/>
        <w:rPr>
          <w:rFonts w:ascii="Arial" w:hAnsi="Arial" w:cs="Arial"/>
          <w:color w:val="000000"/>
          <w:sz w:val="22"/>
          <w:szCs w:val="22"/>
          <w:lang w:val="uk-UA" w:eastAsia="en-US"/>
        </w:rPr>
      </w:pPr>
    </w:p>
    <w:p w:rsidR="00767035" w:rsidRPr="0095146B" w:rsidRDefault="00767035" w:rsidP="00767035">
      <w:pPr>
        <w:spacing w:after="120"/>
        <w:jc w:val="both"/>
        <w:rPr>
          <w:rFonts w:ascii="Arial" w:eastAsia="Calibri" w:hAnsi="Arial" w:cs="Arial"/>
          <w:b/>
          <w:bCs/>
          <w:color w:val="0070C0"/>
          <w:sz w:val="22"/>
          <w:szCs w:val="22"/>
          <w:shd w:val="clear" w:color="auto" w:fill="FFFFFF"/>
          <w:lang w:val="uk-UA" w:eastAsia="uk-UA"/>
        </w:rPr>
      </w:pPr>
      <w:bookmarkStart w:id="126" w:name="_Toc145874340"/>
      <w:r w:rsidRPr="0095146B">
        <w:rPr>
          <w:rFonts w:ascii="Arial" w:eastAsia="Calibri" w:hAnsi="Arial" w:cs="Arial"/>
          <w:b/>
          <w:bCs/>
          <w:color w:val="0070C0"/>
          <w:sz w:val="22"/>
          <w:szCs w:val="22"/>
          <w:shd w:val="clear" w:color="auto" w:fill="FFFFFF"/>
          <w:lang w:val="uk-UA" w:eastAsia="uk-UA"/>
        </w:rPr>
        <w:t>Інфраструктура торгівлі та сфери послуг</w:t>
      </w:r>
      <w:bookmarkEnd w:id="126"/>
    </w:p>
    <w:p w:rsidR="00767035" w:rsidRPr="00EB00FB" w:rsidRDefault="00767035" w:rsidP="00767035">
      <w:pPr>
        <w:spacing w:after="120"/>
        <w:jc w:val="both"/>
        <w:rPr>
          <w:rFonts w:ascii="Arial" w:hAnsi="Arial" w:cs="Arial"/>
          <w:b/>
          <w:sz w:val="22"/>
          <w:lang w:val="uk-UA"/>
        </w:rPr>
      </w:pPr>
      <w:r w:rsidRPr="00EB00FB">
        <w:rPr>
          <w:rFonts w:ascii="Arial" w:hAnsi="Arial" w:cs="Arial"/>
          <w:b/>
          <w:sz w:val="22"/>
          <w:lang w:val="uk-UA"/>
        </w:rPr>
        <w:t>Мережа закладів торгівлі, громадського харчування та побутовогообслуговування</w:t>
      </w:r>
    </w:p>
    <w:p w:rsidR="00767035" w:rsidRDefault="00767035" w:rsidP="00767035">
      <w:pPr>
        <w:widowControl w:val="0"/>
        <w:autoSpaceDE w:val="0"/>
        <w:autoSpaceDN w:val="0"/>
        <w:spacing w:after="120"/>
        <w:jc w:val="both"/>
        <w:rPr>
          <w:rFonts w:ascii="Arial" w:hAnsi="Arial" w:cs="Arial"/>
          <w:color w:val="000000"/>
          <w:sz w:val="22"/>
          <w:szCs w:val="22"/>
          <w:lang w:val="uk-UA" w:eastAsia="en-US"/>
        </w:rPr>
      </w:pPr>
      <w:r w:rsidRPr="00706C1D">
        <w:rPr>
          <w:rFonts w:ascii="Arial" w:hAnsi="Arial" w:cs="Arial"/>
          <w:color w:val="000000"/>
          <w:sz w:val="22"/>
          <w:szCs w:val="22"/>
          <w:lang w:val="uk-UA" w:eastAsia="en-US"/>
        </w:rPr>
        <w:t xml:space="preserve">На території громади добре розвинена мережа торгівлі. </w:t>
      </w:r>
      <w:r>
        <w:rPr>
          <w:rFonts w:ascii="Arial" w:hAnsi="Arial" w:cs="Arial"/>
          <w:color w:val="000000"/>
          <w:sz w:val="22"/>
          <w:szCs w:val="22"/>
          <w:lang w:val="uk-UA" w:eastAsia="en-US"/>
        </w:rPr>
        <w:t>Торговельні послуги надають 260 </w:t>
      </w:r>
      <w:r w:rsidRPr="00706C1D">
        <w:rPr>
          <w:rFonts w:ascii="Arial" w:hAnsi="Arial" w:cs="Arial"/>
          <w:color w:val="000000"/>
          <w:sz w:val="22"/>
          <w:szCs w:val="22"/>
          <w:lang w:val="uk-UA" w:eastAsia="en-US"/>
        </w:rPr>
        <w:t>торгових точок, 8 АЗС, 15 аптечних кіосків і аптек та 19 закладів громадського</w:t>
      </w:r>
      <w:r>
        <w:rPr>
          <w:rFonts w:ascii="Arial" w:hAnsi="Arial" w:cs="Arial"/>
          <w:color w:val="000000"/>
          <w:sz w:val="22"/>
          <w:szCs w:val="22"/>
          <w:lang w:val="uk-UA" w:eastAsia="en-US"/>
        </w:rPr>
        <w:t xml:space="preserve"> харчування. Ці об’єкти знаходяться у власності як юридичних, так і фізичних осіб-підприємців.</w:t>
      </w:r>
    </w:p>
    <w:p w:rsidR="00767035" w:rsidRPr="00706C1D" w:rsidRDefault="00767035" w:rsidP="00767035">
      <w:pPr>
        <w:widowControl w:val="0"/>
        <w:autoSpaceDE w:val="0"/>
        <w:autoSpaceDN w:val="0"/>
        <w:spacing w:after="120"/>
        <w:jc w:val="both"/>
        <w:rPr>
          <w:rFonts w:ascii="Arial" w:hAnsi="Arial" w:cs="Arial"/>
          <w:color w:val="000000"/>
          <w:sz w:val="22"/>
          <w:szCs w:val="22"/>
          <w:lang w:val="uk-UA" w:eastAsia="en-US"/>
        </w:rPr>
      </w:pPr>
      <w:r w:rsidRPr="00706C1D">
        <w:rPr>
          <w:rFonts w:ascii="Arial" w:hAnsi="Arial" w:cs="Arial"/>
          <w:color w:val="000000"/>
          <w:sz w:val="22"/>
          <w:szCs w:val="22"/>
          <w:lang w:val="uk-UA" w:eastAsia="en-US"/>
        </w:rPr>
        <w:t>На території громади функціонує кооперативний ринок, який прац</w:t>
      </w:r>
      <w:r>
        <w:rPr>
          <w:rFonts w:ascii="Arial" w:hAnsi="Arial" w:cs="Arial"/>
          <w:color w:val="000000"/>
          <w:sz w:val="22"/>
          <w:szCs w:val="22"/>
          <w:lang w:val="uk-UA" w:eastAsia="en-US"/>
        </w:rPr>
        <w:t xml:space="preserve">ює чотири рази на тиждень, і </w:t>
      </w:r>
      <w:r>
        <w:rPr>
          <w:rFonts w:ascii="Arial" w:hAnsi="Arial" w:cs="Arial"/>
          <w:color w:val="000000"/>
          <w:sz w:val="22"/>
          <w:szCs w:val="22"/>
          <w:lang w:val="uk-UA" w:eastAsia="en-US"/>
        </w:rPr>
        <w:lastRenderedPageBreak/>
        <w:t xml:space="preserve">забезпечує різні види торговельних місць: </w:t>
      </w:r>
      <w:r w:rsidRPr="00706C1D">
        <w:rPr>
          <w:rFonts w:ascii="Arial" w:hAnsi="Arial" w:cs="Arial"/>
          <w:color w:val="000000"/>
          <w:sz w:val="22"/>
          <w:szCs w:val="22"/>
          <w:lang w:val="uk-UA" w:eastAsia="en-US"/>
        </w:rPr>
        <w:t>павільйони, кіоски, криті столи та лотки, палатки.</w:t>
      </w:r>
    </w:p>
    <w:p w:rsidR="00767035" w:rsidRPr="00706C1D" w:rsidRDefault="00767035" w:rsidP="00767035">
      <w:pPr>
        <w:widowControl w:val="0"/>
        <w:autoSpaceDE w:val="0"/>
        <w:autoSpaceDN w:val="0"/>
        <w:spacing w:after="120"/>
        <w:jc w:val="both"/>
        <w:rPr>
          <w:rFonts w:ascii="Arial" w:hAnsi="Arial" w:cs="Arial"/>
          <w:color w:val="000000"/>
          <w:sz w:val="22"/>
          <w:szCs w:val="22"/>
          <w:lang w:val="uk-UA" w:eastAsia="en-US"/>
        </w:rPr>
      </w:pPr>
      <w:r w:rsidRPr="00706C1D">
        <w:rPr>
          <w:rFonts w:ascii="Arial" w:hAnsi="Arial" w:cs="Arial"/>
          <w:color w:val="000000"/>
          <w:sz w:val="22"/>
          <w:szCs w:val="22"/>
          <w:lang w:val="uk-UA" w:eastAsia="en-US"/>
        </w:rPr>
        <w:t>Фізичний обсяг роздрібного товарообороту юридичних осіб упродовж останніх років має тенденцію до зростання на рівні 110-115% в адмін</w:t>
      </w:r>
      <w:r>
        <w:rPr>
          <w:rFonts w:ascii="Arial" w:hAnsi="Arial" w:cs="Arial"/>
          <w:color w:val="000000"/>
          <w:sz w:val="22"/>
          <w:szCs w:val="22"/>
          <w:lang w:val="uk-UA" w:eastAsia="en-US"/>
        </w:rPr>
        <w:t xml:space="preserve">істративному </w:t>
      </w:r>
      <w:r w:rsidRPr="00706C1D">
        <w:rPr>
          <w:rFonts w:ascii="Arial" w:hAnsi="Arial" w:cs="Arial"/>
          <w:color w:val="000000"/>
          <w:sz w:val="22"/>
          <w:szCs w:val="22"/>
          <w:lang w:val="uk-UA" w:eastAsia="en-US"/>
        </w:rPr>
        <w:t>центрі громади – місті Малині та одночасне зменшення у старостинських округах до 96-78%.</w:t>
      </w:r>
    </w:p>
    <w:p w:rsidR="00767035" w:rsidRPr="00706C1D" w:rsidRDefault="00767035" w:rsidP="00767035">
      <w:pPr>
        <w:widowControl w:val="0"/>
        <w:autoSpaceDE w:val="0"/>
        <w:autoSpaceDN w:val="0"/>
        <w:spacing w:after="120"/>
        <w:jc w:val="both"/>
        <w:rPr>
          <w:rFonts w:ascii="Arial" w:hAnsi="Arial" w:cs="Arial"/>
          <w:color w:val="000000"/>
          <w:sz w:val="22"/>
          <w:szCs w:val="22"/>
          <w:lang w:val="uk-UA" w:eastAsia="en-US"/>
        </w:rPr>
      </w:pPr>
      <w:r w:rsidRPr="00706C1D">
        <w:rPr>
          <w:rFonts w:ascii="Arial" w:hAnsi="Arial" w:cs="Arial"/>
          <w:color w:val="000000"/>
          <w:sz w:val="22"/>
          <w:szCs w:val="22"/>
          <w:lang w:val="uk-UA" w:eastAsia="en-US"/>
        </w:rPr>
        <w:t xml:space="preserve">Сфера послуг Малинської громади налічує 82 об'єкти, з них 36 – заклади косметичних та перукарських послуг. Майже всі об’єкти </w:t>
      </w:r>
      <w:r>
        <w:rPr>
          <w:rFonts w:ascii="Arial" w:hAnsi="Arial" w:cs="Arial"/>
          <w:color w:val="000000"/>
          <w:sz w:val="22"/>
          <w:szCs w:val="22"/>
          <w:lang w:val="uk-UA" w:eastAsia="en-US"/>
        </w:rPr>
        <w:t>с</w:t>
      </w:r>
      <w:r w:rsidRPr="00706C1D">
        <w:rPr>
          <w:rFonts w:ascii="Arial" w:hAnsi="Arial" w:cs="Arial"/>
          <w:color w:val="000000"/>
          <w:sz w:val="22"/>
          <w:szCs w:val="22"/>
          <w:lang w:val="uk-UA" w:eastAsia="en-US"/>
        </w:rPr>
        <w:t>концентровані в м.Малин.</w:t>
      </w:r>
    </w:p>
    <w:p w:rsidR="00767035" w:rsidRPr="00EB00FB" w:rsidRDefault="00767035" w:rsidP="00767035">
      <w:pPr>
        <w:spacing w:after="120"/>
        <w:jc w:val="both"/>
        <w:rPr>
          <w:rFonts w:ascii="Arial" w:hAnsi="Arial" w:cs="Arial"/>
          <w:b/>
          <w:sz w:val="22"/>
          <w:lang w:val="uk-UA"/>
        </w:rPr>
      </w:pPr>
      <w:bookmarkStart w:id="127" w:name="_TOC_250010"/>
      <w:r w:rsidRPr="00EB00FB">
        <w:rPr>
          <w:rFonts w:ascii="Arial" w:hAnsi="Arial" w:cs="Arial"/>
          <w:b/>
          <w:sz w:val="22"/>
          <w:lang w:val="uk-UA"/>
        </w:rPr>
        <w:t xml:space="preserve">Фінансова інфраструктура та мережа </w:t>
      </w:r>
      <w:bookmarkEnd w:id="127"/>
      <w:r w:rsidRPr="00EB00FB">
        <w:rPr>
          <w:rFonts w:ascii="Arial" w:hAnsi="Arial" w:cs="Arial"/>
          <w:b/>
          <w:sz w:val="22"/>
          <w:lang w:val="uk-UA"/>
        </w:rPr>
        <w:t>підтримки</w:t>
      </w:r>
    </w:p>
    <w:p w:rsidR="00767035" w:rsidRPr="00706C1D" w:rsidRDefault="00767035" w:rsidP="00767035">
      <w:pPr>
        <w:widowControl w:val="0"/>
        <w:autoSpaceDE w:val="0"/>
        <w:autoSpaceDN w:val="0"/>
        <w:spacing w:after="120"/>
        <w:jc w:val="both"/>
        <w:rPr>
          <w:rFonts w:ascii="Arial" w:hAnsi="Arial" w:cs="Arial"/>
          <w:color w:val="000000"/>
          <w:sz w:val="22"/>
          <w:szCs w:val="22"/>
          <w:lang w:val="uk-UA" w:eastAsia="en-US"/>
        </w:rPr>
      </w:pPr>
      <w:r w:rsidRPr="00706C1D">
        <w:rPr>
          <w:rFonts w:ascii="Arial" w:hAnsi="Arial" w:cs="Arial"/>
          <w:color w:val="000000"/>
          <w:sz w:val="22"/>
          <w:szCs w:val="22"/>
          <w:lang w:val="uk-UA" w:eastAsia="en-US"/>
        </w:rPr>
        <w:t>У громаді працюють відділення банків: «ПриватБанк», «Аваль», «Ощадбанк», які обслуговують як фізичних, так і юридичних осіб, надають повний пакет фінансових послуг.</w:t>
      </w:r>
    </w:p>
    <w:p w:rsidR="00767035" w:rsidRPr="00604BE3" w:rsidRDefault="00767035" w:rsidP="00767035">
      <w:pPr>
        <w:jc w:val="both"/>
        <w:rPr>
          <w:rFonts w:ascii="Arial" w:hAnsi="Arial" w:cs="Arial"/>
          <w:sz w:val="22"/>
          <w:lang w:val="uk-UA"/>
        </w:rPr>
      </w:pPr>
    </w:p>
    <w:p w:rsidR="00767035" w:rsidRPr="006558C4" w:rsidRDefault="00767035" w:rsidP="00767035">
      <w:pPr>
        <w:spacing w:after="120"/>
        <w:jc w:val="both"/>
      </w:pPr>
      <w:bookmarkStart w:id="128" w:name="_Toc145874341"/>
      <w:r w:rsidRPr="0095146B">
        <w:rPr>
          <w:rFonts w:ascii="Arial" w:eastAsia="Calibri" w:hAnsi="Arial" w:cs="Arial"/>
          <w:b/>
          <w:bCs/>
          <w:color w:val="0070C0"/>
          <w:sz w:val="22"/>
          <w:szCs w:val="22"/>
          <w:shd w:val="clear" w:color="auto" w:fill="FFFFFF"/>
          <w:lang w:val="uk-UA" w:eastAsia="uk-UA"/>
        </w:rPr>
        <w:t>Туристична інфраструктура</w:t>
      </w:r>
      <w:bookmarkEnd w:id="128"/>
    </w:p>
    <w:p w:rsidR="00767035" w:rsidRPr="00341F5C" w:rsidRDefault="00767035" w:rsidP="00767035">
      <w:pPr>
        <w:spacing w:after="120"/>
        <w:jc w:val="both"/>
        <w:rPr>
          <w:rFonts w:ascii="Arial" w:hAnsi="Arial" w:cs="Arial"/>
          <w:sz w:val="22"/>
          <w:lang w:val="uk-UA"/>
        </w:rPr>
      </w:pPr>
      <w:r>
        <w:rPr>
          <w:rFonts w:ascii="Arial" w:hAnsi="Arial" w:cs="Arial"/>
          <w:sz w:val="22"/>
          <w:lang w:val="uk-UA"/>
        </w:rPr>
        <w:t xml:space="preserve">До об’єктів туристичної інфраструктури громади належать: </w:t>
      </w:r>
      <w:r w:rsidRPr="00341F5C">
        <w:rPr>
          <w:rFonts w:ascii="Arial" w:hAnsi="Arial" w:cs="Arial"/>
          <w:sz w:val="22"/>
          <w:lang w:val="uk-UA"/>
        </w:rPr>
        <w:t>Малинський міський парк культури і від</w:t>
      </w:r>
      <w:r>
        <w:rPr>
          <w:rFonts w:ascii="Arial" w:hAnsi="Arial" w:cs="Arial"/>
          <w:sz w:val="22"/>
          <w:lang w:val="uk-UA"/>
        </w:rPr>
        <w:t>починку ім.М.М. Миклухо-Маклая (</w:t>
      </w:r>
      <w:r w:rsidRPr="00341F5C">
        <w:rPr>
          <w:rFonts w:ascii="Arial" w:hAnsi="Arial" w:cs="Arial"/>
          <w:sz w:val="22"/>
          <w:lang w:val="uk-UA"/>
        </w:rPr>
        <w:t>пам’ятка садово-паркового мис</w:t>
      </w:r>
      <w:r>
        <w:rPr>
          <w:rFonts w:ascii="Arial" w:hAnsi="Arial" w:cs="Arial"/>
          <w:sz w:val="22"/>
          <w:lang w:val="uk-UA"/>
        </w:rPr>
        <w:t xml:space="preserve">тецтва, </w:t>
      </w:r>
      <w:r w:rsidRPr="00341F5C">
        <w:rPr>
          <w:rFonts w:ascii="Arial" w:hAnsi="Arial" w:cs="Arial"/>
          <w:sz w:val="22"/>
          <w:lang w:val="uk-UA"/>
        </w:rPr>
        <w:t>створений родиною Миклухо-Ма</w:t>
      </w:r>
      <w:r>
        <w:rPr>
          <w:rFonts w:ascii="Arial" w:hAnsi="Arial" w:cs="Arial"/>
          <w:sz w:val="22"/>
          <w:lang w:val="uk-UA"/>
        </w:rPr>
        <w:t xml:space="preserve">клаїв у другій половині XIX ст.); </w:t>
      </w:r>
      <w:r w:rsidRPr="00341F5C">
        <w:rPr>
          <w:rFonts w:ascii="Arial" w:hAnsi="Arial" w:cs="Arial"/>
          <w:sz w:val="22"/>
          <w:lang w:val="uk-UA"/>
        </w:rPr>
        <w:t xml:space="preserve">Малинський міський краєзнавчий музей; Малинське Городище; Історико-краєзнавчий меморіальний музейний комплекс Малинського фахового коледжу; Етнографічний музей </w:t>
      </w:r>
      <w:r w:rsidRPr="00603A44">
        <w:rPr>
          <w:rFonts w:ascii="Arial" w:hAnsi="Arial" w:cs="Arial"/>
          <w:color w:val="000000"/>
          <w:spacing w:val="8"/>
          <w:sz w:val="22"/>
          <w:szCs w:val="22"/>
          <w:lang w:val="uk-UA"/>
        </w:rPr>
        <w:t xml:space="preserve">народного побуту </w:t>
      </w:r>
      <w:r w:rsidRPr="00341F5C">
        <w:rPr>
          <w:rFonts w:ascii="Arial" w:hAnsi="Arial" w:cs="Arial"/>
          <w:sz w:val="22"/>
          <w:lang w:val="uk-UA"/>
        </w:rPr>
        <w:t>(</w:t>
      </w:r>
      <w:r>
        <w:rPr>
          <w:rFonts w:ascii="Arial" w:hAnsi="Arial" w:cs="Arial"/>
          <w:color w:val="000000"/>
          <w:spacing w:val="8"/>
          <w:sz w:val="22"/>
          <w:szCs w:val="22"/>
          <w:lang w:val="uk-UA"/>
        </w:rPr>
        <w:t>облаштували місцеві мешканки –</w:t>
      </w:r>
      <w:r w:rsidRPr="00603A44">
        <w:rPr>
          <w:rFonts w:ascii="Arial" w:hAnsi="Arial" w:cs="Arial"/>
          <w:color w:val="000000"/>
          <w:spacing w:val="8"/>
          <w:sz w:val="22"/>
          <w:szCs w:val="22"/>
          <w:lang w:val="uk-UA"/>
        </w:rPr>
        <w:t xml:space="preserve"> сестри Романчук</w:t>
      </w:r>
      <w:r>
        <w:rPr>
          <w:rFonts w:ascii="Arial" w:hAnsi="Arial" w:cs="Arial"/>
          <w:color w:val="000000"/>
          <w:spacing w:val="8"/>
          <w:sz w:val="22"/>
          <w:szCs w:val="22"/>
          <w:lang w:val="uk-UA"/>
        </w:rPr>
        <w:t xml:space="preserve"> у</w:t>
      </w:r>
      <w:r w:rsidRPr="00341F5C">
        <w:rPr>
          <w:rFonts w:ascii="Arial" w:hAnsi="Arial" w:cs="Arial"/>
          <w:sz w:val="22"/>
          <w:lang w:val="uk-UA"/>
        </w:rPr>
        <w:t xml:space="preserve"> с.Савлуки); Підводний музей</w:t>
      </w:r>
      <w:r>
        <w:rPr>
          <w:rFonts w:ascii="Arial" w:hAnsi="Arial" w:cs="Arial"/>
          <w:sz w:val="22"/>
          <w:lang w:val="uk-UA"/>
        </w:rPr>
        <w:t xml:space="preserve">, створений на </w:t>
      </w:r>
      <w:r>
        <w:rPr>
          <w:rFonts w:ascii="Arial" w:hAnsi="Arial" w:cs="Arial"/>
          <w:color w:val="000000"/>
          <w:sz w:val="22"/>
          <w:szCs w:val="22"/>
          <w:lang w:val="uk-UA"/>
        </w:rPr>
        <w:t>місці</w:t>
      </w:r>
      <w:r w:rsidRPr="00603A44">
        <w:rPr>
          <w:rFonts w:ascii="Arial" w:hAnsi="Arial" w:cs="Arial"/>
          <w:color w:val="000000"/>
          <w:sz w:val="22"/>
          <w:szCs w:val="22"/>
          <w:lang w:val="uk-UA"/>
        </w:rPr>
        <w:t xml:space="preserve"> затопленого кар'єру «Калюжа»  київськими дайвера</w:t>
      </w:r>
      <w:r>
        <w:rPr>
          <w:rFonts w:ascii="Arial" w:hAnsi="Arial" w:cs="Arial"/>
          <w:color w:val="000000"/>
          <w:sz w:val="22"/>
          <w:szCs w:val="22"/>
          <w:lang w:val="uk-UA"/>
        </w:rPr>
        <w:t>ми організації  DiveTime в 2011 </w:t>
      </w:r>
      <w:r w:rsidRPr="00603A44">
        <w:rPr>
          <w:rFonts w:ascii="Arial" w:hAnsi="Arial" w:cs="Arial"/>
          <w:color w:val="000000"/>
          <w:sz w:val="22"/>
          <w:szCs w:val="22"/>
          <w:lang w:val="uk-UA"/>
        </w:rPr>
        <w:t>році</w:t>
      </w:r>
      <w:r w:rsidRPr="00341F5C">
        <w:rPr>
          <w:rFonts w:ascii="Arial" w:hAnsi="Arial" w:cs="Arial"/>
          <w:sz w:val="22"/>
          <w:lang w:val="uk-UA"/>
        </w:rPr>
        <w:t xml:space="preserve">; Оглядовий майданчик </w:t>
      </w:r>
      <w:r w:rsidRPr="007362F9">
        <w:rPr>
          <w:rFonts w:ascii="Arial" w:hAnsi="Arial" w:cs="Arial"/>
          <w:color w:val="000000"/>
          <w:sz w:val="22"/>
          <w:szCs w:val="22"/>
          <w:shd w:val="clear" w:color="auto" w:fill="FFFFFF"/>
          <w:lang w:val="uk-UA"/>
        </w:rPr>
        <w:t>Малинського каменедробильного заводу групи компаній ТОВ «Юнігран»</w:t>
      </w:r>
      <w:r w:rsidRPr="00341F5C">
        <w:rPr>
          <w:rFonts w:ascii="Arial" w:hAnsi="Arial" w:cs="Arial"/>
          <w:sz w:val="22"/>
          <w:lang w:val="uk-UA"/>
        </w:rPr>
        <w:t>; Громадський екопарк «Вересковий»</w:t>
      </w:r>
      <w:r>
        <w:rPr>
          <w:rFonts w:ascii="Arial" w:hAnsi="Arial" w:cs="Arial"/>
          <w:sz w:val="22"/>
          <w:lang w:val="uk-UA"/>
        </w:rPr>
        <w:t xml:space="preserve">, </w:t>
      </w:r>
      <w:r>
        <w:rPr>
          <w:rFonts w:ascii="Arial" w:hAnsi="Arial" w:cs="Arial"/>
          <w:color w:val="000000"/>
          <w:sz w:val="22"/>
          <w:szCs w:val="22"/>
          <w:shd w:val="clear" w:color="auto" w:fill="FFFFFF"/>
          <w:lang w:val="uk-UA"/>
        </w:rPr>
        <w:t>створений  в 2014 році</w:t>
      </w:r>
      <w:r w:rsidRPr="00603A44">
        <w:rPr>
          <w:rFonts w:ascii="Arial" w:hAnsi="Arial" w:cs="Arial"/>
          <w:color w:val="000000"/>
          <w:sz w:val="22"/>
          <w:szCs w:val="22"/>
          <w:shd w:val="clear" w:color="auto" w:fill="FFFFFF"/>
          <w:lang w:val="uk-UA"/>
        </w:rPr>
        <w:t xml:space="preserve"> еко-активісткою та громадською діячкою Ольгою Гурою</w:t>
      </w:r>
      <w:r w:rsidRPr="00603A44">
        <w:rPr>
          <w:rFonts w:ascii="Arial" w:hAnsi="Arial" w:cs="Arial"/>
          <w:sz w:val="22"/>
          <w:szCs w:val="22"/>
          <w:lang w:val="uk-UA"/>
        </w:rPr>
        <w:t xml:space="preserve"> на базі існуючої лісової території, площею майже </w:t>
      </w:r>
      <w:smartTag w:uri="urn:schemas-microsoft-com:office:smarttags" w:element="metricconverter">
        <w:smartTagPr>
          <w:attr w:name="ProductID" w:val="9 га"/>
        </w:smartTagPr>
        <w:r w:rsidRPr="00603A44">
          <w:rPr>
            <w:rFonts w:ascii="Arial" w:hAnsi="Arial" w:cs="Arial"/>
            <w:sz w:val="22"/>
            <w:szCs w:val="22"/>
            <w:lang w:val="uk-UA"/>
          </w:rPr>
          <w:t>9 га</w:t>
        </w:r>
      </w:smartTag>
      <w:r w:rsidRPr="00341F5C">
        <w:rPr>
          <w:rFonts w:ascii="Arial" w:hAnsi="Arial" w:cs="Arial"/>
          <w:sz w:val="22"/>
          <w:lang w:val="uk-UA"/>
        </w:rPr>
        <w:t>; Парк культури і відпочинку Паперовиків</w:t>
      </w:r>
      <w:r w:rsidRPr="007362F9">
        <w:rPr>
          <w:rFonts w:ascii="Arial" w:hAnsi="Arial" w:cs="Arial"/>
          <w:color w:val="0D0D0D"/>
          <w:sz w:val="22"/>
          <w:szCs w:val="22"/>
          <w:shd w:val="clear" w:color="auto" w:fill="FFFFFF"/>
          <w:lang w:val="uk-UA"/>
        </w:rPr>
        <w:t xml:space="preserve"> п</w:t>
      </w:r>
      <w:r>
        <w:rPr>
          <w:rFonts w:ascii="Arial" w:hAnsi="Arial" w:cs="Arial"/>
          <w:color w:val="0D0D0D"/>
          <w:sz w:val="22"/>
          <w:szCs w:val="22"/>
          <w:shd w:val="clear" w:color="auto" w:fill="FFFFFF"/>
          <w:lang w:val="uk-UA"/>
        </w:rPr>
        <w:t>лощею</w:t>
      </w:r>
      <w:smartTag w:uri="urn:schemas-microsoft-com:office:smarttags" w:element="metricconverter">
        <w:smartTagPr>
          <w:attr w:name="ProductID" w:val="11 га"/>
        </w:smartTagPr>
        <w:r w:rsidRPr="00603A44">
          <w:rPr>
            <w:rFonts w:ascii="Arial" w:hAnsi="Arial" w:cs="Arial"/>
            <w:color w:val="0D0D0D"/>
            <w:sz w:val="22"/>
            <w:szCs w:val="22"/>
            <w:shd w:val="clear" w:color="auto" w:fill="FFFFFF"/>
            <w:lang w:val="uk-UA"/>
          </w:rPr>
          <w:t>11 га</w:t>
        </w:r>
        <w:r>
          <w:rPr>
            <w:rFonts w:ascii="Arial" w:hAnsi="Arial" w:cs="Arial"/>
            <w:color w:val="0D0D0D"/>
            <w:sz w:val="22"/>
            <w:szCs w:val="22"/>
            <w:shd w:val="clear" w:color="auto" w:fill="FFFFFF"/>
            <w:lang w:val="uk-UA"/>
          </w:rPr>
          <w:t>,</w:t>
        </w:r>
      </w:smartTag>
      <w:r w:rsidRPr="00603A44">
        <w:rPr>
          <w:rFonts w:ascii="Arial" w:hAnsi="Arial" w:cs="Arial"/>
          <w:color w:val="0D0D0D"/>
          <w:sz w:val="22"/>
          <w:szCs w:val="22"/>
          <w:shd w:val="clear" w:color="auto" w:fill="FFFFFF"/>
          <w:lang w:val="uk-UA"/>
        </w:rPr>
        <w:t xml:space="preserve"> створений працівниками Малинської паперової фабрики у радянський період</w:t>
      </w:r>
      <w:r w:rsidRPr="00341F5C">
        <w:rPr>
          <w:rFonts w:ascii="Arial" w:hAnsi="Arial" w:cs="Arial"/>
          <w:sz w:val="22"/>
          <w:lang w:val="uk-UA"/>
        </w:rPr>
        <w:t>; Історико-краєзнавчий музейний комплекс Українківської школи; Малинське море</w:t>
      </w:r>
      <w:r>
        <w:rPr>
          <w:rFonts w:ascii="Arial" w:hAnsi="Arial" w:cs="Arial"/>
          <w:color w:val="0D0D0D"/>
          <w:sz w:val="22"/>
          <w:szCs w:val="22"/>
          <w:shd w:val="clear" w:color="auto" w:fill="FFFFFF"/>
          <w:lang w:val="uk-UA"/>
        </w:rPr>
        <w:t xml:space="preserve">– </w:t>
      </w:r>
      <w:r w:rsidRPr="00603A44">
        <w:rPr>
          <w:rFonts w:ascii="Arial" w:hAnsi="Arial" w:cs="Arial"/>
          <w:color w:val="0D0D0D"/>
          <w:sz w:val="22"/>
          <w:szCs w:val="22"/>
          <w:shd w:val="clear" w:color="auto" w:fill="FFFFFF"/>
          <w:lang w:val="uk-UA"/>
        </w:rPr>
        <w:t>штучна водойма Малинського водосховища, утворена завдяки греблі на р. Ірша</w:t>
      </w:r>
      <w:r>
        <w:rPr>
          <w:rFonts w:ascii="Arial" w:hAnsi="Arial" w:cs="Arial"/>
          <w:sz w:val="22"/>
          <w:lang w:val="uk-UA"/>
        </w:rPr>
        <w:t xml:space="preserve">; Свято-Миколаївська церква </w:t>
      </w:r>
      <w:r>
        <w:rPr>
          <w:rFonts w:ascii="Arial" w:hAnsi="Arial" w:cs="Arial"/>
          <w:sz w:val="22"/>
          <w:lang w:val="en-US"/>
        </w:rPr>
        <w:t>XVIII</w:t>
      </w:r>
      <w:r w:rsidRPr="00C2452E">
        <w:rPr>
          <w:rFonts w:ascii="Arial" w:hAnsi="Arial" w:cs="Arial"/>
          <w:sz w:val="22"/>
          <w:lang w:val="uk-UA"/>
        </w:rPr>
        <w:t xml:space="preserve"> </w:t>
      </w:r>
      <w:r>
        <w:rPr>
          <w:rFonts w:ascii="Arial" w:hAnsi="Arial" w:cs="Arial"/>
          <w:sz w:val="22"/>
          <w:lang w:val="uk-UA"/>
        </w:rPr>
        <w:t>ст. в с.Ворсівка, Костел Св. Анни в Малині, збудований в 1884 р.</w:t>
      </w:r>
    </w:p>
    <w:p w:rsidR="00767035" w:rsidRPr="00604BE3" w:rsidRDefault="00767035" w:rsidP="00767035">
      <w:pPr>
        <w:widowControl w:val="0"/>
        <w:tabs>
          <w:tab w:val="left" w:pos="9072"/>
        </w:tabs>
        <w:autoSpaceDE w:val="0"/>
        <w:autoSpaceDN w:val="0"/>
        <w:spacing w:after="120"/>
        <w:jc w:val="both"/>
        <w:rPr>
          <w:rFonts w:ascii="Arial" w:hAnsi="Arial" w:cs="Arial"/>
          <w:sz w:val="22"/>
          <w:szCs w:val="22"/>
          <w:lang w:val="uk-UA" w:eastAsia="en-US"/>
        </w:rPr>
      </w:pPr>
    </w:p>
    <w:p w:rsidR="00767035" w:rsidRPr="00B44DE1" w:rsidRDefault="00767035" w:rsidP="00767035">
      <w:pPr>
        <w:spacing w:after="120"/>
        <w:jc w:val="both"/>
        <w:rPr>
          <w:rFonts w:ascii="Arial" w:eastAsia="Calibri" w:hAnsi="Arial" w:cs="Arial"/>
          <w:b/>
          <w:bCs/>
          <w:color w:val="0070C0"/>
          <w:sz w:val="22"/>
          <w:szCs w:val="22"/>
          <w:shd w:val="clear" w:color="auto" w:fill="FFFFFF"/>
          <w:lang w:val="uk-UA" w:eastAsia="uk-UA"/>
        </w:rPr>
      </w:pPr>
      <w:r w:rsidRPr="00B44DE1">
        <w:rPr>
          <w:rFonts w:ascii="Arial" w:eastAsia="Calibri" w:hAnsi="Arial" w:cs="Arial"/>
          <w:b/>
          <w:bCs/>
          <w:color w:val="0070C0"/>
          <w:sz w:val="22"/>
          <w:szCs w:val="22"/>
          <w:shd w:val="clear" w:color="auto" w:fill="FFFFFF"/>
          <w:lang w:val="uk-UA" w:eastAsia="uk-UA"/>
        </w:rPr>
        <w:t>Висновки</w:t>
      </w:r>
    </w:p>
    <w:p w:rsidR="00767035" w:rsidRPr="0095146B" w:rsidRDefault="00767035" w:rsidP="00767035">
      <w:pPr>
        <w:spacing w:after="120"/>
        <w:jc w:val="both"/>
        <w:rPr>
          <w:rFonts w:ascii="Arial" w:eastAsia="Calibri" w:hAnsi="Arial" w:cs="Arial"/>
          <w:b/>
          <w:i/>
          <w:sz w:val="22"/>
          <w:szCs w:val="22"/>
          <w:lang w:val="uk-UA" w:eastAsia="en-US"/>
        </w:rPr>
      </w:pPr>
      <w:r w:rsidRPr="0095146B">
        <w:rPr>
          <w:rFonts w:ascii="Arial" w:eastAsia="Calibri" w:hAnsi="Arial" w:cs="Arial"/>
          <w:b/>
          <w:i/>
          <w:sz w:val="22"/>
          <w:szCs w:val="22"/>
          <w:lang w:val="uk-UA" w:eastAsia="en-US"/>
        </w:rPr>
        <w:t>Соціальна інфраструктура</w:t>
      </w:r>
    </w:p>
    <w:p w:rsidR="00767035" w:rsidRPr="005B4048" w:rsidRDefault="00767035" w:rsidP="00767035">
      <w:pPr>
        <w:spacing w:after="120"/>
        <w:jc w:val="both"/>
        <w:rPr>
          <w:rFonts w:ascii="Arial" w:eastAsia="Calibri" w:hAnsi="Arial" w:cs="Arial"/>
          <w:i/>
          <w:sz w:val="22"/>
          <w:szCs w:val="22"/>
          <w:lang w:val="uk-UA" w:eastAsia="en-US"/>
        </w:rPr>
      </w:pPr>
      <w:r w:rsidRPr="005B4048">
        <w:rPr>
          <w:rFonts w:ascii="Arial" w:eastAsia="Calibri" w:hAnsi="Arial" w:cs="Arial"/>
          <w:i/>
          <w:sz w:val="22"/>
          <w:szCs w:val="22"/>
          <w:lang w:val="uk-UA" w:eastAsia="en-US"/>
        </w:rPr>
        <w:t xml:space="preserve">1. Малинська міська ТГ має розвинену і достатньо розгалужену мережу освітніх закладів, розвиток якої підтримується на основі місцевої цільової програми і фінансується, передусім, за рахунок бюджету громади. До мережі входять 18 ЗЗСО, 19 закладів дошкільної освіти, два заклади позашкільної освіти, а також у громаді є Малинський фаховий коледж, Малинський професійний ліцей і для викладачів функціонує Центр професійного розвитку педагогічних працівників. Для упорядкування роботи галузі в громаді проводились заходи з оптимізації закладів освіти, які також плануються і в подальшому. </w:t>
      </w:r>
      <w:r w:rsidRPr="005B4048">
        <w:rPr>
          <w:rFonts w:ascii="Arial" w:eastAsia="Calibri" w:hAnsi="Arial" w:cs="Arial"/>
          <w:i/>
          <w:color w:val="0D0D0D"/>
          <w:sz w:val="22"/>
          <w:szCs w:val="22"/>
          <w:shd w:val="clear" w:color="auto" w:fill="FFFFFF"/>
          <w:lang w:val="uk-UA" w:eastAsia="en-US"/>
        </w:rPr>
        <w:t>Ключовою проблемою закладів освіти є зменшення контингенту учнів / дітей, а також обмежені фінансові можливості навчальних закладів, попри провідну роль видатків на освіту в бюджетних видатках громади.</w:t>
      </w:r>
    </w:p>
    <w:p w:rsidR="00767035" w:rsidRPr="005B4048" w:rsidRDefault="00767035" w:rsidP="00767035">
      <w:pPr>
        <w:spacing w:after="120"/>
        <w:jc w:val="both"/>
        <w:rPr>
          <w:rFonts w:ascii="Arial" w:eastAsia="Calibri" w:hAnsi="Arial" w:cs="Arial"/>
          <w:i/>
          <w:sz w:val="22"/>
          <w:szCs w:val="22"/>
          <w:lang w:val="uk-UA" w:eastAsia="en-US"/>
        </w:rPr>
      </w:pPr>
      <w:r w:rsidRPr="005B4048">
        <w:rPr>
          <w:rFonts w:ascii="Arial" w:eastAsia="Calibri" w:hAnsi="Arial" w:cs="Arial"/>
          <w:i/>
          <w:sz w:val="22"/>
          <w:szCs w:val="22"/>
          <w:lang w:val="uk-UA" w:eastAsia="en-US"/>
        </w:rPr>
        <w:t xml:space="preserve">2. Для надання послуг у сфері охорони здоров’я в Малинській громаді створено КНП </w:t>
      </w:r>
      <w:r w:rsidRPr="005B4048">
        <w:rPr>
          <w:rFonts w:ascii="Arial" w:eastAsia="Calibri" w:hAnsi="Arial" w:cs="Arial"/>
          <w:i/>
          <w:color w:val="0D0D0D"/>
          <w:sz w:val="22"/>
          <w:szCs w:val="22"/>
          <w:shd w:val="clear" w:color="auto" w:fill="FFFFFF"/>
          <w:lang w:val="uk-UA" w:eastAsia="en-US"/>
        </w:rPr>
        <w:t>«Малинський центр первинної медико-санітарної допомоги», у підпорядкуванні якого, зокрема 2 фельдшерсько-акушерські пункти і 27 фельдшерських пунктів, і КНП «Малинська міська лікарня» Малинської міської ради, яка обслуговує також мешканців сусідніх громад. Крім того, є два приватні надавачі послуг охорони здоров’я.</w:t>
      </w:r>
      <w:r w:rsidRPr="005B4048">
        <w:rPr>
          <w:rFonts w:ascii="Arial" w:eastAsia="Calibri" w:hAnsi="Arial" w:cs="Arial"/>
          <w:i/>
          <w:sz w:val="22"/>
          <w:szCs w:val="22"/>
          <w:lang w:val="uk-UA" w:eastAsia="en-US"/>
        </w:rPr>
        <w:t xml:space="preserve"> Заклади охорони здоров’я потребують оновлення матеріально-технічної бази, а мешканці громади потребують послуг вузько спеціалізованих фахівців. За даними НЗСУ, в Малинській громаді фактично все населення уклало декларації з лікарями.</w:t>
      </w:r>
    </w:p>
    <w:p w:rsidR="00767035" w:rsidRPr="005B4048" w:rsidRDefault="00767035" w:rsidP="00767035">
      <w:pPr>
        <w:spacing w:after="120"/>
        <w:jc w:val="both"/>
        <w:rPr>
          <w:rFonts w:ascii="Arial" w:eastAsia="Calibri" w:hAnsi="Arial" w:cs="Arial"/>
          <w:i/>
          <w:sz w:val="22"/>
          <w:szCs w:val="22"/>
          <w:lang w:val="uk-UA" w:eastAsia="en-US"/>
        </w:rPr>
      </w:pPr>
      <w:r w:rsidRPr="005B4048">
        <w:rPr>
          <w:rFonts w:ascii="Arial" w:eastAsia="Calibri" w:hAnsi="Arial" w:cs="Arial"/>
          <w:i/>
          <w:sz w:val="22"/>
          <w:szCs w:val="22"/>
          <w:lang w:val="uk-UA" w:eastAsia="en-US"/>
        </w:rPr>
        <w:t xml:space="preserve">3. </w:t>
      </w:r>
      <w:r w:rsidRPr="005B4048">
        <w:rPr>
          <w:rFonts w:ascii="Arial" w:eastAsia="Arial" w:hAnsi="Arial" w:cs="Arial"/>
          <w:i/>
          <w:iCs/>
          <w:sz w:val="22"/>
          <w:szCs w:val="22"/>
          <w:lang w:val="uk-UA" w:eastAsia="uk-UA"/>
        </w:rPr>
        <w:t xml:space="preserve">Для надання соціальних послуг у громаді створено </w:t>
      </w:r>
      <w:r w:rsidRPr="005B4048">
        <w:rPr>
          <w:rFonts w:ascii="Arial" w:eastAsia="Calibri" w:hAnsi="Arial" w:cs="Arial"/>
          <w:i/>
          <w:sz w:val="22"/>
          <w:szCs w:val="22"/>
          <w:shd w:val="clear" w:color="auto" w:fill="FFFFFF"/>
          <w:lang w:val="uk-UA" w:eastAsia="en-US"/>
        </w:rPr>
        <w:t>Малинський міський центр соціальних служб</w:t>
      </w:r>
      <w:r w:rsidRPr="005B4048">
        <w:rPr>
          <w:rFonts w:ascii="Arial" w:eastAsia="Arial" w:hAnsi="Arial" w:cs="Arial"/>
          <w:i/>
          <w:iCs/>
          <w:sz w:val="22"/>
          <w:szCs w:val="22"/>
          <w:lang w:val="uk-UA" w:eastAsia="uk-UA"/>
        </w:rPr>
        <w:t xml:space="preserve">. Він надає широкий спектр послуг, у тому числі щодо запобігання потраплянню в складі життєві обставини, надає допомогу і проводить соціальну роботу з дітьми та молоддю. Крім того, в громаді функціонує </w:t>
      </w:r>
      <w:r w:rsidRPr="005B4048">
        <w:rPr>
          <w:rFonts w:ascii="Arial" w:eastAsia="Calibri" w:hAnsi="Arial" w:cs="Arial"/>
          <w:i/>
          <w:sz w:val="22"/>
          <w:szCs w:val="22"/>
          <w:shd w:val="clear" w:color="auto" w:fill="FFFFFF"/>
          <w:lang w:val="uk-UA" w:eastAsia="en-US"/>
        </w:rPr>
        <w:t xml:space="preserve">КЗ «Територіальний центр соціального </w:t>
      </w:r>
      <w:r w:rsidRPr="005B4048">
        <w:rPr>
          <w:rFonts w:ascii="Arial" w:eastAsia="Calibri" w:hAnsi="Arial" w:cs="Arial"/>
          <w:i/>
          <w:sz w:val="22"/>
          <w:szCs w:val="22"/>
          <w:shd w:val="clear" w:color="auto" w:fill="FFFFFF"/>
          <w:lang w:val="uk-UA" w:eastAsia="en-US"/>
        </w:rPr>
        <w:lastRenderedPageBreak/>
        <w:t>обслуговування (надання соціальних послуг) Малинської міської територіальної громади», який надає соціальну послугу з догляду вдома та низку послуг побутового обслуговування. Окремі функції із соціального захисту виконує Комунальна установа "Малинський інк</w:t>
      </w:r>
      <w:r>
        <w:rPr>
          <w:rFonts w:ascii="Arial" w:eastAsia="Calibri" w:hAnsi="Arial" w:cs="Arial"/>
          <w:i/>
          <w:sz w:val="22"/>
          <w:szCs w:val="22"/>
          <w:shd w:val="clear" w:color="auto" w:fill="FFFFFF"/>
          <w:lang w:val="uk-UA" w:eastAsia="en-US"/>
        </w:rPr>
        <w:t>люзивно-ресурсний центр" , який</w:t>
      </w:r>
      <w:r w:rsidRPr="005B4048">
        <w:rPr>
          <w:rFonts w:ascii="Arial" w:eastAsia="Calibri" w:hAnsi="Arial" w:cs="Arial"/>
          <w:i/>
          <w:sz w:val="22"/>
          <w:szCs w:val="22"/>
          <w:shd w:val="clear" w:color="auto" w:fill="FFFFFF"/>
          <w:lang w:val="uk-UA" w:eastAsia="en-US"/>
        </w:rPr>
        <w:t xml:space="preserve"> надає послуги дітям з особливими освітніми потребами.</w:t>
      </w:r>
    </w:p>
    <w:p w:rsidR="00767035" w:rsidRPr="005B4048" w:rsidRDefault="00767035" w:rsidP="00767035">
      <w:pPr>
        <w:spacing w:after="120"/>
        <w:jc w:val="both"/>
        <w:rPr>
          <w:rFonts w:ascii="Arial" w:eastAsiaTheme="minorHAnsi" w:hAnsi="Arial" w:cs="Arial"/>
          <w:i/>
          <w:sz w:val="22"/>
          <w:szCs w:val="22"/>
          <w:lang w:val="uk-UA" w:eastAsia="en-US"/>
        </w:rPr>
      </w:pPr>
      <w:r w:rsidRPr="005B4048">
        <w:rPr>
          <w:rFonts w:ascii="Arial" w:eastAsia="Calibri" w:hAnsi="Arial" w:cs="Arial"/>
          <w:i/>
          <w:sz w:val="22"/>
          <w:szCs w:val="22"/>
          <w:lang w:val="uk-UA" w:eastAsia="en-US"/>
        </w:rPr>
        <w:t xml:space="preserve">4. </w:t>
      </w:r>
      <w:r w:rsidRPr="005B4048">
        <w:rPr>
          <w:rFonts w:ascii="Arial" w:eastAsiaTheme="minorHAnsi" w:hAnsi="Arial" w:cs="Arial"/>
          <w:i/>
          <w:sz w:val="22"/>
          <w:szCs w:val="22"/>
          <w:lang w:val="uk-UA" w:eastAsia="en-US"/>
        </w:rPr>
        <w:t>Завдяки створенню «Центру надання адміністративних послуг» мешканці можуть отримати широкий спектр адміністративних послуг та підвищити рівень їх якості та доступності. На даний час перелік Відділу «Центр надання адміністративних послуг» (ЦНАП) Малинської міської ради включає 300 послуг.</w:t>
      </w:r>
    </w:p>
    <w:p w:rsidR="00767035" w:rsidRPr="005B4048" w:rsidRDefault="00767035" w:rsidP="00767035">
      <w:pPr>
        <w:spacing w:after="120"/>
        <w:jc w:val="both"/>
        <w:rPr>
          <w:rFonts w:ascii="Arial" w:eastAsiaTheme="minorHAnsi" w:hAnsi="Arial" w:cs="Arial"/>
          <w:i/>
          <w:sz w:val="22"/>
          <w:szCs w:val="22"/>
          <w:lang w:val="uk-UA" w:eastAsia="en-US"/>
        </w:rPr>
      </w:pPr>
      <w:r w:rsidRPr="005B4048">
        <w:rPr>
          <w:rFonts w:ascii="Arial" w:eastAsia="Calibri" w:hAnsi="Arial" w:cs="Arial"/>
          <w:i/>
          <w:sz w:val="22"/>
          <w:szCs w:val="22"/>
          <w:lang w:val="uk-UA" w:eastAsia="en-US"/>
        </w:rPr>
        <w:t xml:space="preserve">5. </w:t>
      </w:r>
      <w:r w:rsidRPr="005B4048">
        <w:rPr>
          <w:rFonts w:ascii="Arial" w:eastAsiaTheme="minorHAnsi" w:hAnsi="Arial" w:cs="Arial"/>
          <w:i/>
          <w:sz w:val="22"/>
          <w:szCs w:val="22"/>
          <w:lang w:val="uk-UA" w:eastAsia="en-US"/>
        </w:rPr>
        <w:t>Мережа закладів культури і бібліотек у громаді характерна значною розгалуженістю. У населених пунктах громади функціонують 34 Будинки культури та сільських клубних заклади, Центр культури та дозвілля та 19 аматорських та народних колективів, 29 бібліотек (з них 26 сільських), Малинська дитяча школа мистецтв (400 вихованців), Малинський міський музей.</w:t>
      </w:r>
    </w:p>
    <w:p w:rsidR="00767035" w:rsidRPr="005B4048" w:rsidRDefault="00767035" w:rsidP="00767035">
      <w:pPr>
        <w:spacing w:after="120"/>
        <w:jc w:val="both"/>
        <w:rPr>
          <w:rFonts w:ascii="Arial" w:eastAsia="Calibri" w:hAnsi="Arial" w:cs="Arial"/>
          <w:i/>
          <w:sz w:val="22"/>
          <w:szCs w:val="22"/>
          <w:lang w:val="uk-UA" w:eastAsia="en-US"/>
        </w:rPr>
      </w:pPr>
      <w:r w:rsidRPr="005B4048">
        <w:rPr>
          <w:rFonts w:ascii="Arial" w:eastAsia="Calibri" w:hAnsi="Arial" w:cs="Arial"/>
          <w:i/>
          <w:sz w:val="22"/>
          <w:szCs w:val="22"/>
          <w:lang w:val="uk-UA" w:eastAsia="en-US"/>
        </w:rPr>
        <w:t xml:space="preserve">6. </w:t>
      </w:r>
      <w:r w:rsidRPr="005B4048">
        <w:rPr>
          <w:rFonts w:ascii="Arial" w:eastAsiaTheme="minorHAnsi" w:hAnsi="Arial" w:cs="Arial"/>
          <w:i/>
          <w:sz w:val="22"/>
          <w:szCs w:val="22"/>
          <w:lang w:val="uk-UA" w:eastAsia="en-US"/>
        </w:rPr>
        <w:t xml:space="preserve">Громада приділяє значну увагу популяризації фізичної культури та спорту серед місцевого населення. </w:t>
      </w:r>
      <w:r w:rsidRPr="005B4048">
        <w:rPr>
          <w:rFonts w:ascii="Arial" w:hAnsi="Arial" w:cs="Arial"/>
          <w:i/>
          <w:sz w:val="22"/>
          <w:szCs w:val="22"/>
          <w:lang w:val="uk-UA"/>
        </w:rPr>
        <w:t>На території громади розташовано 42 спортивні споруди, в тому числі 1 стадіон на 1,5 тисячі відвідувачів, 15 ігрових спортивних майданчиків, 2 майданчики з тренажерним обладнанням, 3 футбольних поля, 11 приміщень для фізкультурно-оздоровчих занять, 7 спортивних залів, 2 стрілецькі тири, 1 міні-футбольний майданчик.</w:t>
      </w:r>
    </w:p>
    <w:p w:rsidR="00767035" w:rsidRPr="0095146B" w:rsidRDefault="00767035" w:rsidP="00767035">
      <w:pPr>
        <w:spacing w:after="120"/>
        <w:jc w:val="both"/>
        <w:rPr>
          <w:rFonts w:ascii="Arial" w:eastAsia="Calibri" w:hAnsi="Arial" w:cs="Arial"/>
          <w:b/>
          <w:i/>
          <w:sz w:val="22"/>
          <w:szCs w:val="22"/>
          <w:lang w:val="uk-UA" w:eastAsia="en-US"/>
        </w:rPr>
      </w:pPr>
      <w:r w:rsidRPr="0095146B">
        <w:rPr>
          <w:rFonts w:ascii="Arial" w:eastAsia="Calibri" w:hAnsi="Arial" w:cs="Arial"/>
          <w:b/>
          <w:i/>
          <w:sz w:val="22"/>
          <w:szCs w:val="22"/>
          <w:lang w:val="uk-UA" w:eastAsia="en-US"/>
        </w:rPr>
        <w:t>Житлово-комунальна та енергетична інфраструктура</w:t>
      </w:r>
    </w:p>
    <w:p w:rsidR="00767035" w:rsidRPr="005B4048" w:rsidRDefault="00767035" w:rsidP="00767035">
      <w:pPr>
        <w:spacing w:after="120"/>
        <w:jc w:val="both"/>
        <w:rPr>
          <w:rFonts w:ascii="Arial" w:eastAsiaTheme="minorHAnsi" w:hAnsi="Arial" w:cs="Arial"/>
          <w:i/>
          <w:sz w:val="22"/>
          <w:szCs w:val="22"/>
          <w:lang w:val="uk-UA" w:eastAsia="en-US"/>
        </w:rPr>
      </w:pPr>
      <w:r w:rsidRPr="005B4048">
        <w:rPr>
          <w:rFonts w:ascii="Arial" w:eastAsiaTheme="minorHAnsi" w:hAnsi="Arial" w:cs="Arial"/>
          <w:i/>
          <w:sz w:val="22"/>
          <w:szCs w:val="22"/>
          <w:lang w:val="uk-UA" w:eastAsia="en-US"/>
        </w:rPr>
        <w:t xml:space="preserve">1. Станом на 2020 рік у Малинській міській територіальній громаді налічувалось 16450 заселених житлових будинків з яких більше 95% - індивідуальні. Загальна площа житлового фонду становить 1256,2 тис. м2. </w:t>
      </w:r>
    </w:p>
    <w:p w:rsidR="00767035" w:rsidRPr="005B4048" w:rsidRDefault="00767035" w:rsidP="00767035">
      <w:pPr>
        <w:spacing w:after="120"/>
        <w:jc w:val="both"/>
        <w:rPr>
          <w:rFonts w:ascii="Arial" w:eastAsiaTheme="minorHAnsi" w:hAnsi="Arial" w:cs="Arial"/>
          <w:i/>
          <w:sz w:val="22"/>
          <w:szCs w:val="22"/>
          <w:lang w:val="uk-UA" w:eastAsia="en-US"/>
        </w:rPr>
      </w:pPr>
      <w:r w:rsidRPr="005B4048">
        <w:rPr>
          <w:rFonts w:ascii="Arial" w:eastAsiaTheme="minorHAnsi" w:hAnsi="Arial" w:cs="Arial"/>
          <w:i/>
          <w:sz w:val="22"/>
          <w:szCs w:val="22"/>
          <w:lang w:val="uk-UA" w:eastAsia="en-US"/>
        </w:rPr>
        <w:t>2. Забезпеченість житлом у громаді перевищує обласний та загальнодержавні показники і становить 33 м2 на 1 особу.</w:t>
      </w:r>
    </w:p>
    <w:p w:rsidR="00767035" w:rsidRPr="005B4048" w:rsidRDefault="00767035" w:rsidP="00767035">
      <w:pPr>
        <w:spacing w:after="120"/>
        <w:jc w:val="both"/>
        <w:rPr>
          <w:rFonts w:ascii="Arial" w:eastAsiaTheme="minorHAnsi" w:hAnsi="Arial" w:cs="Arial"/>
          <w:i/>
          <w:sz w:val="22"/>
          <w:szCs w:val="22"/>
          <w:lang w:val="uk-UA" w:eastAsia="en-US"/>
        </w:rPr>
      </w:pPr>
      <w:r w:rsidRPr="005B4048">
        <w:rPr>
          <w:rFonts w:ascii="Arial" w:eastAsiaTheme="minorHAnsi" w:hAnsi="Arial" w:cs="Arial"/>
          <w:i/>
          <w:sz w:val="22"/>
          <w:szCs w:val="22"/>
          <w:lang w:val="uk-UA" w:eastAsia="en-US"/>
        </w:rPr>
        <w:t>3. У громаді наявне централізоване тепло- та водопостачання, до комунального водопостачання підключено 41% помешкань, до центрального опалення – всього 17%..</w:t>
      </w:r>
    </w:p>
    <w:p w:rsidR="00767035" w:rsidRPr="005B4048" w:rsidRDefault="00767035" w:rsidP="00767035">
      <w:pPr>
        <w:spacing w:after="120"/>
        <w:jc w:val="both"/>
        <w:rPr>
          <w:rFonts w:ascii="Arial" w:eastAsiaTheme="minorHAnsi" w:hAnsi="Arial" w:cs="Arial"/>
          <w:i/>
          <w:sz w:val="22"/>
          <w:szCs w:val="22"/>
          <w:lang w:val="uk-UA" w:eastAsia="en-US"/>
        </w:rPr>
      </w:pPr>
      <w:r w:rsidRPr="005B4048">
        <w:rPr>
          <w:rFonts w:ascii="Arial" w:eastAsiaTheme="minorHAnsi" w:hAnsi="Arial" w:cs="Arial"/>
          <w:i/>
          <w:sz w:val="22"/>
          <w:szCs w:val="22"/>
          <w:lang w:val="uk-UA" w:eastAsia="en-US"/>
        </w:rPr>
        <w:t>4. Підтримку комунальної інфраструктури та інженерних мереж Малинської міської ТГ здійснюють чотири комунальні підприємства</w:t>
      </w:r>
    </w:p>
    <w:p w:rsidR="00767035" w:rsidRPr="005B4048" w:rsidRDefault="00767035" w:rsidP="00767035">
      <w:pPr>
        <w:spacing w:after="120"/>
        <w:jc w:val="both"/>
        <w:rPr>
          <w:rFonts w:ascii="Arial" w:eastAsiaTheme="minorHAnsi" w:hAnsi="Arial" w:cs="Arial"/>
          <w:i/>
          <w:sz w:val="22"/>
          <w:szCs w:val="22"/>
          <w:lang w:val="uk-UA" w:eastAsia="en-US"/>
        </w:rPr>
      </w:pPr>
      <w:r w:rsidRPr="005B4048">
        <w:rPr>
          <w:rFonts w:ascii="Arial" w:eastAsiaTheme="minorHAnsi" w:hAnsi="Arial" w:cs="Arial"/>
          <w:i/>
          <w:sz w:val="22"/>
          <w:szCs w:val="22"/>
          <w:lang w:val="uk-UA" w:eastAsia="en-US"/>
        </w:rPr>
        <w:t xml:space="preserve">5. Внаслідок російської збройної агресії повністю, або частково зруйновані та пошкоджені об'єкти в громаді, зокрема 772 житлових будинки, 15 закладів освіти, 5 закладів охорони здоров’я, 8 закладів культури, 7 адміністративних будівель, 13 промислових підприємств, 21 торгівельний заклад, 1 міст, який з’єднував шляхи державного значення, автомобільні шляхи та інші 27 об’єктів. </w:t>
      </w:r>
    </w:p>
    <w:p w:rsidR="00767035" w:rsidRPr="0095146B" w:rsidRDefault="00767035" w:rsidP="00767035">
      <w:pPr>
        <w:spacing w:after="120"/>
        <w:jc w:val="both"/>
        <w:rPr>
          <w:rFonts w:ascii="Arial" w:eastAsia="Calibri" w:hAnsi="Arial" w:cs="Arial"/>
          <w:b/>
          <w:i/>
          <w:sz w:val="22"/>
          <w:szCs w:val="22"/>
          <w:lang w:val="uk-UA" w:eastAsia="en-US"/>
        </w:rPr>
      </w:pPr>
      <w:r w:rsidRPr="0095146B">
        <w:rPr>
          <w:rFonts w:ascii="Arial" w:eastAsia="Calibri" w:hAnsi="Arial" w:cs="Arial"/>
          <w:b/>
          <w:i/>
          <w:sz w:val="22"/>
          <w:szCs w:val="22"/>
          <w:lang w:val="uk-UA" w:eastAsia="en-US"/>
        </w:rPr>
        <w:t>Транспортна інфраструктура та зв’язок</w:t>
      </w:r>
    </w:p>
    <w:p w:rsidR="00767035" w:rsidRPr="005B4048" w:rsidRDefault="00767035" w:rsidP="00767035">
      <w:pPr>
        <w:spacing w:after="120"/>
        <w:jc w:val="both"/>
        <w:rPr>
          <w:rFonts w:ascii="Arial" w:eastAsiaTheme="minorHAnsi" w:hAnsi="Arial" w:cs="Arial"/>
          <w:i/>
          <w:sz w:val="22"/>
          <w:szCs w:val="22"/>
          <w:lang w:val="uk-UA" w:eastAsia="en-US"/>
        </w:rPr>
      </w:pPr>
      <w:r w:rsidRPr="005B4048">
        <w:rPr>
          <w:rFonts w:ascii="Arial" w:eastAsiaTheme="minorHAnsi" w:hAnsi="Arial" w:cs="Arial"/>
          <w:i/>
          <w:sz w:val="22"/>
          <w:szCs w:val="22"/>
          <w:lang w:val="uk-UA" w:eastAsia="en-US"/>
        </w:rPr>
        <w:t>1. Громада має розвинуту дорожню мережу. Територію Малинської міської територіальної громади перетинають міжнародна магістраль М-07 Київ-Ковель-Ягодин та територіальні автомобільні дороги (Т-0608, Т-0607). Це обумовлює наявність великої кількості транспортних пасажирських маршрутів, які проходять територією громади і зокрема через її центр – м. Горохів. Найбільше маршрутів Луцького і Львівського напрямків.</w:t>
      </w:r>
    </w:p>
    <w:p w:rsidR="00767035" w:rsidRPr="005B4048" w:rsidRDefault="00767035" w:rsidP="00767035">
      <w:pPr>
        <w:spacing w:after="120"/>
        <w:jc w:val="both"/>
        <w:rPr>
          <w:rFonts w:ascii="Arial" w:eastAsiaTheme="minorHAnsi" w:hAnsi="Arial" w:cs="Arial"/>
          <w:i/>
          <w:sz w:val="22"/>
          <w:szCs w:val="22"/>
          <w:lang w:val="uk-UA" w:eastAsia="en-US"/>
        </w:rPr>
      </w:pPr>
      <w:r w:rsidRPr="005B4048">
        <w:rPr>
          <w:rFonts w:ascii="Arial" w:eastAsiaTheme="minorHAnsi" w:hAnsi="Arial" w:cs="Arial"/>
          <w:i/>
          <w:sz w:val="22"/>
          <w:szCs w:val="22"/>
          <w:lang w:val="uk-UA" w:eastAsia="en-US"/>
        </w:rPr>
        <w:t xml:space="preserve">2. Автостанція в м. Малині забезпечує функціонування автобусних маршрутів до Овруча, Вінниці, Хмельницька, Бердичева, Житомира, Києва. </w:t>
      </w:r>
    </w:p>
    <w:p w:rsidR="00767035" w:rsidRPr="005B4048" w:rsidRDefault="00767035" w:rsidP="00767035">
      <w:pPr>
        <w:spacing w:after="120"/>
        <w:jc w:val="both"/>
        <w:rPr>
          <w:rFonts w:ascii="Arial" w:eastAsiaTheme="minorHAnsi" w:hAnsi="Arial" w:cs="Arial"/>
          <w:i/>
          <w:sz w:val="22"/>
          <w:szCs w:val="22"/>
          <w:lang w:val="uk-UA" w:eastAsia="en-US"/>
        </w:rPr>
      </w:pPr>
      <w:r w:rsidRPr="005B4048">
        <w:rPr>
          <w:rFonts w:ascii="Arial" w:eastAsiaTheme="minorHAnsi" w:hAnsi="Arial" w:cs="Arial"/>
          <w:i/>
          <w:sz w:val="22"/>
          <w:szCs w:val="22"/>
          <w:lang w:val="uk-UA" w:eastAsia="en-US"/>
        </w:rPr>
        <w:t>3. Через територію громади проходить Південно-Західна залізниця зі станцією Малин, що знаходиться в місті Малині, завдяки чому працює транспортне сполучення з Житомиром, Києвом, Львовом, Брестом тощо.</w:t>
      </w:r>
    </w:p>
    <w:p w:rsidR="00767035" w:rsidRPr="005B4048" w:rsidRDefault="00767035" w:rsidP="00767035">
      <w:pPr>
        <w:spacing w:after="120"/>
        <w:jc w:val="both"/>
        <w:rPr>
          <w:rFonts w:ascii="Arial" w:eastAsiaTheme="minorHAnsi" w:hAnsi="Arial" w:cs="Arial"/>
          <w:i/>
          <w:sz w:val="22"/>
          <w:szCs w:val="22"/>
          <w:lang w:val="uk-UA" w:eastAsia="en-US"/>
        </w:rPr>
      </w:pPr>
      <w:r w:rsidRPr="005B4048">
        <w:rPr>
          <w:rFonts w:ascii="Arial" w:eastAsiaTheme="minorHAnsi" w:hAnsi="Arial" w:cs="Arial"/>
          <w:i/>
          <w:sz w:val="22"/>
          <w:szCs w:val="22"/>
          <w:lang w:val="uk-UA" w:eastAsia="en-US"/>
        </w:rPr>
        <w:t>4. Транспортне сполучення між населеними пунктами громади забезпечують 10 міських маршрутів, 10 приміських маршрутів, 16 міжміських внутрішньообласних маршрутів.</w:t>
      </w:r>
    </w:p>
    <w:p w:rsidR="00767035" w:rsidRPr="005B4048" w:rsidRDefault="00767035" w:rsidP="00767035">
      <w:pPr>
        <w:spacing w:after="120"/>
        <w:jc w:val="both"/>
        <w:rPr>
          <w:rFonts w:ascii="Arial" w:eastAsiaTheme="minorHAnsi" w:hAnsi="Arial" w:cs="Arial"/>
          <w:i/>
          <w:sz w:val="22"/>
          <w:szCs w:val="22"/>
          <w:lang w:val="uk-UA" w:eastAsia="en-US"/>
        </w:rPr>
      </w:pPr>
      <w:r w:rsidRPr="005B4048">
        <w:rPr>
          <w:rFonts w:ascii="Arial" w:eastAsiaTheme="minorHAnsi" w:hAnsi="Arial" w:cs="Arial"/>
          <w:i/>
          <w:sz w:val="22"/>
          <w:szCs w:val="22"/>
          <w:lang w:val="uk-UA" w:eastAsia="en-US"/>
        </w:rPr>
        <w:t>5. Громада покрита мережею стаціонарного та мобільного зв'язку. Усі населені пункти мають доступ до мережі Інтернет. Водночас значна частина соціальних закладів не має підведеного оптоволокна, що дозволяє забезпечити якісний швидкісний інтернет.</w:t>
      </w:r>
    </w:p>
    <w:p w:rsidR="00767035" w:rsidRPr="005B4048" w:rsidRDefault="00767035" w:rsidP="00767035">
      <w:pPr>
        <w:spacing w:after="120"/>
        <w:jc w:val="both"/>
        <w:rPr>
          <w:rFonts w:ascii="Arial" w:eastAsiaTheme="minorHAnsi" w:hAnsi="Arial" w:cs="Arial"/>
          <w:i/>
          <w:sz w:val="22"/>
          <w:szCs w:val="22"/>
          <w:lang w:val="uk-UA" w:eastAsia="en-US"/>
        </w:rPr>
      </w:pPr>
      <w:r w:rsidRPr="005B4048">
        <w:rPr>
          <w:rFonts w:ascii="Arial" w:eastAsiaTheme="minorHAnsi" w:hAnsi="Arial" w:cs="Arial"/>
          <w:i/>
          <w:sz w:val="22"/>
          <w:szCs w:val="22"/>
          <w:lang w:val="uk-UA" w:eastAsia="en-US"/>
        </w:rPr>
        <w:lastRenderedPageBreak/>
        <w:t>6. Представництва найбільших поштових операторів України мають у громаді свої відділення, працює 4 стаціонарні відділення і 9 пересувних відділень Укрпошти, а також 5 відділень «Нової пошти».</w:t>
      </w:r>
    </w:p>
    <w:p w:rsidR="00767035" w:rsidRPr="005B4048" w:rsidRDefault="00767035" w:rsidP="00767035">
      <w:pPr>
        <w:spacing w:after="120"/>
        <w:jc w:val="both"/>
        <w:rPr>
          <w:rFonts w:ascii="Arial" w:eastAsiaTheme="minorHAnsi" w:hAnsi="Arial" w:cs="Arial"/>
          <w:i/>
          <w:sz w:val="22"/>
          <w:szCs w:val="22"/>
          <w:lang w:val="uk-UA" w:eastAsia="en-US"/>
        </w:rPr>
      </w:pPr>
      <w:r w:rsidRPr="005B4048">
        <w:rPr>
          <w:rFonts w:ascii="Arial" w:eastAsiaTheme="minorHAnsi" w:hAnsi="Arial" w:cs="Arial"/>
          <w:i/>
          <w:sz w:val="22"/>
          <w:szCs w:val="22"/>
          <w:lang w:val="uk-UA" w:eastAsia="en-US"/>
        </w:rPr>
        <w:t>7. Із 77 населених пунктів громади 43 населені пункти або 55,8 % підключено до широкосмугового інтернету з використанням волокно-оптичних технологій.</w:t>
      </w:r>
    </w:p>
    <w:p w:rsidR="00767035" w:rsidRPr="0095146B" w:rsidRDefault="00767035" w:rsidP="00767035">
      <w:pPr>
        <w:spacing w:after="120"/>
        <w:jc w:val="both"/>
        <w:rPr>
          <w:rFonts w:ascii="Arial" w:eastAsia="Calibri" w:hAnsi="Arial" w:cs="Arial"/>
          <w:b/>
          <w:i/>
          <w:sz w:val="22"/>
          <w:szCs w:val="22"/>
          <w:lang w:val="uk-UA" w:eastAsia="en-US"/>
        </w:rPr>
      </w:pPr>
      <w:r w:rsidRPr="0095146B">
        <w:rPr>
          <w:rFonts w:ascii="Arial" w:eastAsia="Calibri" w:hAnsi="Arial" w:cs="Arial"/>
          <w:b/>
          <w:i/>
          <w:sz w:val="22"/>
          <w:szCs w:val="22"/>
          <w:lang w:val="uk-UA" w:eastAsia="en-US"/>
        </w:rPr>
        <w:t>Туристична інфраструктура</w:t>
      </w:r>
    </w:p>
    <w:p w:rsidR="00767035" w:rsidRPr="005B4048" w:rsidRDefault="00767035" w:rsidP="00767035">
      <w:pPr>
        <w:spacing w:after="120"/>
        <w:jc w:val="both"/>
        <w:rPr>
          <w:rFonts w:ascii="Arial" w:eastAsiaTheme="minorHAnsi" w:hAnsi="Arial" w:cs="Arial"/>
          <w:i/>
          <w:sz w:val="22"/>
          <w:szCs w:val="22"/>
          <w:lang w:val="uk-UA" w:eastAsia="en-US"/>
        </w:rPr>
      </w:pPr>
      <w:r w:rsidRPr="005B4048">
        <w:rPr>
          <w:rFonts w:ascii="Arial" w:eastAsiaTheme="minorHAnsi" w:hAnsi="Arial" w:cs="Arial"/>
          <w:i/>
          <w:sz w:val="22"/>
          <w:szCs w:val="22"/>
          <w:lang w:val="uk-UA" w:eastAsia="en-US"/>
        </w:rPr>
        <w:t xml:space="preserve">1. Малин без сумніву можна назвати брамами, що відкриваються у древлянську для туристів та гостей. Адже історично він першим зустрічав як ворогів, так і усіх київських князів, та був форпостом древлянської землі. Малин відвідали майже усі президенти України. </w:t>
      </w:r>
    </w:p>
    <w:p w:rsidR="00767035" w:rsidRPr="005B4048" w:rsidRDefault="00767035" w:rsidP="00767035">
      <w:pPr>
        <w:spacing w:after="120"/>
        <w:jc w:val="both"/>
        <w:rPr>
          <w:rFonts w:ascii="Arial" w:eastAsiaTheme="minorHAnsi" w:hAnsi="Arial" w:cs="Arial"/>
          <w:i/>
          <w:sz w:val="22"/>
          <w:szCs w:val="22"/>
          <w:lang w:val="uk-UA" w:eastAsia="en-US"/>
        </w:rPr>
      </w:pPr>
      <w:r w:rsidRPr="005B4048">
        <w:rPr>
          <w:rFonts w:ascii="Arial" w:eastAsiaTheme="minorHAnsi" w:hAnsi="Arial" w:cs="Arial"/>
          <w:i/>
          <w:sz w:val="22"/>
          <w:szCs w:val="22"/>
          <w:lang w:val="uk-UA" w:eastAsia="en-US"/>
        </w:rPr>
        <w:t xml:space="preserve">2. Сьогодні це сучасне місто, яке очолює Малинську територіальну громаду, і має безліч цікавих туристичних родзинок, які можуть становити цікавість для розвитку історико-краєзнавчого, рекреаційного, фестивального, промислового та інших видів туризму, а також унікальних штучно створених водних об’єктів, таких як Малинське море. </w:t>
      </w:r>
    </w:p>
    <w:p w:rsidR="00767035" w:rsidRPr="005B4048" w:rsidRDefault="00767035" w:rsidP="00767035">
      <w:pPr>
        <w:spacing w:after="120"/>
        <w:jc w:val="both"/>
        <w:rPr>
          <w:rFonts w:ascii="Arial" w:eastAsiaTheme="minorHAnsi" w:hAnsi="Arial" w:cs="Arial"/>
          <w:i/>
          <w:sz w:val="22"/>
          <w:szCs w:val="22"/>
          <w:lang w:val="uk-UA" w:eastAsia="en-US"/>
        </w:rPr>
      </w:pPr>
      <w:r w:rsidRPr="005B4048">
        <w:rPr>
          <w:rFonts w:ascii="Arial" w:eastAsiaTheme="minorHAnsi" w:hAnsi="Arial" w:cs="Arial"/>
          <w:i/>
          <w:sz w:val="22"/>
          <w:szCs w:val="22"/>
          <w:lang w:val="uk-UA" w:eastAsia="en-US"/>
        </w:rPr>
        <w:t xml:space="preserve">3. У Малинській громаді є готелі та затишні кав'ярні на різний смак, гарна природа, водойми і парки, пам'ятники і храми, цікаві туристичні об'єкти і музеї, талановиті майстри, які можуть провести різні майстер-класи, та гостинні люди, які готові відкрити для гостей найцікавіші куточки свого чарівного древлянського краю. </w:t>
      </w:r>
    </w:p>
    <w:p w:rsidR="00767035" w:rsidRPr="005B4048" w:rsidRDefault="00767035" w:rsidP="00767035">
      <w:pPr>
        <w:spacing w:after="120"/>
        <w:jc w:val="both"/>
        <w:rPr>
          <w:rFonts w:ascii="Arial" w:eastAsiaTheme="minorHAnsi" w:hAnsi="Arial" w:cs="Arial"/>
          <w:i/>
          <w:sz w:val="22"/>
          <w:szCs w:val="22"/>
          <w:lang w:val="uk-UA" w:eastAsia="en-US"/>
        </w:rPr>
      </w:pPr>
      <w:r w:rsidRPr="005B4048">
        <w:rPr>
          <w:rFonts w:ascii="Arial" w:eastAsiaTheme="minorHAnsi" w:hAnsi="Arial" w:cs="Arial"/>
          <w:i/>
          <w:sz w:val="22"/>
          <w:szCs w:val="22"/>
          <w:lang w:val="uk-UA" w:eastAsia="en-US"/>
        </w:rPr>
        <w:t>4. На території громади діє добре розвинена мережа торгівлі та закладів побутового    обслуговування.</w:t>
      </w:r>
    </w:p>
    <w:p w:rsidR="00767035" w:rsidRDefault="00767035" w:rsidP="00767035">
      <w:pPr>
        <w:spacing w:after="120"/>
        <w:jc w:val="both"/>
        <w:rPr>
          <w:rFonts w:ascii="Arial" w:eastAsia="Calibri" w:hAnsi="Arial" w:cs="Arial"/>
          <w:sz w:val="22"/>
          <w:szCs w:val="22"/>
          <w:lang w:val="uk-UA" w:eastAsia="en-US"/>
        </w:rPr>
      </w:pPr>
    </w:p>
    <w:p w:rsidR="00767035" w:rsidRDefault="00767035" w:rsidP="00767035">
      <w:pPr>
        <w:spacing w:after="120"/>
        <w:jc w:val="both"/>
        <w:rPr>
          <w:rFonts w:ascii="Arial" w:eastAsia="Calibri" w:hAnsi="Arial" w:cs="Arial"/>
          <w:sz w:val="22"/>
          <w:szCs w:val="22"/>
          <w:lang w:val="uk-UA" w:eastAsia="en-US"/>
        </w:rPr>
      </w:pPr>
    </w:p>
    <w:p w:rsidR="00767035" w:rsidRPr="0095146B" w:rsidRDefault="00767035" w:rsidP="00767035">
      <w:pPr>
        <w:keepNext/>
        <w:pBdr>
          <w:top w:val="nil"/>
          <w:left w:val="nil"/>
          <w:bottom w:val="nil"/>
          <w:right w:val="nil"/>
          <w:between w:val="nil"/>
        </w:pBdr>
        <w:shd w:val="clear" w:color="auto" w:fill="A7C6ED"/>
        <w:spacing w:after="120"/>
        <w:jc w:val="both"/>
        <w:outlineLvl w:val="1"/>
        <w:rPr>
          <w:rFonts w:ascii="Arial" w:eastAsia="Arial" w:hAnsi="Arial" w:cs="Arial"/>
          <w:color w:val="000000" w:themeColor="text1"/>
          <w:sz w:val="22"/>
          <w:szCs w:val="22"/>
          <w:lang w:val="uk-UA" w:eastAsia="uk-UA"/>
        </w:rPr>
      </w:pPr>
      <w:bookmarkStart w:id="129" w:name="_Toc145874342"/>
      <w:bookmarkStart w:id="130" w:name="_Toc156013087"/>
      <w:r>
        <w:rPr>
          <w:rFonts w:ascii="Arial" w:eastAsia="Arial" w:hAnsi="Arial" w:cs="Arial"/>
          <w:color w:val="000000" w:themeColor="text1"/>
          <w:sz w:val="22"/>
          <w:szCs w:val="22"/>
          <w:lang w:val="en-US" w:eastAsia="uk-UA"/>
        </w:rPr>
        <w:t>VI</w:t>
      </w:r>
      <w:r w:rsidRPr="00C2452E">
        <w:rPr>
          <w:rFonts w:ascii="Arial" w:eastAsia="Arial" w:hAnsi="Arial" w:cs="Arial"/>
          <w:color w:val="000000" w:themeColor="text1"/>
          <w:sz w:val="22"/>
          <w:szCs w:val="22"/>
          <w:lang w:eastAsia="uk-UA"/>
        </w:rPr>
        <w:t xml:space="preserve">. </w:t>
      </w:r>
      <w:r w:rsidRPr="0095146B">
        <w:rPr>
          <w:rFonts w:ascii="Arial" w:eastAsia="Arial" w:hAnsi="Arial" w:cs="Arial"/>
          <w:color w:val="000000" w:themeColor="text1"/>
          <w:sz w:val="22"/>
          <w:szCs w:val="22"/>
          <w:lang w:val="uk-UA" w:eastAsia="uk-UA"/>
        </w:rPr>
        <w:t>МІСТОБУДІВНА ДОКУМЕНТАЦІЯ</w:t>
      </w:r>
      <w:bookmarkEnd w:id="129"/>
      <w:bookmarkEnd w:id="130"/>
    </w:p>
    <w:p w:rsidR="00767035"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p>
    <w:p w:rsidR="00767035" w:rsidRPr="002F3E03"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r w:rsidRPr="002F3E03">
        <w:rPr>
          <w:rFonts w:ascii="Arial" w:hAnsi="Arial" w:cs="Arial"/>
          <w:color w:val="0D0D0D" w:themeColor="text1" w:themeTint="F2"/>
          <w:sz w:val="22"/>
          <w:szCs w:val="22"/>
          <w:shd w:val="clear" w:color="auto" w:fill="FFFFFF"/>
          <w:lang w:val="uk-UA"/>
        </w:rPr>
        <w:t>Містобудівна документація є інструментом регулювання планування, забудови та іншого використання територій. Стратегічні документи, у тому числі програми економічного, соціального та культурного розвитку територій повинні узгоджуватись з містобудівною документацією відповідного рівня. Генеральний план – це основний вид містобудівної документації на місцевому рівні, призначений для обґрунтування довгострокової стратегії планування та забудови території населеного пункту. Виключно після затвердження генплану можливе використання земель за новим функціональним призначенням. На підставі затвердженого генерального плану розробляються план зонування території та план земельно-господарського устрою. Відповідно до Закону «Про регулювання містобудівної діяльності» забудова територій має здійснюватись виключно на підставі затвердженої містобудівної документації. Зокрема, реалізація інвестиційних про</w:t>
      </w:r>
      <w:r w:rsidR="003E2EB9">
        <w:rPr>
          <w:rFonts w:ascii="Arial" w:hAnsi="Arial" w:cs="Arial"/>
          <w:color w:val="0D0D0D" w:themeColor="text1" w:themeTint="F2"/>
          <w:sz w:val="22"/>
          <w:szCs w:val="22"/>
          <w:shd w:val="clear" w:color="auto" w:fill="FFFFFF"/>
          <w:lang w:val="uk-UA"/>
        </w:rPr>
        <w:t>є</w:t>
      </w:r>
      <w:r w:rsidRPr="002F3E03">
        <w:rPr>
          <w:rFonts w:ascii="Arial" w:hAnsi="Arial" w:cs="Arial"/>
          <w:color w:val="0D0D0D" w:themeColor="text1" w:themeTint="F2"/>
          <w:sz w:val="22"/>
          <w:szCs w:val="22"/>
          <w:shd w:val="clear" w:color="auto" w:fill="FFFFFF"/>
          <w:lang w:val="uk-UA"/>
        </w:rPr>
        <w:t>ктів потребує наявності планів зонування території або детальних планів територій для видачі забудовникам містобудівних умов та обмежень.</w:t>
      </w:r>
    </w:p>
    <w:p w:rsidR="00767035" w:rsidRPr="002F3E03"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r w:rsidRPr="002F3E03">
        <w:rPr>
          <w:rFonts w:ascii="Arial" w:hAnsi="Arial" w:cs="Arial"/>
          <w:color w:val="0D0D0D" w:themeColor="text1" w:themeTint="F2"/>
          <w:sz w:val="22"/>
          <w:szCs w:val="22"/>
          <w:shd w:val="clear" w:color="auto" w:fill="FFFFFF"/>
          <w:lang w:val="uk-UA"/>
        </w:rPr>
        <w:t>Для міста Малин розроблено та 08.07.2022 року затверджено новий генеральний план (до цього керувалися планом</w:t>
      </w:r>
      <w:r>
        <w:rPr>
          <w:rFonts w:ascii="Arial" w:hAnsi="Arial" w:cs="Arial"/>
          <w:color w:val="0D0D0D" w:themeColor="text1" w:themeTint="F2"/>
          <w:sz w:val="22"/>
          <w:szCs w:val="22"/>
          <w:shd w:val="clear" w:color="auto" w:fill="FFFFFF"/>
          <w:lang w:val="uk-UA"/>
        </w:rPr>
        <w:t>,</w:t>
      </w:r>
      <w:r w:rsidRPr="002F3E03">
        <w:rPr>
          <w:rFonts w:ascii="Arial" w:hAnsi="Arial" w:cs="Arial"/>
          <w:color w:val="0D0D0D" w:themeColor="text1" w:themeTint="F2"/>
          <w:sz w:val="22"/>
          <w:szCs w:val="22"/>
          <w:shd w:val="clear" w:color="auto" w:fill="FFFFFF"/>
          <w:lang w:val="uk-UA"/>
        </w:rPr>
        <w:t xml:space="preserve"> затвердженим у 1973 році</w:t>
      </w:r>
      <w:r>
        <w:rPr>
          <w:rFonts w:ascii="Arial" w:hAnsi="Arial" w:cs="Arial"/>
          <w:color w:val="0D0D0D" w:themeColor="text1" w:themeTint="F2"/>
          <w:sz w:val="22"/>
          <w:szCs w:val="22"/>
          <w:shd w:val="clear" w:color="auto" w:fill="FFFFFF"/>
          <w:lang w:val="uk-UA"/>
        </w:rPr>
        <w:t>). Загалом у громаді генеральні плани мають 34 населені пункти. Наразі необхідною є розробка</w:t>
      </w:r>
      <w:r w:rsidRPr="002F3E03">
        <w:rPr>
          <w:rFonts w:ascii="Arial" w:hAnsi="Arial" w:cs="Arial"/>
          <w:color w:val="0D0D0D" w:themeColor="text1" w:themeTint="F2"/>
          <w:sz w:val="22"/>
          <w:szCs w:val="22"/>
          <w:shd w:val="clear" w:color="auto" w:fill="FFFFFF"/>
          <w:lang w:val="uk-UA"/>
        </w:rPr>
        <w:t xml:space="preserve"> для інших населених пунктів громади. Також є потреба у впровадженні містобудівного кадастру, розробці плану зонування території, розробці детальних планів території.</w:t>
      </w:r>
    </w:p>
    <w:p w:rsidR="00767035" w:rsidRPr="002F3E03" w:rsidRDefault="00767035" w:rsidP="00767035">
      <w:pPr>
        <w:tabs>
          <w:tab w:val="left" w:pos="425"/>
          <w:tab w:val="left" w:pos="993"/>
        </w:tabs>
        <w:spacing w:after="120"/>
        <w:jc w:val="both"/>
        <w:rPr>
          <w:rFonts w:ascii="Arial" w:hAnsi="Arial" w:cs="Arial"/>
          <w:color w:val="0D0D0D" w:themeColor="text1" w:themeTint="F2"/>
          <w:sz w:val="22"/>
          <w:szCs w:val="22"/>
          <w:shd w:val="clear" w:color="auto" w:fill="FFFFFF"/>
          <w:lang w:val="uk-UA"/>
        </w:rPr>
      </w:pPr>
      <w:r>
        <w:rPr>
          <w:rFonts w:ascii="Arial" w:eastAsia="Arial" w:hAnsi="Arial" w:cs="Arial"/>
          <w:b/>
          <w:sz w:val="22"/>
          <w:szCs w:val="22"/>
          <w:lang w:val="uk-UA" w:eastAsia="uk-UA"/>
        </w:rPr>
        <w:t xml:space="preserve">Серед проблемних питань: </w:t>
      </w:r>
      <w:r w:rsidRPr="008E64F2">
        <w:rPr>
          <w:rFonts w:ascii="Arial" w:eastAsia="Arial" w:hAnsi="Arial" w:cs="Arial"/>
          <w:sz w:val="22"/>
          <w:szCs w:val="22"/>
          <w:lang w:val="uk-UA" w:eastAsia="uk-UA"/>
        </w:rPr>
        <w:t>(1) </w:t>
      </w:r>
      <w:r>
        <w:rPr>
          <w:rFonts w:ascii="Arial" w:hAnsi="Arial" w:cs="Arial"/>
          <w:color w:val="0D0D0D" w:themeColor="text1" w:themeTint="F2"/>
          <w:sz w:val="22"/>
          <w:szCs w:val="22"/>
          <w:shd w:val="clear" w:color="auto" w:fill="FFFFFF"/>
          <w:lang w:val="uk-UA"/>
        </w:rPr>
        <w:t>н</w:t>
      </w:r>
      <w:r w:rsidRPr="008E64F2">
        <w:rPr>
          <w:rFonts w:ascii="Arial" w:hAnsi="Arial" w:cs="Arial"/>
          <w:color w:val="0D0D0D" w:themeColor="text1" w:themeTint="F2"/>
          <w:sz w:val="22"/>
          <w:szCs w:val="22"/>
          <w:shd w:val="clear" w:color="auto" w:fill="FFFFFF"/>
          <w:lang w:val="uk-UA"/>
        </w:rPr>
        <w:t>еналежне</w:t>
      </w:r>
      <w:r w:rsidRPr="002F3E03">
        <w:rPr>
          <w:rFonts w:ascii="Arial" w:hAnsi="Arial" w:cs="Arial"/>
          <w:color w:val="0D0D0D" w:themeColor="text1" w:themeTint="F2"/>
          <w:sz w:val="22"/>
          <w:szCs w:val="22"/>
          <w:shd w:val="clear" w:color="auto" w:fill="FFFFFF"/>
          <w:lang w:val="uk-UA"/>
        </w:rPr>
        <w:t xml:space="preserve"> фінансове забезпечення для розроблення комплексного плану просторового розвитку території громади, генеральних планів населених пунктів та схем зонування, актуалізованої топографо-геодезичної основ</w:t>
      </w:r>
      <w:r>
        <w:rPr>
          <w:rFonts w:ascii="Arial" w:hAnsi="Arial" w:cs="Arial"/>
          <w:color w:val="0D0D0D" w:themeColor="text1" w:themeTint="F2"/>
          <w:sz w:val="22"/>
          <w:szCs w:val="22"/>
          <w:shd w:val="clear" w:color="auto" w:fill="FFFFFF"/>
          <w:lang w:val="uk-UA"/>
        </w:rPr>
        <w:t>и у системі координат УСК- 2000; (2) </w:t>
      </w:r>
      <w:r w:rsidRPr="002F3E03">
        <w:rPr>
          <w:rFonts w:ascii="Arial" w:hAnsi="Arial" w:cs="Arial"/>
          <w:color w:val="0D0D0D" w:themeColor="text1" w:themeTint="F2"/>
          <w:sz w:val="22"/>
          <w:szCs w:val="22"/>
          <w:shd w:val="clear" w:color="auto" w:fill="FFFFFF"/>
          <w:lang w:val="uk-UA"/>
        </w:rPr>
        <w:t xml:space="preserve">Неналежне фінансове забезпечення заходів по впорядкуванню землевпорядної документації. </w:t>
      </w:r>
    </w:p>
    <w:p w:rsidR="00767035" w:rsidRDefault="00767035" w:rsidP="00767035">
      <w:pPr>
        <w:tabs>
          <w:tab w:val="left" w:pos="425"/>
          <w:tab w:val="left" w:pos="993"/>
        </w:tabs>
        <w:spacing w:after="120"/>
        <w:ind w:right="-1"/>
        <w:jc w:val="both"/>
        <w:rPr>
          <w:rFonts w:ascii="Arial" w:eastAsia="Calibri" w:hAnsi="Arial" w:cs="Arial"/>
          <w:b/>
          <w:sz w:val="22"/>
          <w:szCs w:val="22"/>
          <w:lang w:val="uk-UA" w:eastAsia="uk-UA"/>
        </w:rPr>
      </w:pPr>
      <w:r>
        <w:rPr>
          <w:rFonts w:ascii="Arial" w:eastAsia="Calibri" w:hAnsi="Arial" w:cs="Arial"/>
          <w:b/>
          <w:sz w:val="22"/>
          <w:szCs w:val="22"/>
          <w:lang w:val="uk-UA" w:eastAsia="uk-UA"/>
        </w:rPr>
        <w:t>Шляхи розв’язання проблем та завдання</w:t>
      </w:r>
    </w:p>
    <w:p w:rsidR="00767035" w:rsidRPr="008E64F2" w:rsidRDefault="00767035" w:rsidP="00AC7BC7">
      <w:pPr>
        <w:pStyle w:val="af"/>
        <w:numPr>
          <w:ilvl w:val="0"/>
          <w:numId w:val="18"/>
        </w:numPr>
        <w:pBdr>
          <w:top w:val="nil"/>
          <w:left w:val="nil"/>
          <w:bottom w:val="nil"/>
          <w:right w:val="nil"/>
          <w:between w:val="nil"/>
        </w:pBdr>
        <w:spacing w:after="120" w:line="240" w:lineRule="auto"/>
        <w:ind w:left="426" w:hanging="426"/>
        <w:rPr>
          <w:rFonts w:ascii="Arial" w:hAnsi="Arial" w:cs="Arial"/>
          <w:color w:val="0D0D0D" w:themeColor="text1" w:themeTint="F2"/>
          <w:sz w:val="22"/>
          <w:szCs w:val="22"/>
          <w:shd w:val="clear" w:color="auto" w:fill="FFFFFF"/>
        </w:rPr>
      </w:pPr>
      <w:r w:rsidRPr="008E64F2">
        <w:rPr>
          <w:rFonts w:ascii="Arial" w:hAnsi="Arial" w:cs="Arial"/>
          <w:color w:val="0D0D0D" w:themeColor="text1" w:themeTint="F2"/>
          <w:sz w:val="22"/>
          <w:szCs w:val="22"/>
          <w:shd w:val="clear" w:color="auto" w:fill="FFFFFF"/>
        </w:rPr>
        <w:t xml:space="preserve">Розроблення комплексного плану просторового розвитку території громади, генеральних планів населених пунктів, схем зонування, детальних планів територій, актуалізованої </w:t>
      </w:r>
      <w:r w:rsidRPr="008E64F2">
        <w:rPr>
          <w:rFonts w:ascii="Arial" w:hAnsi="Arial" w:cs="Arial"/>
          <w:color w:val="0D0D0D" w:themeColor="text1" w:themeTint="F2"/>
          <w:sz w:val="22"/>
          <w:szCs w:val="22"/>
          <w:shd w:val="clear" w:color="auto" w:fill="FFFFFF"/>
        </w:rPr>
        <w:lastRenderedPageBreak/>
        <w:t>топографо-геодезичної основи у системі координат УСК-2000 за рахунок бюджету громади у межах фінансових можливостей та із залученням субвенції із державного бюджету;</w:t>
      </w:r>
    </w:p>
    <w:p w:rsidR="00767035" w:rsidRPr="008E64F2" w:rsidRDefault="00767035" w:rsidP="00AC7BC7">
      <w:pPr>
        <w:pStyle w:val="af"/>
        <w:numPr>
          <w:ilvl w:val="0"/>
          <w:numId w:val="18"/>
        </w:numPr>
        <w:pBdr>
          <w:top w:val="nil"/>
          <w:left w:val="nil"/>
          <w:bottom w:val="nil"/>
          <w:right w:val="nil"/>
          <w:between w:val="nil"/>
        </w:pBdr>
        <w:spacing w:after="120" w:line="240" w:lineRule="auto"/>
        <w:ind w:left="426" w:hanging="426"/>
        <w:rPr>
          <w:rFonts w:ascii="Arial" w:hAnsi="Arial" w:cs="Arial"/>
          <w:color w:val="0D0D0D" w:themeColor="text1" w:themeTint="F2"/>
          <w:sz w:val="22"/>
          <w:szCs w:val="22"/>
          <w:shd w:val="clear" w:color="auto" w:fill="FFFFFF"/>
        </w:rPr>
      </w:pPr>
      <w:r w:rsidRPr="008E64F2">
        <w:rPr>
          <w:rFonts w:ascii="Arial" w:hAnsi="Arial" w:cs="Arial"/>
          <w:color w:val="0D0D0D" w:themeColor="text1" w:themeTint="F2"/>
          <w:sz w:val="22"/>
          <w:szCs w:val="22"/>
          <w:shd w:val="clear" w:color="auto" w:fill="FFFFFF"/>
        </w:rPr>
        <w:t>Створення служби містобудівного кадастру.</w:t>
      </w:r>
    </w:p>
    <w:p w:rsidR="00767035" w:rsidRPr="008E64F2" w:rsidRDefault="00767035" w:rsidP="00AC7BC7">
      <w:pPr>
        <w:pStyle w:val="af"/>
        <w:numPr>
          <w:ilvl w:val="0"/>
          <w:numId w:val="18"/>
        </w:numPr>
        <w:pBdr>
          <w:top w:val="nil"/>
          <w:left w:val="nil"/>
          <w:bottom w:val="nil"/>
          <w:right w:val="nil"/>
          <w:between w:val="nil"/>
        </w:pBdr>
        <w:spacing w:after="120" w:line="240" w:lineRule="auto"/>
        <w:ind w:left="426" w:hanging="426"/>
        <w:rPr>
          <w:rFonts w:ascii="Arial" w:hAnsi="Arial" w:cs="Arial"/>
          <w:color w:val="0D0D0D" w:themeColor="text1" w:themeTint="F2"/>
          <w:sz w:val="22"/>
          <w:szCs w:val="22"/>
          <w:shd w:val="clear" w:color="auto" w:fill="FFFFFF"/>
        </w:rPr>
      </w:pPr>
      <w:r w:rsidRPr="008E64F2">
        <w:rPr>
          <w:rFonts w:ascii="Arial" w:hAnsi="Arial" w:cs="Arial"/>
          <w:color w:val="0D0D0D" w:themeColor="text1" w:themeTint="F2"/>
          <w:sz w:val="22"/>
          <w:szCs w:val="22"/>
          <w:shd w:val="clear" w:color="auto" w:fill="FFFFFF"/>
        </w:rPr>
        <w:t>Ефективне та раціональне використання земель територіальної громади, а також стовідсотковий розрахунок по платі за землю землекористувачами, а відповідно і збільшення додаткових надходжень до  бюджету громади за рахунок надходжень від землекористувачів.</w:t>
      </w:r>
    </w:p>
    <w:p w:rsidR="00767035" w:rsidRPr="008E64F2" w:rsidRDefault="00767035" w:rsidP="00AC7BC7">
      <w:pPr>
        <w:pStyle w:val="af"/>
        <w:numPr>
          <w:ilvl w:val="0"/>
          <w:numId w:val="18"/>
        </w:numPr>
        <w:pBdr>
          <w:top w:val="nil"/>
          <w:left w:val="nil"/>
          <w:bottom w:val="nil"/>
          <w:right w:val="nil"/>
          <w:between w:val="nil"/>
        </w:pBdr>
        <w:spacing w:after="120" w:line="240" w:lineRule="auto"/>
        <w:ind w:left="426" w:hanging="426"/>
        <w:rPr>
          <w:rFonts w:ascii="Arial" w:hAnsi="Arial" w:cs="Arial"/>
          <w:color w:val="0D0D0D" w:themeColor="text1" w:themeTint="F2"/>
          <w:sz w:val="22"/>
          <w:szCs w:val="22"/>
          <w:shd w:val="clear" w:color="auto" w:fill="FFFFFF"/>
        </w:rPr>
      </w:pPr>
      <w:r w:rsidRPr="008E64F2">
        <w:rPr>
          <w:rFonts w:ascii="Arial" w:hAnsi="Arial" w:cs="Arial"/>
          <w:color w:val="0D0D0D" w:themeColor="text1" w:themeTint="F2"/>
          <w:sz w:val="22"/>
          <w:szCs w:val="22"/>
          <w:shd w:val="clear" w:color="auto" w:fill="FFFFFF"/>
        </w:rPr>
        <w:t>Активізація претензійно-позовної роботи до осіб, які використовують земельні ділянки без правовстановлюючих документів, ухиляються від укладання договорів оренди землі та сплати орендної плати.</w:t>
      </w:r>
    </w:p>
    <w:p w:rsidR="00767035" w:rsidRPr="008E64F2" w:rsidRDefault="00767035" w:rsidP="00AC7BC7">
      <w:pPr>
        <w:pStyle w:val="af"/>
        <w:numPr>
          <w:ilvl w:val="0"/>
          <w:numId w:val="18"/>
        </w:numPr>
        <w:pBdr>
          <w:top w:val="nil"/>
          <w:left w:val="nil"/>
          <w:bottom w:val="nil"/>
          <w:right w:val="nil"/>
          <w:between w:val="nil"/>
        </w:pBdr>
        <w:spacing w:after="120" w:line="240" w:lineRule="auto"/>
        <w:ind w:left="426" w:hanging="426"/>
        <w:rPr>
          <w:rFonts w:ascii="Arial" w:hAnsi="Arial" w:cs="Arial"/>
          <w:color w:val="0D0D0D" w:themeColor="text1" w:themeTint="F2"/>
          <w:sz w:val="22"/>
          <w:szCs w:val="22"/>
          <w:shd w:val="clear" w:color="auto" w:fill="FFFFFF"/>
        </w:rPr>
      </w:pPr>
      <w:r w:rsidRPr="008E64F2">
        <w:rPr>
          <w:rFonts w:ascii="Arial" w:hAnsi="Arial" w:cs="Arial"/>
          <w:color w:val="0D0D0D" w:themeColor="text1" w:themeTint="F2"/>
          <w:sz w:val="22"/>
          <w:szCs w:val="22"/>
          <w:shd w:val="clear" w:color="auto" w:fill="FFFFFF"/>
        </w:rPr>
        <w:t xml:space="preserve">Раціональне і ефективне використання землі, проведення інвентаризації земель, виготовлення технічної документації по встановленню меж прибудинкових територій. </w:t>
      </w:r>
    </w:p>
    <w:p w:rsidR="00767035" w:rsidRPr="008E64F2" w:rsidRDefault="00767035" w:rsidP="00AC7BC7">
      <w:pPr>
        <w:pStyle w:val="af"/>
        <w:numPr>
          <w:ilvl w:val="0"/>
          <w:numId w:val="18"/>
        </w:numPr>
        <w:pBdr>
          <w:top w:val="nil"/>
          <w:left w:val="nil"/>
          <w:bottom w:val="nil"/>
          <w:right w:val="nil"/>
          <w:between w:val="nil"/>
        </w:pBdr>
        <w:spacing w:after="120" w:line="240" w:lineRule="auto"/>
        <w:ind w:left="426" w:hanging="426"/>
        <w:rPr>
          <w:rFonts w:ascii="Arial" w:hAnsi="Arial" w:cs="Arial"/>
          <w:color w:val="0D0D0D" w:themeColor="text1" w:themeTint="F2"/>
          <w:sz w:val="22"/>
          <w:szCs w:val="22"/>
          <w:shd w:val="clear" w:color="auto" w:fill="FFFFFF"/>
        </w:rPr>
      </w:pPr>
      <w:r w:rsidRPr="008E64F2">
        <w:rPr>
          <w:rFonts w:ascii="Arial" w:hAnsi="Arial" w:cs="Arial"/>
          <w:color w:val="0D0D0D" w:themeColor="text1" w:themeTint="F2"/>
          <w:sz w:val="22"/>
          <w:szCs w:val="22"/>
          <w:shd w:val="clear" w:color="auto" w:fill="FFFFFF"/>
        </w:rPr>
        <w:t>Визначитись із тенденцією упорядкування існуючих територій забудови індивідуальних гаражів, гаражних масивів і перспективи створення об’єднань  гаражних кооперативів.</w:t>
      </w:r>
    </w:p>
    <w:p w:rsidR="00767035" w:rsidRPr="008E64F2" w:rsidRDefault="00767035" w:rsidP="00AC7BC7">
      <w:pPr>
        <w:pStyle w:val="af"/>
        <w:numPr>
          <w:ilvl w:val="0"/>
          <w:numId w:val="18"/>
        </w:numPr>
        <w:pBdr>
          <w:top w:val="nil"/>
          <w:left w:val="nil"/>
          <w:bottom w:val="nil"/>
          <w:right w:val="nil"/>
          <w:between w:val="nil"/>
        </w:pBdr>
        <w:spacing w:after="120" w:line="240" w:lineRule="auto"/>
        <w:ind w:left="426" w:hanging="426"/>
        <w:rPr>
          <w:rFonts w:ascii="Arial" w:hAnsi="Arial" w:cs="Arial"/>
          <w:color w:val="0D0D0D" w:themeColor="text1" w:themeTint="F2"/>
          <w:sz w:val="22"/>
          <w:szCs w:val="22"/>
          <w:shd w:val="clear" w:color="auto" w:fill="FFFFFF"/>
        </w:rPr>
      </w:pPr>
      <w:r w:rsidRPr="008E64F2">
        <w:rPr>
          <w:rFonts w:ascii="Arial" w:hAnsi="Arial" w:cs="Arial"/>
          <w:color w:val="0D0D0D" w:themeColor="text1" w:themeTint="F2"/>
          <w:sz w:val="22"/>
          <w:szCs w:val="22"/>
          <w:shd w:val="clear" w:color="auto" w:fill="FFFFFF"/>
        </w:rPr>
        <w:t>Максимальне сприяння у виділенні земельн</w:t>
      </w:r>
      <w:r>
        <w:rPr>
          <w:rFonts w:ascii="Arial" w:hAnsi="Arial" w:cs="Arial"/>
          <w:color w:val="0D0D0D" w:themeColor="text1" w:themeTint="F2"/>
          <w:sz w:val="22"/>
          <w:szCs w:val="22"/>
          <w:shd w:val="clear" w:color="auto" w:fill="FFFFFF"/>
        </w:rPr>
        <w:t>их ділянок</w:t>
      </w:r>
      <w:r w:rsidRPr="008E64F2">
        <w:rPr>
          <w:rFonts w:ascii="Arial" w:hAnsi="Arial" w:cs="Arial"/>
          <w:color w:val="0D0D0D" w:themeColor="text1" w:themeTint="F2"/>
          <w:sz w:val="22"/>
          <w:szCs w:val="22"/>
          <w:shd w:val="clear" w:color="auto" w:fill="FFFFFF"/>
        </w:rPr>
        <w:t xml:space="preserve"> для будівництва житлових будинків, господарських споруд (присадибні ділянки) та для  ведення особистого селянського господарства жителям Малинської міської територіальної громади. </w:t>
      </w:r>
    </w:p>
    <w:p w:rsidR="00767035" w:rsidRPr="008E64F2" w:rsidRDefault="00767035" w:rsidP="00AC7BC7">
      <w:pPr>
        <w:pStyle w:val="af"/>
        <w:numPr>
          <w:ilvl w:val="0"/>
          <w:numId w:val="18"/>
        </w:numPr>
        <w:pBdr>
          <w:top w:val="nil"/>
          <w:left w:val="nil"/>
          <w:bottom w:val="nil"/>
          <w:right w:val="nil"/>
          <w:between w:val="nil"/>
        </w:pBdr>
        <w:spacing w:after="120" w:line="240" w:lineRule="auto"/>
        <w:ind w:left="426" w:hanging="426"/>
        <w:rPr>
          <w:rFonts w:ascii="Arial" w:hAnsi="Arial" w:cs="Arial"/>
          <w:color w:val="0D0D0D" w:themeColor="text1" w:themeTint="F2"/>
          <w:sz w:val="22"/>
          <w:szCs w:val="22"/>
          <w:shd w:val="clear" w:color="auto" w:fill="FFFFFF"/>
        </w:rPr>
      </w:pPr>
      <w:r w:rsidRPr="008E64F2">
        <w:rPr>
          <w:rFonts w:ascii="Arial" w:hAnsi="Arial" w:cs="Arial"/>
          <w:color w:val="0D0D0D" w:themeColor="text1" w:themeTint="F2"/>
          <w:sz w:val="22"/>
          <w:szCs w:val="22"/>
          <w:shd w:val="clear" w:color="auto" w:fill="FFFFFF"/>
        </w:rPr>
        <w:t>Задоволення потреб територіальної громади територією для громадської забудови.</w:t>
      </w:r>
    </w:p>
    <w:p w:rsidR="00767035" w:rsidRPr="00604BE3" w:rsidRDefault="00767035" w:rsidP="00767035">
      <w:pPr>
        <w:pBdr>
          <w:top w:val="nil"/>
          <w:left w:val="nil"/>
          <w:bottom w:val="nil"/>
          <w:right w:val="nil"/>
          <w:between w:val="nil"/>
        </w:pBdr>
        <w:jc w:val="both"/>
        <w:rPr>
          <w:rFonts w:ascii="Arial" w:hAnsi="Arial" w:cs="Arial"/>
          <w:color w:val="0D0D0D" w:themeColor="text1" w:themeTint="F2"/>
          <w:sz w:val="22"/>
          <w:szCs w:val="22"/>
          <w:shd w:val="clear" w:color="auto" w:fill="FFFFFF"/>
          <w:lang w:val="uk-UA"/>
        </w:rPr>
      </w:pPr>
    </w:p>
    <w:p w:rsidR="00767035" w:rsidRDefault="00767035" w:rsidP="00767035">
      <w:pPr>
        <w:spacing w:after="120"/>
        <w:jc w:val="both"/>
        <w:rPr>
          <w:rFonts w:ascii="Arial" w:eastAsia="Calibri" w:hAnsi="Arial" w:cs="Arial"/>
          <w:b/>
          <w:bCs/>
          <w:color w:val="0070C0"/>
          <w:sz w:val="22"/>
          <w:szCs w:val="22"/>
          <w:shd w:val="clear" w:color="auto" w:fill="FFFFFF"/>
          <w:lang w:val="uk-UA" w:eastAsia="uk-UA"/>
        </w:rPr>
      </w:pPr>
      <w:r w:rsidRPr="00604BE3">
        <w:rPr>
          <w:rFonts w:ascii="Arial" w:eastAsia="Calibri" w:hAnsi="Arial" w:cs="Arial"/>
          <w:b/>
          <w:bCs/>
          <w:color w:val="0070C0"/>
          <w:sz w:val="22"/>
          <w:szCs w:val="22"/>
          <w:shd w:val="clear" w:color="auto" w:fill="FFFFFF"/>
          <w:lang w:val="uk-UA" w:eastAsia="uk-UA"/>
        </w:rPr>
        <w:t>Висновки</w:t>
      </w:r>
    </w:p>
    <w:p w:rsidR="00767035" w:rsidRDefault="00767035" w:rsidP="00767035">
      <w:pPr>
        <w:pBdr>
          <w:top w:val="nil"/>
          <w:left w:val="nil"/>
          <w:bottom w:val="nil"/>
          <w:right w:val="nil"/>
          <w:between w:val="nil"/>
        </w:pBdr>
        <w:spacing w:after="120"/>
        <w:jc w:val="both"/>
        <w:rPr>
          <w:rFonts w:ascii="Arial" w:hAnsi="Arial" w:cs="Arial"/>
          <w:i/>
          <w:color w:val="0D0D0D" w:themeColor="text1" w:themeTint="F2"/>
          <w:sz w:val="22"/>
          <w:szCs w:val="22"/>
          <w:shd w:val="clear" w:color="auto" w:fill="FFFFFF"/>
          <w:lang w:val="uk-UA"/>
        </w:rPr>
      </w:pPr>
      <w:r w:rsidRPr="00EA3793">
        <w:rPr>
          <w:rFonts w:ascii="Arial" w:hAnsi="Arial" w:cs="Arial"/>
          <w:i/>
          <w:color w:val="0D0D0D" w:themeColor="text1" w:themeTint="F2"/>
          <w:sz w:val="22"/>
          <w:szCs w:val="22"/>
          <w:shd w:val="clear" w:color="auto" w:fill="FFFFFF"/>
          <w:lang w:val="uk-UA"/>
        </w:rPr>
        <w:t>Генеральні плани територій мають 34 населені пункти Малинської міської ТГ. Для м.Малин у 2022 році було розроблено і затверджено новий генеральний план.</w:t>
      </w:r>
    </w:p>
    <w:p w:rsidR="00767035"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p>
    <w:p w:rsidR="00767035" w:rsidRPr="0095146B"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p>
    <w:p w:rsidR="00767035" w:rsidRPr="0095146B" w:rsidRDefault="00767035" w:rsidP="00767035">
      <w:pPr>
        <w:keepNext/>
        <w:pBdr>
          <w:top w:val="nil"/>
          <w:left w:val="nil"/>
          <w:bottom w:val="nil"/>
          <w:right w:val="nil"/>
          <w:between w:val="nil"/>
        </w:pBdr>
        <w:shd w:val="clear" w:color="auto" w:fill="A7C6ED"/>
        <w:spacing w:after="120"/>
        <w:jc w:val="both"/>
        <w:outlineLvl w:val="1"/>
        <w:rPr>
          <w:rFonts w:ascii="Arial" w:eastAsia="Arial" w:hAnsi="Arial" w:cs="Arial"/>
          <w:color w:val="000000" w:themeColor="text1"/>
          <w:sz w:val="22"/>
          <w:szCs w:val="22"/>
          <w:lang w:val="uk-UA" w:eastAsia="uk-UA"/>
        </w:rPr>
      </w:pPr>
      <w:bookmarkStart w:id="131" w:name="_Toc145874343"/>
      <w:bookmarkStart w:id="132" w:name="_Toc156013088"/>
      <w:r>
        <w:rPr>
          <w:rFonts w:ascii="Arial" w:eastAsia="Arial" w:hAnsi="Arial" w:cs="Arial"/>
          <w:color w:val="000000" w:themeColor="text1"/>
          <w:sz w:val="22"/>
          <w:szCs w:val="22"/>
          <w:lang w:val="en-US" w:eastAsia="uk-UA"/>
        </w:rPr>
        <w:t>VII</w:t>
      </w:r>
      <w:r w:rsidRPr="00C2452E">
        <w:rPr>
          <w:rFonts w:ascii="Arial" w:eastAsia="Arial" w:hAnsi="Arial" w:cs="Arial"/>
          <w:color w:val="000000" w:themeColor="text1"/>
          <w:sz w:val="22"/>
          <w:szCs w:val="22"/>
          <w:lang w:val="uk-UA" w:eastAsia="uk-UA"/>
        </w:rPr>
        <w:t xml:space="preserve">. </w:t>
      </w:r>
      <w:r w:rsidRPr="0095146B">
        <w:rPr>
          <w:rFonts w:ascii="Arial" w:eastAsia="Arial" w:hAnsi="Arial" w:cs="Arial"/>
          <w:color w:val="000000" w:themeColor="text1"/>
          <w:sz w:val="22"/>
          <w:szCs w:val="22"/>
          <w:lang w:val="uk-UA" w:eastAsia="uk-UA"/>
        </w:rPr>
        <w:t>ЕКОНОМІЧНИЙ РОЗВИТОК</w:t>
      </w:r>
      <w:bookmarkEnd w:id="131"/>
      <w:bookmarkEnd w:id="132"/>
    </w:p>
    <w:p w:rsidR="00767035" w:rsidRPr="00D42E98" w:rsidRDefault="00767035" w:rsidP="00767035">
      <w:pPr>
        <w:pBdr>
          <w:top w:val="nil"/>
          <w:left w:val="nil"/>
          <w:bottom w:val="nil"/>
          <w:right w:val="nil"/>
          <w:between w:val="nil"/>
        </w:pBdr>
        <w:jc w:val="both"/>
        <w:rPr>
          <w:rFonts w:ascii="Arial" w:hAnsi="Arial" w:cs="Arial"/>
          <w:color w:val="0D0D0D" w:themeColor="text1" w:themeTint="F2"/>
          <w:sz w:val="22"/>
          <w:szCs w:val="22"/>
          <w:shd w:val="clear" w:color="auto" w:fill="FFFFFF"/>
          <w:lang w:val="uk-UA"/>
        </w:rPr>
      </w:pPr>
    </w:p>
    <w:p w:rsidR="00767035" w:rsidRPr="00025ACD"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r>
        <w:rPr>
          <w:rFonts w:ascii="Arial" w:hAnsi="Arial" w:cs="Arial"/>
          <w:color w:val="0D0D0D" w:themeColor="text1" w:themeTint="F2"/>
          <w:sz w:val="22"/>
          <w:szCs w:val="22"/>
          <w:shd w:val="clear" w:color="auto" w:fill="FFFFFF"/>
          <w:lang w:val="uk-UA"/>
        </w:rPr>
        <w:t xml:space="preserve">Станом на 01 січня </w:t>
      </w:r>
      <w:r w:rsidRPr="00025ACD">
        <w:rPr>
          <w:rFonts w:ascii="Arial" w:hAnsi="Arial" w:cs="Arial"/>
          <w:color w:val="0D0D0D" w:themeColor="text1" w:themeTint="F2"/>
          <w:sz w:val="22"/>
          <w:szCs w:val="22"/>
          <w:shd w:val="clear" w:color="auto" w:fill="FFFFFF"/>
          <w:lang w:val="uk-UA"/>
        </w:rPr>
        <w:t xml:space="preserve">2023 року у Малинській </w:t>
      </w:r>
      <w:r>
        <w:rPr>
          <w:rFonts w:ascii="Arial" w:hAnsi="Arial" w:cs="Arial"/>
          <w:color w:val="0D0D0D" w:themeColor="text1" w:themeTint="F2"/>
          <w:sz w:val="22"/>
          <w:szCs w:val="22"/>
          <w:shd w:val="clear" w:color="auto" w:fill="FFFFFF"/>
          <w:lang w:val="uk-UA"/>
        </w:rPr>
        <w:t>ТГ</w:t>
      </w:r>
      <w:r w:rsidRPr="00025ACD">
        <w:rPr>
          <w:rFonts w:ascii="Arial" w:hAnsi="Arial" w:cs="Arial"/>
          <w:color w:val="0D0D0D" w:themeColor="text1" w:themeTint="F2"/>
          <w:sz w:val="22"/>
          <w:szCs w:val="22"/>
          <w:shd w:val="clear" w:color="auto" w:fill="FFFFFF"/>
          <w:lang w:val="uk-UA"/>
        </w:rPr>
        <w:t xml:space="preserve"> було зареєстровано 758 юридичних осіб - суб’єктів господарювання і 1655  фізичних осіб-підприємців (ФОП)</w:t>
      </w:r>
      <w:r w:rsidRPr="00CF6E3B">
        <w:rPr>
          <w:rFonts w:ascii="Arial" w:hAnsi="Arial" w:cs="Arial"/>
          <w:color w:val="0D0D0D" w:themeColor="text1" w:themeTint="F2"/>
          <w:sz w:val="22"/>
          <w:szCs w:val="22"/>
          <w:shd w:val="clear" w:color="auto" w:fill="FFFFFF"/>
          <w:vertAlign w:val="superscript"/>
          <w:lang w:val="uk-UA"/>
        </w:rPr>
        <w:footnoteReference w:id="15"/>
      </w:r>
      <w:r w:rsidRPr="00025ACD">
        <w:rPr>
          <w:rFonts w:ascii="Arial" w:hAnsi="Arial" w:cs="Arial"/>
          <w:color w:val="0D0D0D" w:themeColor="text1" w:themeTint="F2"/>
          <w:sz w:val="22"/>
          <w:szCs w:val="22"/>
          <w:shd w:val="clear" w:color="auto" w:fill="FFFFFF"/>
          <w:lang w:val="uk-UA"/>
        </w:rPr>
        <w:t>, включаю</w:t>
      </w:r>
      <w:r>
        <w:rPr>
          <w:rFonts w:ascii="Arial" w:hAnsi="Arial" w:cs="Arial"/>
          <w:color w:val="0D0D0D" w:themeColor="text1" w:themeTint="F2"/>
          <w:sz w:val="22"/>
          <w:szCs w:val="22"/>
          <w:shd w:val="clear" w:color="auto" w:fill="FFFFFF"/>
          <w:lang w:val="uk-UA"/>
        </w:rPr>
        <w:t xml:space="preserve">чи 11 фермерських господарств. </w:t>
      </w:r>
      <w:r w:rsidRPr="00025ACD">
        <w:rPr>
          <w:rFonts w:ascii="Arial" w:hAnsi="Arial" w:cs="Arial"/>
          <w:color w:val="0D0D0D" w:themeColor="text1" w:themeTint="F2"/>
          <w:sz w:val="22"/>
          <w:szCs w:val="22"/>
          <w:shd w:val="clear" w:color="auto" w:fill="FFFFFF"/>
          <w:lang w:val="uk-UA"/>
        </w:rPr>
        <w:t>З них</w:t>
      </w:r>
      <w:r>
        <w:rPr>
          <w:rFonts w:ascii="Arial" w:hAnsi="Arial" w:cs="Arial"/>
          <w:color w:val="0D0D0D" w:themeColor="text1" w:themeTint="F2"/>
          <w:sz w:val="22"/>
          <w:szCs w:val="22"/>
          <w:shd w:val="clear" w:color="auto" w:fill="FFFFFF"/>
          <w:lang w:val="uk-UA"/>
        </w:rPr>
        <w:t>:у</w:t>
      </w:r>
      <w:r w:rsidRPr="00025ACD">
        <w:rPr>
          <w:rFonts w:ascii="Arial" w:hAnsi="Arial" w:cs="Arial"/>
          <w:color w:val="0D0D0D" w:themeColor="text1" w:themeTint="F2"/>
          <w:sz w:val="22"/>
          <w:szCs w:val="22"/>
          <w:shd w:val="clear" w:color="auto" w:fill="FFFFFF"/>
          <w:lang w:val="uk-UA"/>
        </w:rPr>
        <w:t xml:space="preserve"> м.</w:t>
      </w:r>
      <w:r>
        <w:rPr>
          <w:rFonts w:ascii="Arial" w:hAnsi="Arial" w:cs="Arial"/>
          <w:color w:val="0D0D0D" w:themeColor="text1" w:themeTint="F2"/>
          <w:sz w:val="22"/>
          <w:szCs w:val="22"/>
          <w:shd w:val="clear" w:color="auto" w:fill="FFFFFF"/>
          <w:lang w:val="uk-UA"/>
        </w:rPr>
        <w:t> </w:t>
      </w:r>
      <w:r w:rsidRPr="00025ACD">
        <w:rPr>
          <w:rFonts w:ascii="Arial" w:hAnsi="Arial" w:cs="Arial"/>
          <w:color w:val="0D0D0D" w:themeColor="text1" w:themeTint="F2"/>
          <w:sz w:val="22"/>
          <w:szCs w:val="22"/>
          <w:shd w:val="clear" w:color="auto" w:fill="FFFFFF"/>
          <w:lang w:val="uk-UA"/>
        </w:rPr>
        <w:t>Малин зареєстровано 530 юридичних осіб та 1375</w:t>
      </w:r>
      <w:r>
        <w:rPr>
          <w:rFonts w:ascii="Arial" w:hAnsi="Arial" w:cs="Arial"/>
          <w:color w:val="0D0D0D" w:themeColor="text1" w:themeTint="F2"/>
          <w:sz w:val="22"/>
          <w:szCs w:val="22"/>
          <w:shd w:val="clear" w:color="auto" w:fill="FFFFFF"/>
          <w:lang w:val="uk-UA"/>
        </w:rPr>
        <w:t> </w:t>
      </w:r>
      <w:r w:rsidRPr="00025ACD">
        <w:rPr>
          <w:rFonts w:ascii="Arial" w:hAnsi="Arial" w:cs="Arial"/>
          <w:color w:val="0D0D0D" w:themeColor="text1" w:themeTint="F2"/>
          <w:sz w:val="22"/>
          <w:szCs w:val="22"/>
          <w:shd w:val="clear" w:color="auto" w:fill="FFFFFF"/>
          <w:lang w:val="uk-UA"/>
        </w:rPr>
        <w:t xml:space="preserve">ФОП, у старостинських округах - 228 юридичних осіб та 280 ФОП. Загальна кількість юридичних осіб в громаді </w:t>
      </w:r>
      <w:r>
        <w:rPr>
          <w:rFonts w:ascii="Arial" w:hAnsi="Arial" w:cs="Arial"/>
          <w:color w:val="0D0D0D" w:themeColor="text1" w:themeTint="F2"/>
          <w:sz w:val="22"/>
          <w:szCs w:val="22"/>
          <w:shd w:val="clear" w:color="auto" w:fill="FFFFFF"/>
          <w:lang w:val="uk-UA"/>
        </w:rPr>
        <w:t>–</w:t>
      </w:r>
      <w:r w:rsidRPr="00025ACD">
        <w:rPr>
          <w:rFonts w:ascii="Arial" w:hAnsi="Arial" w:cs="Arial"/>
          <w:color w:val="0D0D0D" w:themeColor="text1" w:themeTint="F2"/>
          <w:sz w:val="22"/>
          <w:szCs w:val="22"/>
          <w:shd w:val="clear" w:color="auto" w:fill="FFFFFF"/>
          <w:lang w:val="uk-UA"/>
        </w:rPr>
        <w:t xml:space="preserve"> 275 некомерційних (неприбуткових) організацій</w:t>
      </w:r>
      <w:r w:rsidRPr="00CF6E3B">
        <w:rPr>
          <w:rFonts w:ascii="Arial" w:hAnsi="Arial" w:cs="Arial"/>
          <w:color w:val="0D0D0D" w:themeColor="text1" w:themeTint="F2"/>
          <w:sz w:val="22"/>
          <w:szCs w:val="22"/>
          <w:shd w:val="clear" w:color="auto" w:fill="FFFFFF"/>
          <w:vertAlign w:val="superscript"/>
          <w:lang w:val="uk-UA"/>
        </w:rPr>
        <w:footnoteReference w:id="16"/>
      </w:r>
      <w:r w:rsidRPr="00025ACD">
        <w:rPr>
          <w:rFonts w:ascii="Arial" w:hAnsi="Arial" w:cs="Arial"/>
          <w:color w:val="0D0D0D" w:themeColor="text1" w:themeTint="F2"/>
          <w:sz w:val="22"/>
          <w:szCs w:val="22"/>
          <w:shd w:val="clear" w:color="auto" w:fill="FFFFFF"/>
          <w:lang w:val="uk-UA"/>
        </w:rPr>
        <w:t>, з них 84</w:t>
      </w:r>
      <w:r>
        <w:rPr>
          <w:rFonts w:ascii="Arial" w:hAnsi="Arial" w:cs="Arial"/>
          <w:color w:val="0D0D0D" w:themeColor="text1" w:themeTint="F2"/>
          <w:sz w:val="22"/>
          <w:szCs w:val="22"/>
          <w:shd w:val="clear" w:color="auto" w:fill="FFFFFF"/>
          <w:lang w:val="uk-UA"/>
        </w:rPr>
        <w:t> </w:t>
      </w:r>
      <w:r w:rsidRPr="00025ACD">
        <w:rPr>
          <w:rFonts w:ascii="Arial" w:hAnsi="Arial" w:cs="Arial"/>
          <w:color w:val="0D0D0D" w:themeColor="text1" w:themeTint="F2"/>
          <w:sz w:val="22"/>
          <w:szCs w:val="22"/>
          <w:shd w:val="clear" w:color="auto" w:fill="FFFFFF"/>
          <w:lang w:val="uk-UA"/>
        </w:rPr>
        <w:t xml:space="preserve">громадські </w:t>
      </w:r>
      <w:r>
        <w:rPr>
          <w:rFonts w:ascii="Arial" w:hAnsi="Arial" w:cs="Arial"/>
          <w:color w:val="0D0D0D" w:themeColor="text1" w:themeTint="F2"/>
          <w:sz w:val="22"/>
          <w:szCs w:val="22"/>
          <w:shd w:val="clear" w:color="auto" w:fill="FFFFFF"/>
          <w:lang w:val="uk-UA"/>
        </w:rPr>
        <w:t xml:space="preserve">об’єднання та благодійні фонди і </w:t>
      </w:r>
      <w:r w:rsidRPr="00025ACD">
        <w:rPr>
          <w:rFonts w:ascii="Arial" w:hAnsi="Arial" w:cs="Arial"/>
          <w:color w:val="0D0D0D" w:themeColor="text1" w:themeTint="F2"/>
          <w:sz w:val="22"/>
          <w:szCs w:val="22"/>
          <w:shd w:val="clear" w:color="auto" w:fill="FFFFFF"/>
          <w:lang w:val="uk-UA"/>
        </w:rPr>
        <w:t>483 юридичні особи, які здійснюють підприємницьку діяльн</w:t>
      </w:r>
      <w:r>
        <w:rPr>
          <w:rFonts w:ascii="Arial" w:hAnsi="Arial" w:cs="Arial"/>
          <w:color w:val="0D0D0D" w:themeColor="text1" w:themeTint="F2"/>
          <w:sz w:val="22"/>
          <w:szCs w:val="22"/>
          <w:shd w:val="clear" w:color="auto" w:fill="FFFFFF"/>
          <w:lang w:val="uk-UA"/>
        </w:rPr>
        <w:t xml:space="preserve">ість з метою отримання прибутку, </w:t>
      </w:r>
      <w:r w:rsidRPr="00025ACD">
        <w:rPr>
          <w:rFonts w:ascii="Arial" w:hAnsi="Arial" w:cs="Arial"/>
          <w:color w:val="0D0D0D" w:themeColor="text1" w:themeTint="F2"/>
          <w:sz w:val="22"/>
          <w:szCs w:val="22"/>
          <w:shd w:val="clear" w:color="auto" w:fill="FFFFFF"/>
          <w:lang w:val="uk-UA"/>
        </w:rPr>
        <w:t xml:space="preserve">в </w:t>
      </w:r>
      <w:r>
        <w:rPr>
          <w:rFonts w:ascii="Arial" w:hAnsi="Arial" w:cs="Arial"/>
          <w:color w:val="0D0D0D" w:themeColor="text1" w:themeTint="F2"/>
          <w:sz w:val="22"/>
          <w:szCs w:val="22"/>
          <w:shd w:val="clear" w:color="auto" w:fill="FFFFFF"/>
          <w:lang w:val="uk-UA"/>
        </w:rPr>
        <w:t>т.ч.</w:t>
      </w:r>
      <w:r w:rsidRPr="00025ACD">
        <w:rPr>
          <w:rFonts w:ascii="Arial" w:hAnsi="Arial" w:cs="Arial"/>
          <w:color w:val="0D0D0D" w:themeColor="text1" w:themeTint="F2"/>
          <w:sz w:val="22"/>
          <w:szCs w:val="22"/>
          <w:shd w:val="clear" w:color="auto" w:fill="FFFFFF"/>
          <w:lang w:val="uk-UA"/>
        </w:rPr>
        <w:t xml:space="preserve"> 5 підприєм</w:t>
      </w:r>
      <w:r>
        <w:rPr>
          <w:rFonts w:ascii="Arial" w:hAnsi="Arial" w:cs="Arial"/>
          <w:color w:val="0D0D0D" w:themeColor="text1" w:themeTint="F2"/>
          <w:sz w:val="22"/>
          <w:szCs w:val="22"/>
          <w:shd w:val="clear" w:color="auto" w:fill="FFFFFF"/>
          <w:lang w:val="uk-UA"/>
        </w:rPr>
        <w:t>ств комунальної форми власності</w:t>
      </w:r>
      <w:r w:rsidRPr="00025ACD">
        <w:rPr>
          <w:rFonts w:ascii="Arial" w:hAnsi="Arial" w:cs="Arial"/>
          <w:color w:val="0D0D0D" w:themeColor="text1" w:themeTint="F2"/>
          <w:sz w:val="22"/>
          <w:szCs w:val="22"/>
          <w:shd w:val="clear" w:color="auto" w:fill="FFFFFF"/>
          <w:lang w:val="uk-UA"/>
        </w:rPr>
        <w:t>. Загальна кількість юридичних осіб – суб’єктів малого і середнього підприємництва перевищує</w:t>
      </w:r>
      <w:r>
        <w:rPr>
          <w:rFonts w:ascii="Arial" w:hAnsi="Arial" w:cs="Arial"/>
          <w:color w:val="0D0D0D" w:themeColor="text1" w:themeTint="F2"/>
          <w:sz w:val="22"/>
          <w:szCs w:val="22"/>
          <w:shd w:val="clear" w:color="auto" w:fill="FFFFFF"/>
          <w:lang w:val="uk-UA"/>
        </w:rPr>
        <w:t> </w:t>
      </w:r>
      <w:r w:rsidRPr="00025ACD">
        <w:rPr>
          <w:rFonts w:ascii="Arial" w:hAnsi="Arial" w:cs="Arial"/>
          <w:color w:val="0D0D0D" w:themeColor="text1" w:themeTint="F2"/>
          <w:sz w:val="22"/>
          <w:szCs w:val="22"/>
          <w:shd w:val="clear" w:color="auto" w:fill="FFFFFF"/>
          <w:lang w:val="uk-UA"/>
        </w:rPr>
        <w:t>220.</w:t>
      </w:r>
    </w:p>
    <w:p w:rsidR="00767035" w:rsidRPr="00312A4D" w:rsidRDefault="00767035" w:rsidP="00B30CCD">
      <w:pPr>
        <w:pStyle w:val="TableParagraph"/>
      </w:pPr>
      <w:bookmarkStart w:id="133" w:name="_Toc131893364"/>
      <w:bookmarkStart w:id="134" w:name="_Toc149433510"/>
      <w:bookmarkStart w:id="135" w:name="_Toc156557334"/>
      <w:r w:rsidRPr="00312A4D">
        <w:t xml:space="preserve">Таблиця </w:t>
      </w:r>
      <w:r>
        <w:t>1.</w:t>
      </w:r>
      <w:r w:rsidRPr="00312A4D">
        <w:t>7.1</w:t>
      </w:r>
      <w:r>
        <w:t>.</w:t>
      </w:r>
      <w:r w:rsidRPr="00312A4D">
        <w:t xml:space="preserve"> Кількість зареєстрованих юридичних осіб та фізичних</w:t>
      </w:r>
      <w:r>
        <w:t xml:space="preserve"> осіб-підприємців у Малинській </w:t>
      </w:r>
      <w:r w:rsidRPr="00312A4D">
        <w:t xml:space="preserve">ТГ </w:t>
      </w:r>
      <w:bookmarkEnd w:id="133"/>
      <w:r w:rsidRPr="00312A4D">
        <w:t>(на 1.01.2022 р.)</w:t>
      </w:r>
      <w:bookmarkEnd w:id="134"/>
      <w:bookmarkEnd w:id="135"/>
    </w:p>
    <w:tbl>
      <w:tblPr>
        <w:tblStyle w:val="a6"/>
        <w:tblW w:w="0" w:type="auto"/>
        <w:tblLayout w:type="fixed"/>
        <w:tblLook w:val="0480"/>
      </w:tblPr>
      <w:tblGrid>
        <w:gridCol w:w="1838"/>
        <w:gridCol w:w="1364"/>
        <w:gridCol w:w="1188"/>
        <w:gridCol w:w="2014"/>
        <w:gridCol w:w="1246"/>
        <w:gridCol w:w="1957"/>
      </w:tblGrid>
      <w:tr w:rsidR="00767035" w:rsidRPr="009744E5" w:rsidTr="00EC4F61">
        <w:trPr>
          <w:trHeight w:val="358"/>
        </w:trPr>
        <w:tc>
          <w:tcPr>
            <w:tcW w:w="1838" w:type="dxa"/>
            <w:vMerge w:val="restart"/>
            <w:shd w:val="clear" w:color="auto" w:fill="BFBFBF" w:themeFill="background1" w:themeFillShade="BF"/>
            <w:vAlign w:val="center"/>
          </w:tcPr>
          <w:p w:rsidR="00767035" w:rsidRPr="0095146B" w:rsidRDefault="00767035" w:rsidP="00EC4F61">
            <w:pPr>
              <w:jc w:val="center"/>
              <w:rPr>
                <w:rFonts w:ascii="Arial" w:hAnsi="Arial" w:cs="Arial"/>
                <w:b/>
                <w:sz w:val="20"/>
                <w:szCs w:val="20"/>
                <w:lang w:eastAsia="uk-UA"/>
              </w:rPr>
            </w:pPr>
            <w:r>
              <w:rPr>
                <w:rFonts w:ascii="Arial" w:hAnsi="Arial" w:cs="Arial"/>
                <w:b/>
                <w:sz w:val="20"/>
                <w:szCs w:val="20"/>
                <w:lang w:eastAsia="uk-UA"/>
              </w:rPr>
              <w:t>Категорія суб’єктів</w:t>
            </w:r>
          </w:p>
        </w:tc>
        <w:tc>
          <w:tcPr>
            <w:tcW w:w="1364" w:type="dxa"/>
            <w:vMerge w:val="restart"/>
            <w:shd w:val="clear" w:color="auto" w:fill="BFBFBF" w:themeFill="background1" w:themeFillShade="BF"/>
            <w:vAlign w:val="center"/>
          </w:tcPr>
          <w:p w:rsidR="00767035" w:rsidRPr="009744E5" w:rsidRDefault="00767035" w:rsidP="00EC4F61">
            <w:pPr>
              <w:jc w:val="center"/>
              <w:rPr>
                <w:rFonts w:ascii="Arial" w:hAnsi="Arial" w:cs="Arial"/>
                <w:b/>
                <w:sz w:val="20"/>
                <w:szCs w:val="20"/>
                <w:lang w:eastAsia="uk-UA"/>
              </w:rPr>
            </w:pPr>
            <w:r w:rsidRPr="009744E5">
              <w:rPr>
                <w:rFonts w:ascii="Arial" w:hAnsi="Arial" w:cs="Arial"/>
                <w:b/>
                <w:sz w:val="20"/>
                <w:szCs w:val="20"/>
                <w:lang w:eastAsia="uk-UA"/>
              </w:rPr>
              <w:t>Загальна кількість</w:t>
            </w:r>
          </w:p>
        </w:tc>
        <w:tc>
          <w:tcPr>
            <w:tcW w:w="6405" w:type="dxa"/>
            <w:gridSpan w:val="4"/>
            <w:shd w:val="clear" w:color="auto" w:fill="BFBFBF" w:themeFill="background1" w:themeFillShade="BF"/>
            <w:vAlign w:val="center"/>
          </w:tcPr>
          <w:p w:rsidR="00767035" w:rsidRPr="009744E5" w:rsidRDefault="00767035" w:rsidP="00EC4F61">
            <w:pPr>
              <w:jc w:val="center"/>
              <w:rPr>
                <w:rFonts w:ascii="Arial" w:hAnsi="Arial" w:cs="Arial"/>
                <w:b/>
                <w:sz w:val="20"/>
                <w:szCs w:val="20"/>
                <w:lang w:eastAsia="uk-UA"/>
              </w:rPr>
            </w:pPr>
            <w:r>
              <w:rPr>
                <w:rFonts w:ascii="Arial" w:hAnsi="Arial" w:cs="Arial"/>
                <w:b/>
                <w:sz w:val="20"/>
                <w:szCs w:val="20"/>
                <w:lang w:eastAsia="uk-UA"/>
              </w:rPr>
              <w:t>Керівниками яких є:</w:t>
            </w:r>
          </w:p>
        </w:tc>
      </w:tr>
      <w:tr w:rsidR="00767035" w:rsidRPr="009744E5" w:rsidTr="00EC4F61">
        <w:tc>
          <w:tcPr>
            <w:tcW w:w="1838" w:type="dxa"/>
            <w:vMerge/>
            <w:shd w:val="clear" w:color="auto" w:fill="BFBFBF" w:themeFill="background1" w:themeFillShade="BF"/>
            <w:vAlign w:val="center"/>
          </w:tcPr>
          <w:p w:rsidR="00767035" w:rsidRPr="009744E5" w:rsidRDefault="00767035" w:rsidP="00EC4F61">
            <w:pPr>
              <w:jc w:val="center"/>
              <w:rPr>
                <w:rFonts w:ascii="Arial" w:hAnsi="Arial" w:cs="Arial"/>
                <w:b/>
                <w:sz w:val="20"/>
                <w:szCs w:val="20"/>
                <w:lang w:eastAsia="uk-UA"/>
              </w:rPr>
            </w:pPr>
          </w:p>
        </w:tc>
        <w:tc>
          <w:tcPr>
            <w:tcW w:w="1364" w:type="dxa"/>
            <w:vMerge/>
            <w:shd w:val="clear" w:color="auto" w:fill="BFBFBF" w:themeFill="background1" w:themeFillShade="BF"/>
            <w:vAlign w:val="center"/>
          </w:tcPr>
          <w:p w:rsidR="00767035" w:rsidRPr="009744E5" w:rsidRDefault="00767035" w:rsidP="00EC4F61">
            <w:pPr>
              <w:jc w:val="center"/>
              <w:rPr>
                <w:rFonts w:ascii="Arial" w:hAnsi="Arial" w:cs="Arial"/>
                <w:b/>
                <w:sz w:val="20"/>
                <w:szCs w:val="20"/>
                <w:lang w:eastAsia="uk-UA"/>
              </w:rPr>
            </w:pPr>
          </w:p>
        </w:tc>
        <w:tc>
          <w:tcPr>
            <w:tcW w:w="1188" w:type="dxa"/>
            <w:shd w:val="clear" w:color="auto" w:fill="BFBFBF" w:themeFill="background1" w:themeFillShade="BF"/>
            <w:vAlign w:val="center"/>
          </w:tcPr>
          <w:p w:rsidR="00767035" w:rsidRPr="009744E5" w:rsidRDefault="00767035" w:rsidP="00EC4F61">
            <w:pPr>
              <w:jc w:val="center"/>
              <w:rPr>
                <w:rFonts w:ascii="Arial" w:hAnsi="Arial" w:cs="Arial"/>
                <w:b/>
                <w:sz w:val="20"/>
                <w:szCs w:val="20"/>
                <w:lang w:eastAsia="uk-UA"/>
              </w:rPr>
            </w:pPr>
            <w:r>
              <w:rPr>
                <w:rFonts w:ascii="Arial" w:hAnsi="Arial" w:cs="Arial"/>
                <w:b/>
                <w:sz w:val="20"/>
                <w:szCs w:val="20"/>
                <w:lang w:eastAsia="uk-UA"/>
              </w:rPr>
              <w:t>Чоловіки, осіб</w:t>
            </w:r>
          </w:p>
        </w:tc>
        <w:tc>
          <w:tcPr>
            <w:tcW w:w="2014" w:type="dxa"/>
            <w:shd w:val="clear" w:color="auto" w:fill="BFBFBF" w:themeFill="background1" w:themeFillShade="BF"/>
            <w:vAlign w:val="center"/>
          </w:tcPr>
          <w:p w:rsidR="00767035" w:rsidRPr="009744E5" w:rsidRDefault="00767035" w:rsidP="00EC4F61">
            <w:pPr>
              <w:jc w:val="center"/>
              <w:rPr>
                <w:rFonts w:ascii="Arial" w:hAnsi="Arial" w:cs="Arial"/>
                <w:b/>
                <w:sz w:val="20"/>
                <w:szCs w:val="20"/>
                <w:lang w:eastAsia="uk-UA"/>
              </w:rPr>
            </w:pPr>
            <w:r>
              <w:rPr>
                <w:rFonts w:ascii="Arial" w:hAnsi="Arial" w:cs="Arial"/>
                <w:b/>
                <w:sz w:val="20"/>
                <w:szCs w:val="20"/>
                <w:lang w:eastAsia="uk-UA"/>
              </w:rPr>
              <w:t>у % до загальної кількості</w:t>
            </w:r>
          </w:p>
        </w:tc>
        <w:tc>
          <w:tcPr>
            <w:tcW w:w="1246" w:type="dxa"/>
            <w:shd w:val="clear" w:color="auto" w:fill="BFBFBF" w:themeFill="background1" w:themeFillShade="BF"/>
            <w:vAlign w:val="center"/>
          </w:tcPr>
          <w:p w:rsidR="00767035" w:rsidRPr="009744E5" w:rsidRDefault="00767035" w:rsidP="00EC4F61">
            <w:pPr>
              <w:jc w:val="center"/>
              <w:rPr>
                <w:rFonts w:ascii="Arial" w:hAnsi="Arial" w:cs="Arial"/>
                <w:b/>
                <w:sz w:val="20"/>
                <w:szCs w:val="20"/>
                <w:lang w:eastAsia="uk-UA"/>
              </w:rPr>
            </w:pPr>
            <w:r>
              <w:rPr>
                <w:rFonts w:ascii="Arial" w:hAnsi="Arial" w:cs="Arial"/>
                <w:b/>
                <w:sz w:val="20"/>
                <w:szCs w:val="20"/>
                <w:lang w:eastAsia="uk-UA"/>
              </w:rPr>
              <w:t>Жінки, осіб</w:t>
            </w:r>
          </w:p>
        </w:tc>
        <w:tc>
          <w:tcPr>
            <w:tcW w:w="1957" w:type="dxa"/>
            <w:shd w:val="clear" w:color="auto" w:fill="BFBFBF" w:themeFill="background1" w:themeFillShade="BF"/>
            <w:vAlign w:val="center"/>
          </w:tcPr>
          <w:p w:rsidR="00767035" w:rsidRPr="009744E5" w:rsidRDefault="00767035" w:rsidP="00EC4F61">
            <w:pPr>
              <w:jc w:val="center"/>
              <w:rPr>
                <w:rFonts w:ascii="Arial" w:hAnsi="Arial" w:cs="Arial"/>
                <w:b/>
                <w:sz w:val="20"/>
                <w:szCs w:val="20"/>
                <w:lang w:eastAsia="uk-UA"/>
              </w:rPr>
            </w:pPr>
            <w:r>
              <w:rPr>
                <w:rFonts w:ascii="Arial" w:hAnsi="Arial" w:cs="Arial"/>
                <w:b/>
                <w:sz w:val="20"/>
                <w:szCs w:val="20"/>
                <w:lang w:eastAsia="uk-UA"/>
              </w:rPr>
              <w:t>у % до загальної кількості</w:t>
            </w:r>
          </w:p>
        </w:tc>
      </w:tr>
      <w:tr w:rsidR="00767035" w:rsidRPr="008C009E" w:rsidTr="00EC4F61">
        <w:trPr>
          <w:trHeight w:val="321"/>
        </w:trPr>
        <w:tc>
          <w:tcPr>
            <w:tcW w:w="1838" w:type="dxa"/>
            <w:vAlign w:val="center"/>
          </w:tcPr>
          <w:p w:rsidR="00767035" w:rsidRPr="0095146B" w:rsidRDefault="00767035" w:rsidP="00EC4F61">
            <w:pPr>
              <w:rPr>
                <w:rFonts w:ascii="Arial" w:hAnsi="Arial" w:cs="Arial"/>
                <w:bCs/>
                <w:sz w:val="20"/>
                <w:szCs w:val="20"/>
                <w:shd w:val="clear" w:color="auto" w:fill="FFFFFF"/>
              </w:rPr>
            </w:pPr>
            <w:r w:rsidRPr="0095146B">
              <w:rPr>
                <w:rFonts w:ascii="Arial" w:hAnsi="Arial" w:cs="Arial"/>
                <w:bCs/>
                <w:sz w:val="20"/>
                <w:szCs w:val="20"/>
                <w:shd w:val="clear" w:color="auto" w:fill="FFFFFF"/>
              </w:rPr>
              <w:t>Юридичні особи</w:t>
            </w:r>
          </w:p>
        </w:tc>
        <w:tc>
          <w:tcPr>
            <w:tcW w:w="1364" w:type="dxa"/>
            <w:vAlign w:val="center"/>
          </w:tcPr>
          <w:p w:rsidR="00767035" w:rsidRPr="00025ACD" w:rsidRDefault="00767035" w:rsidP="00EC4F61">
            <w:pPr>
              <w:ind w:left="-96" w:firstLine="96"/>
              <w:jc w:val="center"/>
              <w:rPr>
                <w:rFonts w:ascii="Arial" w:hAnsi="Arial" w:cs="Arial"/>
                <w:sz w:val="20"/>
                <w:szCs w:val="20"/>
              </w:rPr>
            </w:pPr>
            <w:r w:rsidRPr="00025ACD">
              <w:rPr>
                <w:rFonts w:ascii="Arial" w:hAnsi="Arial" w:cs="Arial"/>
                <w:sz w:val="20"/>
                <w:szCs w:val="20"/>
              </w:rPr>
              <w:t>732</w:t>
            </w:r>
          </w:p>
        </w:tc>
        <w:tc>
          <w:tcPr>
            <w:tcW w:w="1188" w:type="dxa"/>
            <w:vAlign w:val="center"/>
          </w:tcPr>
          <w:p w:rsidR="00767035" w:rsidRPr="00025ACD" w:rsidRDefault="00767035" w:rsidP="00EC4F61">
            <w:pPr>
              <w:ind w:left="-96" w:firstLine="96"/>
              <w:jc w:val="center"/>
              <w:rPr>
                <w:rFonts w:ascii="Arial" w:hAnsi="Arial" w:cs="Arial"/>
                <w:sz w:val="20"/>
                <w:szCs w:val="20"/>
              </w:rPr>
            </w:pPr>
            <w:r w:rsidRPr="00025ACD">
              <w:rPr>
                <w:rFonts w:ascii="Arial" w:hAnsi="Arial" w:cs="Arial"/>
                <w:sz w:val="20"/>
                <w:szCs w:val="20"/>
              </w:rPr>
              <w:t>528</w:t>
            </w:r>
          </w:p>
        </w:tc>
        <w:tc>
          <w:tcPr>
            <w:tcW w:w="2014" w:type="dxa"/>
            <w:vAlign w:val="center"/>
          </w:tcPr>
          <w:p w:rsidR="00767035" w:rsidRPr="00025ACD" w:rsidRDefault="00767035" w:rsidP="00EC4F61">
            <w:pPr>
              <w:ind w:left="-96" w:firstLine="96"/>
              <w:jc w:val="center"/>
              <w:rPr>
                <w:rFonts w:ascii="Arial" w:hAnsi="Arial" w:cs="Arial"/>
                <w:sz w:val="20"/>
                <w:szCs w:val="20"/>
              </w:rPr>
            </w:pPr>
            <w:r w:rsidRPr="00025ACD">
              <w:rPr>
                <w:rFonts w:ascii="Arial" w:hAnsi="Arial" w:cs="Arial"/>
                <w:sz w:val="20"/>
                <w:szCs w:val="20"/>
              </w:rPr>
              <w:t>72,1</w:t>
            </w:r>
          </w:p>
        </w:tc>
        <w:tc>
          <w:tcPr>
            <w:tcW w:w="1246" w:type="dxa"/>
            <w:vAlign w:val="center"/>
          </w:tcPr>
          <w:p w:rsidR="00767035" w:rsidRPr="00025ACD" w:rsidRDefault="00767035" w:rsidP="00EC4F61">
            <w:pPr>
              <w:ind w:left="-96" w:firstLine="96"/>
              <w:jc w:val="center"/>
              <w:rPr>
                <w:rFonts w:ascii="Arial" w:hAnsi="Arial" w:cs="Arial"/>
                <w:sz w:val="20"/>
                <w:szCs w:val="20"/>
              </w:rPr>
            </w:pPr>
            <w:r w:rsidRPr="00025ACD">
              <w:rPr>
                <w:rFonts w:ascii="Arial" w:hAnsi="Arial" w:cs="Arial"/>
                <w:sz w:val="20"/>
                <w:szCs w:val="20"/>
              </w:rPr>
              <w:t>204</w:t>
            </w:r>
          </w:p>
        </w:tc>
        <w:tc>
          <w:tcPr>
            <w:tcW w:w="1957" w:type="dxa"/>
            <w:vAlign w:val="center"/>
          </w:tcPr>
          <w:p w:rsidR="00767035" w:rsidRPr="00025ACD" w:rsidRDefault="00767035" w:rsidP="00EC4F61">
            <w:pPr>
              <w:ind w:left="-96" w:firstLine="96"/>
              <w:jc w:val="center"/>
              <w:rPr>
                <w:rFonts w:ascii="Arial" w:hAnsi="Arial" w:cs="Arial"/>
                <w:sz w:val="20"/>
                <w:szCs w:val="20"/>
              </w:rPr>
            </w:pPr>
            <w:r w:rsidRPr="00025ACD">
              <w:rPr>
                <w:rFonts w:ascii="Arial" w:hAnsi="Arial" w:cs="Arial"/>
                <w:sz w:val="20"/>
                <w:szCs w:val="20"/>
              </w:rPr>
              <w:t>27,9</w:t>
            </w:r>
          </w:p>
        </w:tc>
      </w:tr>
      <w:tr w:rsidR="00767035" w:rsidRPr="008C009E" w:rsidTr="00EC4F61">
        <w:tc>
          <w:tcPr>
            <w:tcW w:w="1838" w:type="dxa"/>
            <w:vAlign w:val="center"/>
          </w:tcPr>
          <w:p w:rsidR="00767035" w:rsidRPr="008C009E" w:rsidRDefault="00767035" w:rsidP="00EC4F61">
            <w:pPr>
              <w:rPr>
                <w:rFonts w:ascii="Arial" w:hAnsi="Arial" w:cs="Arial"/>
                <w:sz w:val="20"/>
                <w:szCs w:val="20"/>
                <w:lang w:eastAsia="uk-UA"/>
              </w:rPr>
            </w:pPr>
            <w:r w:rsidRPr="008C009E">
              <w:rPr>
                <w:rFonts w:ascii="Arial" w:hAnsi="Arial" w:cs="Arial"/>
                <w:bCs/>
                <w:sz w:val="20"/>
                <w:szCs w:val="20"/>
                <w:shd w:val="clear" w:color="auto" w:fill="FFFFFF"/>
              </w:rPr>
              <w:t>Фізичні особи–підприємці</w:t>
            </w:r>
          </w:p>
        </w:tc>
        <w:tc>
          <w:tcPr>
            <w:tcW w:w="1364" w:type="dxa"/>
            <w:vAlign w:val="center"/>
          </w:tcPr>
          <w:p w:rsidR="00767035" w:rsidRPr="00025ACD" w:rsidRDefault="00767035" w:rsidP="00EC4F61">
            <w:pPr>
              <w:ind w:left="-96" w:firstLine="96"/>
              <w:jc w:val="center"/>
              <w:rPr>
                <w:rFonts w:ascii="Arial" w:hAnsi="Arial" w:cs="Arial"/>
                <w:sz w:val="20"/>
                <w:szCs w:val="20"/>
              </w:rPr>
            </w:pPr>
            <w:r w:rsidRPr="00025ACD">
              <w:rPr>
                <w:rFonts w:ascii="Arial" w:hAnsi="Arial" w:cs="Arial"/>
                <w:sz w:val="20"/>
                <w:szCs w:val="20"/>
              </w:rPr>
              <w:t>1356</w:t>
            </w:r>
          </w:p>
        </w:tc>
        <w:tc>
          <w:tcPr>
            <w:tcW w:w="1188" w:type="dxa"/>
            <w:vAlign w:val="center"/>
          </w:tcPr>
          <w:p w:rsidR="00767035" w:rsidRPr="00025ACD" w:rsidRDefault="00767035" w:rsidP="00EC4F61">
            <w:pPr>
              <w:ind w:left="-96" w:firstLine="96"/>
              <w:jc w:val="center"/>
              <w:rPr>
                <w:rFonts w:ascii="Arial" w:hAnsi="Arial" w:cs="Arial"/>
                <w:sz w:val="20"/>
                <w:szCs w:val="20"/>
              </w:rPr>
            </w:pPr>
            <w:r w:rsidRPr="00025ACD">
              <w:rPr>
                <w:rFonts w:ascii="Arial" w:hAnsi="Arial" w:cs="Arial"/>
                <w:sz w:val="20"/>
                <w:szCs w:val="20"/>
              </w:rPr>
              <w:t>676</w:t>
            </w:r>
          </w:p>
        </w:tc>
        <w:tc>
          <w:tcPr>
            <w:tcW w:w="2014" w:type="dxa"/>
            <w:vAlign w:val="center"/>
          </w:tcPr>
          <w:p w:rsidR="00767035" w:rsidRPr="00025ACD" w:rsidRDefault="00767035" w:rsidP="00EC4F61">
            <w:pPr>
              <w:ind w:left="-96" w:firstLine="96"/>
              <w:jc w:val="center"/>
              <w:rPr>
                <w:rFonts w:ascii="Arial" w:hAnsi="Arial" w:cs="Arial"/>
                <w:sz w:val="20"/>
                <w:szCs w:val="20"/>
              </w:rPr>
            </w:pPr>
            <w:r w:rsidRPr="00025ACD">
              <w:rPr>
                <w:rFonts w:ascii="Arial" w:hAnsi="Arial" w:cs="Arial"/>
                <w:sz w:val="20"/>
                <w:szCs w:val="20"/>
              </w:rPr>
              <w:t>49,9</w:t>
            </w:r>
          </w:p>
        </w:tc>
        <w:tc>
          <w:tcPr>
            <w:tcW w:w="1246" w:type="dxa"/>
            <w:vAlign w:val="center"/>
          </w:tcPr>
          <w:p w:rsidR="00767035" w:rsidRPr="00025ACD" w:rsidRDefault="00767035" w:rsidP="00EC4F61">
            <w:pPr>
              <w:ind w:left="-96" w:firstLine="96"/>
              <w:jc w:val="center"/>
              <w:rPr>
                <w:rFonts w:ascii="Arial" w:hAnsi="Arial" w:cs="Arial"/>
                <w:sz w:val="20"/>
                <w:szCs w:val="20"/>
              </w:rPr>
            </w:pPr>
            <w:r w:rsidRPr="00025ACD">
              <w:rPr>
                <w:rFonts w:ascii="Arial" w:hAnsi="Arial" w:cs="Arial"/>
                <w:sz w:val="20"/>
                <w:szCs w:val="20"/>
              </w:rPr>
              <w:t>680</w:t>
            </w:r>
          </w:p>
        </w:tc>
        <w:tc>
          <w:tcPr>
            <w:tcW w:w="1957" w:type="dxa"/>
            <w:vAlign w:val="center"/>
          </w:tcPr>
          <w:p w:rsidR="00767035" w:rsidRPr="00025ACD" w:rsidRDefault="00767035" w:rsidP="00EC4F61">
            <w:pPr>
              <w:ind w:left="-96" w:firstLine="96"/>
              <w:jc w:val="center"/>
              <w:rPr>
                <w:rFonts w:ascii="Arial" w:hAnsi="Arial" w:cs="Arial"/>
                <w:sz w:val="20"/>
                <w:szCs w:val="20"/>
              </w:rPr>
            </w:pPr>
            <w:r w:rsidRPr="00025ACD">
              <w:rPr>
                <w:rFonts w:ascii="Arial" w:hAnsi="Arial" w:cs="Arial"/>
                <w:sz w:val="20"/>
                <w:szCs w:val="20"/>
              </w:rPr>
              <w:t>50,1</w:t>
            </w:r>
          </w:p>
        </w:tc>
      </w:tr>
    </w:tbl>
    <w:p w:rsidR="00767035" w:rsidRDefault="00767035" w:rsidP="00767035">
      <w:pPr>
        <w:pBdr>
          <w:top w:val="nil"/>
          <w:left w:val="nil"/>
          <w:bottom w:val="nil"/>
          <w:right w:val="nil"/>
          <w:between w:val="nil"/>
        </w:pBdr>
        <w:jc w:val="both"/>
        <w:rPr>
          <w:rFonts w:ascii="Arial" w:hAnsi="Arial" w:cs="Arial"/>
          <w:color w:val="0D0D0D" w:themeColor="text1" w:themeTint="F2"/>
          <w:sz w:val="22"/>
          <w:szCs w:val="22"/>
          <w:shd w:val="clear" w:color="auto" w:fill="FFFFFF"/>
          <w:lang w:val="uk-UA"/>
        </w:rPr>
      </w:pPr>
    </w:p>
    <w:p w:rsidR="00767035" w:rsidRPr="00DB0025"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r w:rsidRPr="00DB0025">
        <w:rPr>
          <w:rFonts w:ascii="Arial" w:hAnsi="Arial" w:cs="Arial"/>
          <w:color w:val="0D0D0D" w:themeColor="text1" w:themeTint="F2"/>
          <w:sz w:val="22"/>
          <w:szCs w:val="22"/>
          <w:shd w:val="clear" w:color="auto" w:fill="FFFFFF"/>
          <w:lang w:val="uk-UA"/>
        </w:rPr>
        <w:t>Аналіз реєстрів юридичних осіб та ФОПів за основними видами економічної діяльності показав (станом на 02.09.2023 року, див. рис.</w:t>
      </w:r>
      <w:r>
        <w:rPr>
          <w:rFonts w:ascii="Arial" w:hAnsi="Arial" w:cs="Arial"/>
          <w:color w:val="0D0D0D" w:themeColor="text1" w:themeTint="F2"/>
          <w:sz w:val="22"/>
          <w:szCs w:val="22"/>
          <w:shd w:val="clear" w:color="auto" w:fill="FFFFFF"/>
          <w:lang w:val="uk-UA"/>
        </w:rPr>
        <w:t>1.7</w:t>
      </w:r>
      <w:r w:rsidRPr="00DB0025">
        <w:rPr>
          <w:rFonts w:ascii="Arial" w:hAnsi="Arial" w:cs="Arial"/>
          <w:color w:val="0D0D0D" w:themeColor="text1" w:themeTint="F2"/>
          <w:sz w:val="22"/>
          <w:szCs w:val="22"/>
          <w:shd w:val="clear" w:color="auto" w:fill="FFFFFF"/>
          <w:lang w:val="uk-UA"/>
        </w:rPr>
        <w:t xml:space="preserve">.1 ), що найбільше юридичних осіб </w:t>
      </w:r>
      <w:r w:rsidRPr="00DB0025">
        <w:rPr>
          <w:rFonts w:ascii="Arial" w:hAnsi="Arial" w:cs="Arial"/>
          <w:color w:val="0D0D0D" w:themeColor="text1" w:themeTint="F2"/>
          <w:sz w:val="22"/>
          <w:szCs w:val="22"/>
          <w:shd w:val="clear" w:color="auto" w:fill="FFFFFF"/>
          <w:lang w:val="uk-UA"/>
        </w:rPr>
        <w:lastRenderedPageBreak/>
        <w:t xml:space="preserve">зареєстровано в таких </w:t>
      </w:r>
      <w:r>
        <w:rPr>
          <w:rFonts w:ascii="Arial" w:hAnsi="Arial" w:cs="Arial"/>
          <w:color w:val="0D0D0D" w:themeColor="text1" w:themeTint="F2"/>
          <w:sz w:val="22"/>
          <w:szCs w:val="22"/>
          <w:shd w:val="clear" w:color="auto" w:fill="FFFFFF"/>
          <w:lang w:val="uk-UA"/>
        </w:rPr>
        <w:t>галузях</w:t>
      </w:r>
      <w:r w:rsidRPr="00DB0025">
        <w:rPr>
          <w:rFonts w:ascii="Arial" w:hAnsi="Arial" w:cs="Arial"/>
          <w:color w:val="0D0D0D" w:themeColor="text1" w:themeTint="F2"/>
          <w:sz w:val="22"/>
          <w:szCs w:val="22"/>
          <w:shd w:val="clear" w:color="auto" w:fill="FFFFFF"/>
          <w:lang w:val="uk-UA"/>
        </w:rPr>
        <w:t>: оптова і роздрібна торгівля; ремонт автотранспортних засобів; сільське господарство, мисливство, лісове господарство та рибне господарство; промисловість, у т.ч.: обробна промисловість; будівництво.</w:t>
      </w:r>
    </w:p>
    <w:p w:rsidR="00767035" w:rsidRPr="00DB0025"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r w:rsidRPr="00DB0025">
        <w:rPr>
          <w:rFonts w:ascii="Arial" w:hAnsi="Arial" w:cs="Arial"/>
          <w:color w:val="0D0D0D" w:themeColor="text1" w:themeTint="F2"/>
          <w:sz w:val="22"/>
          <w:szCs w:val="22"/>
          <w:shd w:val="clear" w:color="auto" w:fill="FFFFFF"/>
          <w:lang w:val="uk-UA"/>
        </w:rPr>
        <w:t xml:space="preserve">Найбільше </w:t>
      </w:r>
      <w:r>
        <w:rPr>
          <w:rFonts w:ascii="Arial" w:hAnsi="Arial" w:cs="Arial"/>
          <w:color w:val="0D0D0D" w:themeColor="text1" w:themeTint="F2"/>
          <w:sz w:val="22"/>
          <w:szCs w:val="22"/>
          <w:shd w:val="clear" w:color="auto" w:fill="FFFFFF"/>
          <w:lang w:val="uk-UA"/>
        </w:rPr>
        <w:t>ФОПів</w:t>
      </w:r>
      <w:r w:rsidRPr="00DB0025">
        <w:rPr>
          <w:rFonts w:ascii="Arial" w:hAnsi="Arial" w:cs="Arial"/>
          <w:color w:val="0D0D0D" w:themeColor="text1" w:themeTint="F2"/>
          <w:sz w:val="22"/>
          <w:szCs w:val="22"/>
          <w:shd w:val="clear" w:color="auto" w:fill="FFFFFF"/>
          <w:lang w:val="uk-UA"/>
        </w:rPr>
        <w:t xml:space="preserve"> обрали основними видами економічної діяльності </w:t>
      </w:r>
      <w:r>
        <w:rPr>
          <w:rFonts w:ascii="Arial" w:hAnsi="Arial" w:cs="Arial"/>
          <w:color w:val="0D0D0D" w:themeColor="text1" w:themeTint="F2"/>
          <w:sz w:val="22"/>
          <w:szCs w:val="22"/>
          <w:shd w:val="clear" w:color="auto" w:fill="FFFFFF"/>
          <w:lang w:val="uk-UA"/>
        </w:rPr>
        <w:t>наступні</w:t>
      </w:r>
      <w:r w:rsidRPr="00DB0025">
        <w:rPr>
          <w:rFonts w:ascii="Arial" w:hAnsi="Arial" w:cs="Arial"/>
          <w:color w:val="0D0D0D" w:themeColor="text1" w:themeTint="F2"/>
          <w:sz w:val="22"/>
          <w:szCs w:val="22"/>
          <w:shd w:val="clear" w:color="auto" w:fill="FFFFFF"/>
          <w:lang w:val="uk-UA"/>
        </w:rPr>
        <w:t>: оптова і роздрібна торгівля; ремонт автотранспортних засобів; інформація і телекомунікації; промисловість, у т.ч.: обробна промисловість; професійна, наукова, та технічна діяльність; будівництво .</w:t>
      </w:r>
    </w:p>
    <w:p w:rsidR="00767035"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r>
        <w:rPr>
          <w:rFonts w:ascii="Arial" w:hAnsi="Arial" w:cs="Arial"/>
          <w:color w:val="0D0D0D" w:themeColor="text1" w:themeTint="F2"/>
          <w:sz w:val="22"/>
          <w:szCs w:val="22"/>
          <w:shd w:val="clear" w:color="auto" w:fill="FFFFFF"/>
          <w:lang w:val="uk-UA"/>
        </w:rPr>
        <w:t>У</w:t>
      </w:r>
      <w:r w:rsidRPr="00025ACD">
        <w:rPr>
          <w:rFonts w:ascii="Arial" w:hAnsi="Arial" w:cs="Arial"/>
          <w:color w:val="0D0D0D" w:themeColor="text1" w:themeTint="F2"/>
          <w:sz w:val="22"/>
          <w:szCs w:val="22"/>
          <w:shd w:val="clear" w:color="auto" w:fill="FFFFFF"/>
          <w:lang w:val="uk-UA"/>
        </w:rPr>
        <w:t xml:space="preserve"> громаді працює понад 25 о</w:t>
      </w:r>
      <w:r>
        <w:rPr>
          <w:rFonts w:ascii="Arial" w:hAnsi="Arial" w:cs="Arial"/>
          <w:color w:val="0D0D0D" w:themeColor="text1" w:themeTint="F2"/>
          <w:sz w:val="22"/>
          <w:szCs w:val="22"/>
          <w:shd w:val="clear" w:color="auto" w:fill="FFFFFF"/>
          <w:lang w:val="uk-UA"/>
        </w:rPr>
        <w:t>сновних промислових підприємств. Н</w:t>
      </w:r>
      <w:r w:rsidRPr="00025ACD">
        <w:rPr>
          <w:rFonts w:ascii="Arial" w:hAnsi="Arial" w:cs="Arial"/>
          <w:color w:val="0D0D0D" w:themeColor="text1" w:themeTint="F2"/>
          <w:sz w:val="22"/>
          <w:szCs w:val="22"/>
          <w:shd w:val="clear" w:color="auto" w:fill="FFFFFF"/>
          <w:lang w:val="uk-UA"/>
        </w:rPr>
        <w:t>айбільші галузі промисловості - целюлозно-паперова, каменедобувна та каменеобробна, лісове господарство та деревообробка. Кількість основних сільськогосподарських підприємств – понад 20.</w:t>
      </w:r>
    </w:p>
    <w:p w:rsidR="00767035" w:rsidRPr="00025ACD"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r w:rsidRPr="00025ACD">
        <w:rPr>
          <w:rFonts w:ascii="Arial" w:hAnsi="Arial" w:cs="Arial"/>
          <w:color w:val="0D0D0D" w:themeColor="text1" w:themeTint="F2"/>
          <w:sz w:val="22"/>
          <w:szCs w:val="22"/>
          <w:shd w:val="clear" w:color="auto" w:fill="FFFFFF"/>
          <w:lang w:val="uk-UA"/>
        </w:rPr>
        <w:t>Основна галузь с/г – рослинництво, провідні культури – жито, пшениця, овес, кукурудза, соняшник, ріпак.В 2023 році розпочато розвиток галузі тваринництва, а саме розведення корів.</w:t>
      </w:r>
    </w:p>
    <w:p w:rsidR="00767035"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r w:rsidRPr="00025ACD">
        <w:rPr>
          <w:rFonts w:ascii="Arial" w:hAnsi="Arial" w:cs="Arial"/>
          <w:color w:val="0D0D0D" w:themeColor="text1" w:themeTint="F2"/>
          <w:sz w:val="22"/>
          <w:szCs w:val="22"/>
          <w:shd w:val="clear" w:color="auto" w:fill="FFFFFF"/>
          <w:lang w:val="uk-UA"/>
        </w:rPr>
        <w:t>У ФОП переважає оптова і роздрібна торгівля, де</w:t>
      </w:r>
      <w:r>
        <w:rPr>
          <w:rFonts w:ascii="Arial" w:hAnsi="Arial" w:cs="Arial"/>
          <w:color w:val="0D0D0D" w:themeColor="text1" w:themeTint="F2"/>
          <w:sz w:val="22"/>
          <w:szCs w:val="22"/>
          <w:shd w:val="clear" w:color="auto" w:fill="FFFFFF"/>
          <w:lang w:val="uk-UA"/>
        </w:rPr>
        <w:t xml:space="preserve">ревообробка, надання побутових </w:t>
      </w:r>
      <w:r w:rsidRPr="00025ACD">
        <w:rPr>
          <w:rFonts w:ascii="Arial" w:hAnsi="Arial" w:cs="Arial"/>
          <w:color w:val="0D0D0D" w:themeColor="text1" w:themeTint="F2"/>
          <w:sz w:val="22"/>
          <w:szCs w:val="22"/>
          <w:shd w:val="clear" w:color="auto" w:fill="FFFFFF"/>
          <w:lang w:val="uk-UA"/>
        </w:rPr>
        <w:t>послуг.</w:t>
      </w:r>
    </w:p>
    <w:p w:rsidR="00EC4F61" w:rsidRPr="00025ACD" w:rsidRDefault="00EC4F61" w:rsidP="00EC4F61">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r w:rsidRPr="00025ACD">
        <w:rPr>
          <w:rFonts w:ascii="Arial" w:hAnsi="Arial" w:cs="Arial"/>
          <w:color w:val="0D0D0D" w:themeColor="text1" w:themeTint="F2"/>
          <w:sz w:val="22"/>
          <w:szCs w:val="22"/>
          <w:shd w:val="clear" w:color="auto" w:fill="FFFFFF"/>
          <w:lang w:val="uk-UA"/>
        </w:rPr>
        <w:t>Продукція підприємств промисловості є конкурентоспроможною і користується попитом на зовнішніх ринках. Підприємства міста мають постійні зовнішньоторговельні зв'язки, найбільше налагоджено співпрацю із Швейцарією. Протягом останніх років у громаді спостерігалась в основному стабільна ситуація із виробництвом і реалізацією промислової продукції. Дещо негативно позначилося на економічному розвитку запровадження карантинних заходів через пандемію гострої респіраторної хвороби COVID-19, водночас, підприємствам вдалось зберегти трудові колективи та втримати виробничі потужності.</w:t>
      </w:r>
    </w:p>
    <w:p w:rsidR="00EC4F61" w:rsidRPr="00025ACD" w:rsidRDefault="00EC4F61"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p>
    <w:p w:rsidR="00767035" w:rsidRPr="00025ACD" w:rsidRDefault="00767035" w:rsidP="00767035">
      <w:pPr>
        <w:jc w:val="both"/>
        <w:rPr>
          <w:rFonts w:ascii="Arial" w:eastAsia="Arial" w:hAnsi="Arial" w:cs="Arial"/>
          <w:sz w:val="22"/>
          <w:szCs w:val="22"/>
          <w:lang w:val="uk-UA" w:eastAsia="uk-UA"/>
        </w:rPr>
      </w:pPr>
      <w:r w:rsidRPr="00025ACD">
        <w:rPr>
          <w:noProof/>
          <w:lang w:val="uk-UA" w:eastAsia="uk-UA"/>
        </w:rPr>
        <w:lastRenderedPageBreak/>
        <w:drawing>
          <wp:inline distT="0" distB="0" distL="0" distR="0">
            <wp:extent cx="5953125" cy="5324622"/>
            <wp:effectExtent l="0" t="0" r="9525" b="9525"/>
            <wp:docPr id="10" name="Диаграмма 1145"/>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767035" w:rsidRPr="00312A4D" w:rsidRDefault="00767035" w:rsidP="00B30CCD">
      <w:pPr>
        <w:pStyle w:val="TableParagraph"/>
      </w:pPr>
      <w:bookmarkStart w:id="136" w:name="_Toc133113776"/>
      <w:bookmarkStart w:id="137" w:name="_Toc133113747"/>
      <w:bookmarkStart w:id="138" w:name="_Toc149433511"/>
      <w:bookmarkStart w:id="139" w:name="_Toc156013177"/>
      <w:bookmarkStart w:id="140" w:name="_Toc156557335"/>
      <w:r w:rsidRPr="00312A4D">
        <w:t xml:space="preserve">Рисунок </w:t>
      </w:r>
      <w:r>
        <w:t>1.</w:t>
      </w:r>
      <w:r w:rsidRPr="00312A4D">
        <w:t>7.</w:t>
      </w:r>
      <w:r w:rsidR="001D5BE5" w:rsidRPr="00312A4D">
        <w:fldChar w:fldCharType="begin"/>
      </w:r>
      <w:r w:rsidRPr="00312A4D">
        <w:instrText xml:space="preserve"> SEQ Рисунок \* ARABIC \s 1 </w:instrText>
      </w:r>
      <w:r w:rsidR="001D5BE5" w:rsidRPr="00312A4D">
        <w:fldChar w:fldCharType="separate"/>
      </w:r>
      <w:r w:rsidR="006F3627">
        <w:rPr>
          <w:noProof/>
        </w:rPr>
        <w:t>3</w:t>
      </w:r>
      <w:r w:rsidR="001D5BE5" w:rsidRPr="00312A4D">
        <w:fldChar w:fldCharType="end"/>
      </w:r>
      <w:r>
        <w:t xml:space="preserve">.Кіклькістьзареєстрованих </w:t>
      </w:r>
      <w:r w:rsidRPr="00312A4D">
        <w:t>за обраними КВЕДам</w:t>
      </w:r>
      <w:r>
        <w:t xml:space="preserve">и у Малинській </w:t>
      </w:r>
      <w:r w:rsidRPr="00312A4D">
        <w:t>ТГ юридичних осіб та ФОПів, станом на 1.01.2023р.</w:t>
      </w:r>
      <w:bookmarkEnd w:id="136"/>
      <w:bookmarkEnd w:id="137"/>
      <w:bookmarkEnd w:id="138"/>
      <w:bookmarkEnd w:id="139"/>
      <w:bookmarkEnd w:id="140"/>
    </w:p>
    <w:p w:rsidR="00767035" w:rsidRPr="00025ACD"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r>
        <w:rPr>
          <w:rFonts w:ascii="Arial" w:hAnsi="Arial" w:cs="Arial"/>
          <w:color w:val="0D0D0D" w:themeColor="text1" w:themeTint="F2"/>
          <w:sz w:val="22"/>
          <w:szCs w:val="22"/>
          <w:shd w:val="clear" w:color="auto" w:fill="FFFFFF"/>
          <w:lang w:val="uk-UA"/>
        </w:rPr>
        <w:t>За останніми доступними статистичними даними - у</w:t>
      </w:r>
      <w:r w:rsidRPr="00025ACD">
        <w:rPr>
          <w:rFonts w:ascii="Arial" w:hAnsi="Arial" w:cs="Arial"/>
          <w:color w:val="0D0D0D" w:themeColor="text1" w:themeTint="F2"/>
          <w:sz w:val="22"/>
          <w:szCs w:val="22"/>
          <w:shd w:val="clear" w:color="auto" w:fill="FFFFFF"/>
          <w:lang w:val="uk-UA"/>
        </w:rPr>
        <w:t xml:space="preserve"> 2020 році в громаді налічувалось 60 малих підприємств, з середньорічною кількістю найманих працівників в них – 2132 особи, що складало 11% працездатного населення громади і 25,4% середньорічної зайнятості на малих підприємствах в загальній кількості найманих працівників. При цьому частка продукції цих підприємств в загальному обсязі реалізовано продукції (робіт) послуг складала 18%. </w:t>
      </w:r>
    </w:p>
    <w:p w:rsidR="00767035" w:rsidRPr="00025ACD"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r w:rsidRPr="00025ACD">
        <w:rPr>
          <w:rFonts w:ascii="Arial" w:hAnsi="Arial" w:cs="Arial"/>
          <w:color w:val="0D0D0D" w:themeColor="text1" w:themeTint="F2"/>
          <w:sz w:val="22"/>
          <w:szCs w:val="22"/>
          <w:shd w:val="clear" w:color="auto" w:fill="FFFFFF"/>
          <w:lang w:val="uk-UA"/>
        </w:rPr>
        <w:t xml:space="preserve">В громаді працює понад 10 підприємств із залученням іноземних інвестицій (Швейцарія, Ізраїль, США, Чехія, Кіпр та ін.) в галузях: целюлозно-паперова, хімічна, каменеобробна, деревообробна,  машинобудування, сільське господарство.  </w:t>
      </w:r>
    </w:p>
    <w:p w:rsidR="00767035" w:rsidRPr="00025ACD"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r w:rsidRPr="00025ACD">
        <w:rPr>
          <w:rFonts w:ascii="Arial" w:hAnsi="Arial" w:cs="Arial"/>
          <w:color w:val="0D0D0D" w:themeColor="text1" w:themeTint="F2"/>
          <w:sz w:val="22"/>
          <w:szCs w:val="22"/>
          <w:shd w:val="clear" w:color="auto" w:fill="FFFFFF"/>
          <w:lang w:val="uk-UA"/>
        </w:rPr>
        <w:t>З перших днів війни безпосередні бойові</w:t>
      </w:r>
      <w:r>
        <w:rPr>
          <w:rFonts w:ascii="Arial" w:hAnsi="Arial" w:cs="Arial"/>
          <w:color w:val="0D0D0D" w:themeColor="text1" w:themeTint="F2"/>
          <w:sz w:val="22"/>
          <w:szCs w:val="22"/>
          <w:shd w:val="clear" w:color="auto" w:fill="FFFFFF"/>
          <w:lang w:val="uk-UA"/>
        </w:rPr>
        <w:t xml:space="preserve"> дії відбувались на території  </w:t>
      </w:r>
      <w:r w:rsidRPr="00025ACD">
        <w:rPr>
          <w:rFonts w:ascii="Arial" w:hAnsi="Arial" w:cs="Arial"/>
          <w:color w:val="0D0D0D" w:themeColor="text1" w:themeTint="F2"/>
          <w:sz w:val="22"/>
          <w:szCs w:val="22"/>
          <w:shd w:val="clear" w:color="auto" w:fill="FFFFFF"/>
          <w:lang w:val="uk-UA"/>
        </w:rPr>
        <w:t>Малинщини, внаслідок чого на окремих земельних ділянках знаходяться вибухонебезпечні предмети. Це в поєднанні з ушкодженнями різного ступеню спричинило значний спад в роботі сільськогосподарських підприємств. Так, з 23 сільгоспвиробників діяльність на рівні 50-70</w:t>
      </w:r>
      <w:r>
        <w:rPr>
          <w:lang w:val="uk-UA"/>
        </w:rPr>
        <w:t> </w:t>
      </w:r>
      <w:r w:rsidRPr="00025ACD">
        <w:rPr>
          <w:rFonts w:ascii="Arial" w:hAnsi="Arial" w:cs="Arial"/>
          <w:color w:val="0D0D0D" w:themeColor="text1" w:themeTint="F2"/>
          <w:sz w:val="22"/>
          <w:szCs w:val="22"/>
          <w:shd w:val="clear" w:color="auto" w:fill="FFFFFF"/>
          <w:lang w:val="uk-UA"/>
        </w:rPr>
        <w:t>% від минулорічного показника змогли здійснити 16.З метою допомоги аграрному сектору проведено роботу щодо інформування та залучення виробників до державних п</w:t>
      </w:r>
      <w:r>
        <w:rPr>
          <w:rFonts w:ascii="Arial" w:hAnsi="Arial" w:cs="Arial"/>
          <w:color w:val="0D0D0D" w:themeColor="text1" w:themeTint="F2"/>
          <w:sz w:val="22"/>
          <w:szCs w:val="22"/>
          <w:shd w:val="clear" w:color="auto" w:fill="FFFFFF"/>
          <w:lang w:val="uk-UA"/>
        </w:rPr>
        <w:t xml:space="preserve">рограм фінансової підтримки та </w:t>
      </w:r>
      <w:r w:rsidRPr="00025ACD">
        <w:rPr>
          <w:rFonts w:ascii="Arial" w:hAnsi="Arial" w:cs="Arial"/>
          <w:color w:val="0D0D0D" w:themeColor="text1" w:themeTint="F2"/>
          <w:sz w:val="22"/>
          <w:szCs w:val="22"/>
          <w:shd w:val="clear" w:color="auto" w:fill="FFFFFF"/>
          <w:lang w:val="uk-UA"/>
        </w:rPr>
        <w:t>для отримання бюджетної безповоротної дотації.</w:t>
      </w:r>
    </w:p>
    <w:p w:rsidR="00767035" w:rsidRPr="00025ACD"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r w:rsidRPr="00025ACD">
        <w:rPr>
          <w:rFonts w:ascii="Arial" w:hAnsi="Arial" w:cs="Arial"/>
          <w:color w:val="0D0D0D" w:themeColor="text1" w:themeTint="F2"/>
          <w:sz w:val="22"/>
          <w:szCs w:val="22"/>
          <w:shd w:val="clear" w:color="auto" w:fill="FFFFFF"/>
          <w:lang w:val="uk-UA"/>
        </w:rPr>
        <w:t xml:space="preserve">Наразі промислові підприємства громади частково відновили свою діяльність, рівень виробництва становить 30-50% від довоєнного періоду. Основними стримуючими чинниками повноцінної роботи є значний відтік робочої сили (евакуація у період активних військових дій на території громади), пошук нових ринків збуту (окремі попередні угоди укладено з </w:t>
      </w:r>
      <w:r w:rsidRPr="00025ACD">
        <w:rPr>
          <w:rFonts w:ascii="Arial" w:hAnsi="Arial" w:cs="Arial"/>
          <w:color w:val="0D0D0D" w:themeColor="text1" w:themeTint="F2"/>
          <w:sz w:val="22"/>
          <w:szCs w:val="22"/>
          <w:shd w:val="clear" w:color="auto" w:fill="FFFFFF"/>
          <w:lang w:val="uk-UA"/>
        </w:rPr>
        <w:lastRenderedPageBreak/>
        <w:t>південними та східними партнерами України), зміна логістики, продовження військового стану на території держави. Крім того, окремі підприємства зазнали ушкоджень різного ступеню.</w:t>
      </w:r>
    </w:p>
    <w:p w:rsidR="00767035" w:rsidRPr="00025ACD"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r w:rsidRPr="00025ACD">
        <w:rPr>
          <w:rFonts w:ascii="Arial" w:hAnsi="Arial" w:cs="Arial"/>
          <w:color w:val="0D0D0D" w:themeColor="text1" w:themeTint="F2"/>
          <w:sz w:val="22"/>
          <w:szCs w:val="22"/>
          <w:shd w:val="clear" w:color="auto" w:fill="FFFFFF"/>
          <w:lang w:val="uk-UA"/>
        </w:rPr>
        <w:t>Підприємства громади працюють над збереженням існуючих потужностей, створення робочих місць наразі не передбачається.</w:t>
      </w:r>
    </w:p>
    <w:p w:rsidR="00767035" w:rsidRPr="00025ACD" w:rsidRDefault="00767035" w:rsidP="00767035">
      <w:pPr>
        <w:spacing w:after="120"/>
        <w:jc w:val="both"/>
        <w:rPr>
          <w:rFonts w:ascii="Arial" w:eastAsia="Arial" w:hAnsi="Arial" w:cs="Arial"/>
          <w:sz w:val="22"/>
          <w:szCs w:val="22"/>
          <w:lang w:val="uk-UA" w:eastAsia="uk-UA"/>
        </w:rPr>
      </w:pPr>
      <w:r w:rsidRPr="00025ACD">
        <w:rPr>
          <w:rFonts w:ascii="Arial" w:eastAsia="Arial" w:hAnsi="Arial" w:cs="Arial"/>
          <w:sz w:val="22"/>
          <w:szCs w:val="22"/>
          <w:lang w:val="uk-UA" w:eastAsia="uk-UA"/>
        </w:rPr>
        <w:t>Бізнес в громаді має свої асоціації та об’єднання, зокрема це:</w:t>
      </w:r>
      <w:r>
        <w:rPr>
          <w:rFonts w:ascii="Arial" w:eastAsia="Arial" w:hAnsi="Arial" w:cs="Arial"/>
          <w:sz w:val="22"/>
          <w:szCs w:val="22"/>
          <w:lang w:val="uk-UA" w:eastAsia="uk-UA"/>
        </w:rPr>
        <w:t xml:space="preserve"> (1) </w:t>
      </w:r>
      <w:r w:rsidRPr="00025ACD">
        <w:rPr>
          <w:rFonts w:ascii="Arial" w:eastAsia="Arial" w:hAnsi="Arial" w:cs="Arial"/>
          <w:sz w:val="22"/>
          <w:szCs w:val="22"/>
          <w:lang w:val="uk-UA" w:eastAsia="uk-UA"/>
        </w:rPr>
        <w:t>Громадська організація «Асоціації фермерів та приватних землевласників Малинського району»</w:t>
      </w:r>
      <w:r>
        <w:rPr>
          <w:rFonts w:ascii="Arial" w:eastAsia="Arial" w:hAnsi="Arial" w:cs="Arial"/>
          <w:sz w:val="22"/>
          <w:szCs w:val="22"/>
          <w:lang w:val="uk-UA" w:eastAsia="uk-UA"/>
        </w:rPr>
        <w:t>; (2) </w:t>
      </w:r>
      <w:r w:rsidRPr="00025ACD">
        <w:rPr>
          <w:rFonts w:ascii="Arial" w:eastAsia="Arial" w:hAnsi="Arial" w:cs="Arial"/>
          <w:sz w:val="22"/>
          <w:szCs w:val="22"/>
          <w:lang w:val="uk-UA" w:eastAsia="uk-UA"/>
        </w:rPr>
        <w:t>Громадська організація підприємців Малинщини "Злагода"</w:t>
      </w:r>
      <w:r>
        <w:rPr>
          <w:rFonts w:ascii="Arial" w:eastAsia="Arial" w:hAnsi="Arial" w:cs="Arial"/>
          <w:sz w:val="22"/>
          <w:szCs w:val="22"/>
          <w:lang w:val="uk-UA" w:eastAsia="uk-UA"/>
        </w:rPr>
        <w:t>; (3) </w:t>
      </w:r>
      <w:r w:rsidRPr="00025ACD">
        <w:rPr>
          <w:rFonts w:ascii="Arial" w:eastAsia="Arial" w:hAnsi="Arial" w:cs="Arial"/>
          <w:sz w:val="22"/>
          <w:szCs w:val="22"/>
          <w:lang w:val="uk-UA" w:eastAsia="uk-UA"/>
        </w:rPr>
        <w:t xml:space="preserve">Громадська організація "Міжнародний економічний майданчик" </w:t>
      </w:r>
    </w:p>
    <w:p w:rsidR="00767035" w:rsidRPr="00025ACD"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r>
        <w:rPr>
          <w:rFonts w:ascii="Arial" w:hAnsi="Arial" w:cs="Arial"/>
          <w:color w:val="0D0D0D" w:themeColor="text1" w:themeTint="F2"/>
          <w:sz w:val="22"/>
          <w:szCs w:val="22"/>
          <w:shd w:val="clear" w:color="auto" w:fill="FFFFFF"/>
          <w:lang w:val="uk-UA"/>
        </w:rPr>
        <w:t xml:space="preserve">У </w:t>
      </w:r>
      <w:r w:rsidRPr="00025ACD">
        <w:rPr>
          <w:rFonts w:ascii="Arial" w:hAnsi="Arial" w:cs="Arial"/>
          <w:color w:val="0D0D0D" w:themeColor="text1" w:themeTint="F2"/>
          <w:sz w:val="22"/>
          <w:szCs w:val="22"/>
          <w:shd w:val="clear" w:color="auto" w:fill="FFFFFF"/>
          <w:lang w:val="uk-UA"/>
        </w:rPr>
        <w:t>Малинськ</w:t>
      </w:r>
      <w:r>
        <w:rPr>
          <w:rFonts w:ascii="Arial" w:hAnsi="Arial" w:cs="Arial"/>
          <w:color w:val="0D0D0D" w:themeColor="text1" w:themeTint="F2"/>
          <w:sz w:val="22"/>
          <w:szCs w:val="22"/>
          <w:shd w:val="clear" w:color="auto" w:fill="FFFFFF"/>
          <w:lang w:val="uk-UA"/>
        </w:rPr>
        <w:t>ій</w:t>
      </w:r>
      <w:r w:rsidRPr="00025ACD">
        <w:rPr>
          <w:rFonts w:ascii="Arial" w:hAnsi="Arial" w:cs="Arial"/>
          <w:color w:val="0D0D0D" w:themeColor="text1" w:themeTint="F2"/>
          <w:sz w:val="22"/>
          <w:szCs w:val="22"/>
          <w:shd w:val="clear" w:color="auto" w:fill="FFFFFF"/>
          <w:lang w:val="uk-UA"/>
        </w:rPr>
        <w:t xml:space="preserve"> ТГ високи</w:t>
      </w:r>
      <w:r>
        <w:rPr>
          <w:rFonts w:ascii="Arial" w:hAnsi="Arial" w:cs="Arial"/>
          <w:color w:val="0D0D0D" w:themeColor="text1" w:themeTint="F2"/>
          <w:sz w:val="22"/>
          <w:szCs w:val="22"/>
          <w:shd w:val="clear" w:color="auto" w:fill="FFFFFF"/>
          <w:lang w:val="uk-UA"/>
        </w:rPr>
        <w:t>й</w:t>
      </w:r>
      <w:r w:rsidRPr="00025ACD">
        <w:rPr>
          <w:rFonts w:ascii="Arial" w:hAnsi="Arial" w:cs="Arial"/>
          <w:color w:val="0D0D0D" w:themeColor="text1" w:themeTint="F2"/>
          <w:sz w:val="22"/>
          <w:szCs w:val="22"/>
          <w:shd w:val="clear" w:color="auto" w:fill="FFFFFF"/>
          <w:lang w:val="uk-UA"/>
        </w:rPr>
        <w:t xml:space="preserve"> рів</w:t>
      </w:r>
      <w:r>
        <w:rPr>
          <w:rFonts w:ascii="Arial" w:hAnsi="Arial" w:cs="Arial"/>
          <w:color w:val="0D0D0D" w:themeColor="text1" w:themeTint="F2"/>
          <w:sz w:val="22"/>
          <w:szCs w:val="22"/>
          <w:shd w:val="clear" w:color="auto" w:fill="FFFFFF"/>
          <w:lang w:val="uk-UA"/>
        </w:rPr>
        <w:t>ень</w:t>
      </w:r>
      <w:r w:rsidRPr="00025ACD">
        <w:rPr>
          <w:rFonts w:ascii="Arial" w:hAnsi="Arial" w:cs="Arial"/>
          <w:color w:val="0D0D0D" w:themeColor="text1" w:themeTint="F2"/>
          <w:sz w:val="22"/>
          <w:szCs w:val="22"/>
          <w:shd w:val="clear" w:color="auto" w:fill="FFFFFF"/>
          <w:lang w:val="uk-UA"/>
        </w:rPr>
        <w:t xml:space="preserve"> територіальної концентрації бюджетних установ та організацій, а також підприємницьких структур у м. Малин</w:t>
      </w:r>
      <w:r>
        <w:rPr>
          <w:rFonts w:ascii="Arial" w:hAnsi="Arial" w:cs="Arial"/>
          <w:color w:val="0D0D0D" w:themeColor="text1" w:themeTint="F2"/>
          <w:sz w:val="22"/>
          <w:szCs w:val="22"/>
          <w:shd w:val="clear" w:color="auto" w:fill="FFFFFF"/>
          <w:lang w:val="uk-UA"/>
        </w:rPr>
        <w:t>. П</w:t>
      </w:r>
      <w:r w:rsidRPr="00025ACD">
        <w:rPr>
          <w:rFonts w:ascii="Arial" w:hAnsi="Arial" w:cs="Arial"/>
          <w:color w:val="0D0D0D" w:themeColor="text1" w:themeTint="F2"/>
          <w:sz w:val="22"/>
          <w:szCs w:val="22"/>
          <w:shd w:val="clear" w:color="auto" w:fill="FFFFFF"/>
          <w:lang w:val="uk-UA"/>
        </w:rPr>
        <w:t>ри частці населення близько 70% від усього населення громади, в адміністративному центрі громади сконцентровано біля 65% усіх суб’єктів господарювання, 67% некомерційних організацій, установ (органи управління, самоорганізації населення, ГО тощо) та близько 80% ФОПів. Чисельність юридичних осіб по старостинських округах варіюється від 13 до 77 на округ (0,4-</w:t>
      </w:r>
      <w:r>
        <w:rPr>
          <w:rFonts w:ascii="Arial" w:hAnsi="Arial" w:cs="Arial"/>
          <w:color w:val="0D0D0D" w:themeColor="text1" w:themeTint="F2"/>
          <w:sz w:val="22"/>
          <w:szCs w:val="22"/>
          <w:shd w:val="clear" w:color="auto" w:fill="FFFFFF"/>
          <w:lang w:val="uk-UA"/>
        </w:rPr>
        <w:t> </w:t>
      </w:r>
      <w:r w:rsidRPr="00025ACD">
        <w:rPr>
          <w:rFonts w:ascii="Arial" w:hAnsi="Arial" w:cs="Arial"/>
          <w:color w:val="0D0D0D" w:themeColor="text1" w:themeTint="F2"/>
          <w:sz w:val="22"/>
          <w:szCs w:val="22"/>
          <w:shd w:val="clear" w:color="auto" w:fill="FFFFFF"/>
          <w:lang w:val="uk-UA"/>
        </w:rPr>
        <w:t>3,2% загальної кількості в громаді) і в загальному показує залежність від розподілу чисель</w:t>
      </w:r>
      <w:r>
        <w:rPr>
          <w:rFonts w:ascii="Arial" w:hAnsi="Arial" w:cs="Arial"/>
          <w:color w:val="0D0D0D" w:themeColor="text1" w:themeTint="F2"/>
          <w:sz w:val="22"/>
          <w:szCs w:val="22"/>
          <w:shd w:val="clear" w:color="auto" w:fill="FFFFFF"/>
          <w:lang w:val="uk-UA"/>
        </w:rPr>
        <w:t>ності населення по округах.</w:t>
      </w:r>
    </w:p>
    <w:p w:rsidR="00767035" w:rsidRPr="00025ACD"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r w:rsidRPr="00025ACD">
        <w:rPr>
          <w:rFonts w:ascii="Arial" w:hAnsi="Arial" w:cs="Arial"/>
          <w:color w:val="0D0D0D" w:themeColor="text1" w:themeTint="F2"/>
          <w:sz w:val="22"/>
          <w:szCs w:val="22"/>
          <w:shd w:val="clear" w:color="auto" w:fill="FFFFFF"/>
          <w:lang w:val="uk-UA"/>
        </w:rPr>
        <w:t>Серед старостинських округів найвища економічна активність має місце в Гранітненському та Малинівському старостинських округах, також досить високою вона є в Слобідському та Українківському. Натомість в Морозівському  старостинсько</w:t>
      </w:r>
      <w:r>
        <w:rPr>
          <w:rFonts w:ascii="Arial" w:hAnsi="Arial" w:cs="Arial"/>
          <w:color w:val="0D0D0D" w:themeColor="text1" w:themeTint="F2"/>
          <w:sz w:val="22"/>
          <w:szCs w:val="22"/>
          <w:shd w:val="clear" w:color="auto" w:fill="FFFFFF"/>
          <w:lang w:val="uk-UA"/>
        </w:rPr>
        <w:t>му окрузі зареєстровано лише 13 </w:t>
      </w:r>
      <w:r w:rsidRPr="00025ACD">
        <w:rPr>
          <w:rFonts w:ascii="Arial" w:hAnsi="Arial" w:cs="Arial"/>
          <w:color w:val="0D0D0D" w:themeColor="text1" w:themeTint="F2"/>
          <w:sz w:val="22"/>
          <w:szCs w:val="22"/>
          <w:shd w:val="clear" w:color="auto" w:fill="FFFFFF"/>
          <w:lang w:val="uk-UA"/>
        </w:rPr>
        <w:t xml:space="preserve">суб’єктів господарювання (11 юридичних осіб), а в Горинському – 17 (станом на 01.01.2023). </w:t>
      </w:r>
    </w:p>
    <w:p w:rsidR="00767035" w:rsidRPr="00025ACD"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r w:rsidRPr="00025ACD">
        <w:rPr>
          <w:rFonts w:ascii="Arial" w:hAnsi="Arial" w:cs="Arial"/>
          <w:color w:val="0D0D0D" w:themeColor="text1" w:themeTint="F2"/>
          <w:sz w:val="22"/>
          <w:szCs w:val="22"/>
          <w:shd w:val="clear" w:color="auto" w:fill="FFFFFF"/>
          <w:lang w:val="uk-UA"/>
        </w:rPr>
        <w:t>За період з 1 січня 2022 року до 1 липня 2023 року було зареєстровано 455 нових суб’єктів підприємницької діяльності, з них – 29 юридичних осіб та 426 ФОП, грантовою допомогою щодо відкриття нової справи/нового підприємства скористались 16 осіб, також 4 суб’єкти скористалися компе</w:t>
      </w:r>
      <w:r>
        <w:rPr>
          <w:rFonts w:ascii="Arial" w:hAnsi="Arial" w:cs="Arial"/>
          <w:color w:val="0D0D0D" w:themeColor="text1" w:themeTint="F2"/>
          <w:sz w:val="22"/>
          <w:szCs w:val="22"/>
          <w:shd w:val="clear" w:color="auto" w:fill="FFFFFF"/>
          <w:lang w:val="uk-UA"/>
        </w:rPr>
        <w:t>нсацією витрат на оплату праці.</w:t>
      </w:r>
    </w:p>
    <w:p w:rsidR="00767035" w:rsidRPr="00312A4D" w:rsidRDefault="00767035" w:rsidP="00B30CCD">
      <w:pPr>
        <w:pStyle w:val="TableParagraph"/>
      </w:pPr>
      <w:bookmarkStart w:id="141" w:name="_Toc131893365"/>
      <w:bookmarkStart w:id="142" w:name="_Toc149433512"/>
      <w:bookmarkStart w:id="143" w:name="_Toc156557336"/>
      <w:r w:rsidRPr="00312A4D">
        <w:t xml:space="preserve">Таблиця </w:t>
      </w:r>
      <w:r>
        <w:t>1.</w:t>
      </w:r>
      <w:r w:rsidRPr="00312A4D">
        <w:t>7.2</w:t>
      </w:r>
      <w:r>
        <w:t>.</w:t>
      </w:r>
      <w:r w:rsidRPr="00312A4D">
        <w:t xml:space="preserve"> Територіальний розподіл зареєстрованих у Малинській громаді юридичних та фізичних осіб, станом на 1.01.2023 р.</w:t>
      </w:r>
      <w:bookmarkEnd w:id="141"/>
      <w:bookmarkEnd w:id="142"/>
      <w:bookmarkEnd w:id="14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019"/>
        <w:gridCol w:w="1021"/>
        <w:gridCol w:w="1015"/>
        <w:gridCol w:w="1017"/>
        <w:gridCol w:w="1015"/>
        <w:gridCol w:w="869"/>
        <w:gridCol w:w="1017"/>
        <w:gridCol w:w="1057"/>
        <w:gridCol w:w="937"/>
      </w:tblGrid>
      <w:tr w:rsidR="0055084B" w:rsidRPr="00025ACD" w:rsidTr="0055084B">
        <w:trPr>
          <w:trHeight w:val="331"/>
        </w:trPr>
        <w:tc>
          <w:tcPr>
            <w:tcW w:w="1013"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5084B" w:rsidRPr="002D013E" w:rsidRDefault="002D013E" w:rsidP="00EC4F61">
            <w:pPr>
              <w:spacing w:line="276" w:lineRule="auto"/>
              <w:jc w:val="center"/>
              <w:rPr>
                <w:rFonts w:ascii="Arial" w:hAnsi="Arial" w:cs="Arial"/>
                <w:b/>
                <w:sz w:val="18"/>
                <w:szCs w:val="20"/>
                <w:lang w:val="uk-UA" w:eastAsia="uk-UA"/>
              </w:rPr>
            </w:pPr>
            <w:r w:rsidRPr="002D013E">
              <w:rPr>
                <w:rFonts w:ascii="Arial" w:hAnsi="Arial" w:cs="Arial"/>
                <w:b/>
                <w:sz w:val="18"/>
                <w:szCs w:val="20"/>
                <w:lang w:val="uk-UA" w:eastAsia="uk-UA"/>
              </w:rPr>
              <w:t>Населені пункти</w:t>
            </w:r>
          </w:p>
        </w:tc>
        <w:tc>
          <w:tcPr>
            <w:tcW w:w="1021" w:type="pct"/>
            <w:gridSpan w:val="2"/>
            <w:tcBorders>
              <w:top w:val="single" w:sz="4" w:space="0" w:color="auto"/>
              <w:left w:val="single" w:sz="4" w:space="0" w:color="auto"/>
              <w:right w:val="single" w:sz="4" w:space="0" w:color="auto"/>
            </w:tcBorders>
            <w:shd w:val="clear" w:color="auto" w:fill="D9D9D9" w:themeFill="background1" w:themeFillShade="D9"/>
            <w:noWrap/>
            <w:vAlign w:val="center"/>
            <w:hideMark/>
          </w:tcPr>
          <w:p w:rsidR="0055084B" w:rsidRPr="00EA3793" w:rsidRDefault="0055084B" w:rsidP="00EC4F61">
            <w:pPr>
              <w:jc w:val="center"/>
              <w:rPr>
                <w:rFonts w:ascii="Arial" w:hAnsi="Arial" w:cs="Arial"/>
                <w:b/>
                <w:color w:val="000000"/>
                <w:sz w:val="18"/>
                <w:szCs w:val="20"/>
                <w:lang w:val="uk-UA" w:eastAsia="uk-UA"/>
              </w:rPr>
            </w:pPr>
            <w:r w:rsidRPr="00EA3793">
              <w:rPr>
                <w:rFonts w:ascii="Arial" w:hAnsi="Arial" w:cs="Arial"/>
                <w:b/>
                <w:color w:val="000000"/>
                <w:sz w:val="18"/>
                <w:szCs w:val="20"/>
                <w:lang w:val="uk-UA" w:eastAsia="uk-UA"/>
              </w:rPr>
              <w:t>Загалом</w:t>
            </w:r>
          </w:p>
        </w:tc>
        <w:tc>
          <w:tcPr>
            <w:tcW w:w="1965" w:type="pct"/>
            <w:gridSpan w:val="4"/>
            <w:tcBorders>
              <w:top w:val="single" w:sz="4" w:space="0" w:color="auto"/>
              <w:left w:val="single" w:sz="4" w:space="0" w:color="auto"/>
              <w:right w:val="single" w:sz="4" w:space="0" w:color="auto"/>
            </w:tcBorders>
            <w:shd w:val="clear" w:color="auto" w:fill="D9D9D9" w:themeFill="background1" w:themeFillShade="D9"/>
            <w:noWrap/>
            <w:vAlign w:val="center"/>
            <w:hideMark/>
          </w:tcPr>
          <w:p w:rsidR="0055084B" w:rsidRPr="00EA3793" w:rsidRDefault="0055084B" w:rsidP="00EC4F61">
            <w:pPr>
              <w:jc w:val="center"/>
              <w:rPr>
                <w:rFonts w:ascii="Arial" w:hAnsi="Arial" w:cs="Arial"/>
                <w:b/>
                <w:sz w:val="18"/>
                <w:szCs w:val="20"/>
                <w:lang w:val="uk-UA" w:eastAsia="uk-UA"/>
              </w:rPr>
            </w:pPr>
            <w:r w:rsidRPr="00EA3793">
              <w:rPr>
                <w:rFonts w:ascii="Arial" w:hAnsi="Arial" w:cs="Arial"/>
                <w:b/>
                <w:color w:val="000000"/>
                <w:sz w:val="18"/>
                <w:szCs w:val="20"/>
                <w:lang w:val="uk-UA" w:eastAsia="uk-UA"/>
              </w:rPr>
              <w:t>Юридичні особи</w:t>
            </w:r>
          </w:p>
        </w:tc>
        <w:tc>
          <w:tcPr>
            <w:tcW w:w="1000" w:type="pct"/>
            <w:gridSpan w:val="2"/>
            <w:tcBorders>
              <w:top w:val="single" w:sz="4" w:space="0" w:color="auto"/>
              <w:left w:val="single" w:sz="4" w:space="0" w:color="auto"/>
              <w:right w:val="single" w:sz="4" w:space="0" w:color="auto"/>
            </w:tcBorders>
            <w:shd w:val="clear" w:color="auto" w:fill="D9D9D9" w:themeFill="background1" w:themeFillShade="D9"/>
            <w:noWrap/>
            <w:vAlign w:val="center"/>
            <w:hideMark/>
          </w:tcPr>
          <w:p w:rsidR="0055084B" w:rsidRPr="00EA3793" w:rsidRDefault="0055084B" w:rsidP="00EC4F61">
            <w:pPr>
              <w:jc w:val="center"/>
              <w:rPr>
                <w:rFonts w:ascii="Arial" w:hAnsi="Arial" w:cs="Arial"/>
                <w:b/>
                <w:color w:val="000000"/>
                <w:sz w:val="18"/>
                <w:szCs w:val="20"/>
                <w:lang w:val="uk-UA" w:eastAsia="uk-UA"/>
              </w:rPr>
            </w:pPr>
            <w:r w:rsidRPr="00EA3793">
              <w:rPr>
                <w:rFonts w:ascii="Arial" w:hAnsi="Arial" w:cs="Arial"/>
                <w:b/>
                <w:color w:val="000000"/>
                <w:sz w:val="18"/>
                <w:szCs w:val="20"/>
                <w:lang w:val="uk-UA" w:eastAsia="uk-UA"/>
              </w:rPr>
              <w:t>ФОПи</w:t>
            </w:r>
          </w:p>
        </w:tc>
      </w:tr>
      <w:tr w:rsidR="00EC4F61" w:rsidRPr="00025ACD" w:rsidTr="0055084B">
        <w:trPr>
          <w:trHeight w:val="847"/>
        </w:trPr>
        <w:tc>
          <w:tcPr>
            <w:tcW w:w="1013"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67035" w:rsidRPr="00EA3793" w:rsidRDefault="00767035" w:rsidP="00EC4F61">
            <w:pPr>
              <w:spacing w:line="276" w:lineRule="auto"/>
              <w:rPr>
                <w:rFonts w:ascii="Arial" w:hAnsi="Arial" w:cs="Arial"/>
                <w:b/>
                <w:sz w:val="20"/>
                <w:szCs w:val="20"/>
                <w:lang w:val="uk-UA" w:eastAsia="uk-UA"/>
              </w:rPr>
            </w:pPr>
          </w:p>
        </w:tc>
        <w:tc>
          <w:tcPr>
            <w:tcW w:w="512"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767035" w:rsidRPr="00EA3793" w:rsidRDefault="00767035" w:rsidP="00EC4F61">
            <w:pPr>
              <w:ind w:left="-70"/>
              <w:jc w:val="center"/>
              <w:rPr>
                <w:rFonts w:ascii="Arial" w:hAnsi="Arial" w:cs="Arial"/>
                <w:b/>
                <w:sz w:val="18"/>
                <w:szCs w:val="20"/>
                <w:lang w:val="uk-UA" w:eastAsia="uk-UA"/>
              </w:rPr>
            </w:pPr>
            <w:r w:rsidRPr="00EA3793">
              <w:rPr>
                <w:rFonts w:ascii="Arial" w:hAnsi="Arial" w:cs="Arial"/>
                <w:b/>
                <w:sz w:val="18"/>
                <w:szCs w:val="20"/>
                <w:lang w:val="uk-UA" w:eastAsia="uk-UA"/>
              </w:rPr>
              <w:t>одиниць</w:t>
            </w:r>
          </w:p>
        </w:tc>
        <w:tc>
          <w:tcPr>
            <w:tcW w:w="509"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767035" w:rsidRPr="00EA3793" w:rsidRDefault="00767035" w:rsidP="00EC4F61">
            <w:pPr>
              <w:ind w:left="-70"/>
              <w:jc w:val="center"/>
              <w:rPr>
                <w:rFonts w:ascii="Arial" w:hAnsi="Arial" w:cs="Arial"/>
                <w:b/>
                <w:i/>
                <w:color w:val="000000"/>
                <w:sz w:val="18"/>
                <w:szCs w:val="20"/>
                <w:lang w:val="uk-UA" w:eastAsia="uk-UA"/>
              </w:rPr>
            </w:pPr>
            <w:r w:rsidRPr="00EA3793">
              <w:rPr>
                <w:rFonts w:ascii="Arial" w:hAnsi="Arial" w:cs="Arial"/>
                <w:b/>
                <w:i/>
                <w:color w:val="000000"/>
                <w:sz w:val="18"/>
                <w:szCs w:val="20"/>
                <w:lang w:val="uk-UA" w:eastAsia="uk-UA"/>
              </w:rPr>
              <w:t>% у громаді</w:t>
            </w:r>
          </w:p>
        </w:tc>
        <w:tc>
          <w:tcPr>
            <w:tcW w:w="510"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767035" w:rsidRPr="00EA3793" w:rsidRDefault="00767035" w:rsidP="00EC4F61">
            <w:pPr>
              <w:ind w:left="-70"/>
              <w:jc w:val="center"/>
              <w:rPr>
                <w:rFonts w:ascii="Arial" w:hAnsi="Arial" w:cs="Arial"/>
                <w:b/>
                <w:color w:val="000000"/>
                <w:sz w:val="18"/>
                <w:szCs w:val="20"/>
                <w:lang w:val="uk-UA" w:eastAsia="uk-UA"/>
              </w:rPr>
            </w:pPr>
            <w:r w:rsidRPr="00EA3793">
              <w:rPr>
                <w:rFonts w:ascii="Arial" w:hAnsi="Arial" w:cs="Arial"/>
                <w:b/>
                <w:color w:val="000000"/>
                <w:sz w:val="18"/>
                <w:szCs w:val="20"/>
                <w:lang w:val="uk-UA" w:eastAsia="uk-UA"/>
              </w:rPr>
              <w:t xml:space="preserve">Усього одиниць, </w:t>
            </w:r>
            <w:r w:rsidR="00EC4F61">
              <w:rPr>
                <w:rFonts w:ascii="Arial" w:hAnsi="Arial" w:cs="Arial"/>
                <w:b/>
                <w:color w:val="000000"/>
                <w:sz w:val="18"/>
                <w:szCs w:val="20"/>
                <w:lang w:val="uk-UA" w:eastAsia="uk-UA"/>
              </w:rPr>
              <w:t>у</w:t>
            </w:r>
            <w:r w:rsidRPr="00EA3793">
              <w:rPr>
                <w:rFonts w:ascii="Arial" w:hAnsi="Arial" w:cs="Arial"/>
                <w:b/>
                <w:color w:val="000000"/>
                <w:sz w:val="18"/>
                <w:szCs w:val="20"/>
                <w:lang w:val="uk-UA" w:eastAsia="uk-UA"/>
              </w:rPr>
              <w:t xml:space="preserve"> т.ч.</w:t>
            </w:r>
          </w:p>
        </w:tc>
        <w:tc>
          <w:tcPr>
            <w:tcW w:w="509"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767035" w:rsidRPr="00EA3793" w:rsidRDefault="00767035" w:rsidP="00EC4F61">
            <w:pPr>
              <w:ind w:left="-70"/>
              <w:jc w:val="center"/>
              <w:rPr>
                <w:rFonts w:ascii="Arial" w:hAnsi="Arial" w:cs="Arial"/>
                <w:b/>
                <w:color w:val="000000"/>
                <w:sz w:val="18"/>
                <w:szCs w:val="20"/>
                <w:lang w:val="uk-UA" w:eastAsia="uk-UA"/>
              </w:rPr>
            </w:pPr>
            <w:r w:rsidRPr="00EA3793">
              <w:rPr>
                <w:rFonts w:ascii="Arial" w:hAnsi="Arial" w:cs="Arial"/>
                <w:b/>
                <w:color w:val="000000"/>
                <w:sz w:val="18"/>
                <w:szCs w:val="20"/>
                <w:lang w:val="uk-UA" w:eastAsia="uk-UA"/>
              </w:rPr>
              <w:t>некомер-ційні</w:t>
            </w:r>
          </w:p>
        </w:tc>
        <w:tc>
          <w:tcPr>
            <w:tcW w:w="436"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767035" w:rsidRPr="00EA3793" w:rsidRDefault="00767035" w:rsidP="00EC4F61">
            <w:pPr>
              <w:ind w:left="-70"/>
              <w:jc w:val="center"/>
              <w:rPr>
                <w:rFonts w:ascii="Arial" w:hAnsi="Arial" w:cs="Arial"/>
                <w:b/>
                <w:color w:val="000000"/>
                <w:sz w:val="18"/>
                <w:szCs w:val="20"/>
                <w:lang w:val="uk-UA" w:eastAsia="uk-UA"/>
              </w:rPr>
            </w:pPr>
            <w:r w:rsidRPr="00EA3793">
              <w:rPr>
                <w:rFonts w:ascii="Arial" w:hAnsi="Arial" w:cs="Arial"/>
                <w:b/>
                <w:color w:val="000000"/>
                <w:sz w:val="18"/>
                <w:szCs w:val="20"/>
                <w:lang w:val="uk-UA" w:eastAsia="uk-UA"/>
              </w:rPr>
              <w:t>комер-ційні</w:t>
            </w:r>
          </w:p>
        </w:tc>
        <w:tc>
          <w:tcPr>
            <w:tcW w:w="510"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767035" w:rsidRPr="00EA3793" w:rsidRDefault="00767035" w:rsidP="00EC4F61">
            <w:pPr>
              <w:ind w:left="-70"/>
              <w:jc w:val="center"/>
              <w:rPr>
                <w:rFonts w:ascii="Arial" w:hAnsi="Arial" w:cs="Arial"/>
                <w:b/>
                <w:i/>
                <w:color w:val="000000"/>
                <w:sz w:val="18"/>
                <w:szCs w:val="20"/>
                <w:lang w:val="uk-UA" w:eastAsia="uk-UA"/>
              </w:rPr>
            </w:pPr>
            <w:r w:rsidRPr="00EA3793">
              <w:rPr>
                <w:rFonts w:ascii="Arial" w:hAnsi="Arial" w:cs="Arial"/>
                <w:b/>
                <w:i/>
                <w:color w:val="000000"/>
                <w:sz w:val="18"/>
                <w:szCs w:val="20"/>
                <w:lang w:val="uk-UA" w:eastAsia="uk-UA"/>
              </w:rPr>
              <w:t>% у громаді</w:t>
            </w:r>
          </w:p>
        </w:tc>
        <w:tc>
          <w:tcPr>
            <w:tcW w:w="530"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767035" w:rsidRPr="00EA3793" w:rsidRDefault="00767035" w:rsidP="00EC4F61">
            <w:pPr>
              <w:ind w:left="-70"/>
              <w:jc w:val="center"/>
              <w:rPr>
                <w:rFonts w:ascii="Arial" w:hAnsi="Arial" w:cs="Arial"/>
                <w:b/>
                <w:color w:val="000000"/>
                <w:sz w:val="18"/>
                <w:szCs w:val="20"/>
                <w:lang w:val="uk-UA" w:eastAsia="uk-UA"/>
              </w:rPr>
            </w:pPr>
            <w:r w:rsidRPr="00EA3793">
              <w:rPr>
                <w:rFonts w:ascii="Arial" w:hAnsi="Arial" w:cs="Arial"/>
                <w:b/>
                <w:color w:val="000000"/>
                <w:sz w:val="18"/>
                <w:szCs w:val="20"/>
                <w:lang w:val="uk-UA" w:eastAsia="uk-UA"/>
              </w:rPr>
              <w:t>одиниць</w:t>
            </w:r>
          </w:p>
        </w:tc>
        <w:tc>
          <w:tcPr>
            <w:tcW w:w="470"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767035" w:rsidRPr="00EA3793" w:rsidRDefault="00767035" w:rsidP="00EC4F61">
            <w:pPr>
              <w:ind w:left="-70"/>
              <w:jc w:val="center"/>
              <w:rPr>
                <w:rFonts w:ascii="Arial" w:hAnsi="Arial" w:cs="Arial"/>
                <w:b/>
                <w:i/>
                <w:color w:val="000000"/>
                <w:sz w:val="18"/>
                <w:szCs w:val="20"/>
                <w:lang w:val="uk-UA" w:eastAsia="uk-UA"/>
              </w:rPr>
            </w:pPr>
            <w:r w:rsidRPr="00EA3793">
              <w:rPr>
                <w:rFonts w:ascii="Arial" w:hAnsi="Arial" w:cs="Arial"/>
                <w:b/>
                <w:i/>
                <w:color w:val="000000"/>
                <w:sz w:val="18"/>
                <w:szCs w:val="20"/>
                <w:lang w:val="uk-UA" w:eastAsia="uk-UA"/>
              </w:rPr>
              <w:t>% у громаді</w:t>
            </w:r>
          </w:p>
        </w:tc>
      </w:tr>
      <w:tr w:rsidR="00EC4F61" w:rsidRPr="00147EF2" w:rsidTr="0055084B">
        <w:trPr>
          <w:trHeight w:val="249"/>
        </w:trPr>
        <w:tc>
          <w:tcPr>
            <w:tcW w:w="1013"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rPr>
                <w:rFonts w:ascii="Arial" w:hAnsi="Arial" w:cs="Arial"/>
                <w:color w:val="000000"/>
                <w:sz w:val="20"/>
                <w:szCs w:val="20"/>
                <w:lang w:val="uk-UA" w:eastAsia="uk-UA"/>
              </w:rPr>
            </w:pPr>
            <w:r w:rsidRPr="00147EF2">
              <w:rPr>
                <w:rFonts w:ascii="Arial" w:hAnsi="Arial" w:cs="Arial"/>
                <w:color w:val="000000"/>
                <w:sz w:val="20"/>
                <w:szCs w:val="20"/>
                <w:lang w:val="uk-UA" w:eastAsia="uk-UA"/>
              </w:rPr>
              <w:t>м. Малин</w:t>
            </w:r>
          </w:p>
        </w:tc>
        <w:tc>
          <w:tcPr>
            <w:tcW w:w="512"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1905</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lang w:val="uk-UA" w:eastAsia="uk-UA"/>
              </w:rPr>
            </w:pPr>
            <w:r w:rsidRPr="00147EF2">
              <w:rPr>
                <w:rFonts w:ascii="Arial" w:hAnsi="Arial" w:cs="Arial"/>
                <w:sz w:val="20"/>
                <w:szCs w:val="20"/>
                <w:lang w:val="uk-UA"/>
              </w:rPr>
              <w:t>78,9</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530</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210</w:t>
            </w:r>
          </w:p>
        </w:tc>
        <w:tc>
          <w:tcPr>
            <w:tcW w:w="436"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320</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lang w:eastAsia="uk-UA"/>
              </w:rPr>
            </w:pPr>
            <w:r w:rsidRPr="00147EF2">
              <w:rPr>
                <w:rFonts w:ascii="Arial" w:hAnsi="Arial" w:cs="Arial"/>
                <w:sz w:val="20"/>
                <w:szCs w:val="20"/>
              </w:rPr>
              <w:t>69,9</w:t>
            </w:r>
          </w:p>
        </w:tc>
        <w:tc>
          <w:tcPr>
            <w:tcW w:w="53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right="-111"/>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1375</w:t>
            </w:r>
          </w:p>
        </w:tc>
        <w:tc>
          <w:tcPr>
            <w:tcW w:w="47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autoSpaceDE w:val="0"/>
              <w:autoSpaceDN w:val="0"/>
              <w:adjustRightInd w:val="0"/>
              <w:jc w:val="center"/>
              <w:rPr>
                <w:rFonts w:ascii="Arial" w:eastAsiaTheme="minorHAnsi" w:hAnsi="Arial" w:cs="Arial"/>
                <w:sz w:val="20"/>
                <w:szCs w:val="20"/>
                <w:lang w:val="uk-UA" w:eastAsia="en-US"/>
              </w:rPr>
            </w:pPr>
            <w:r w:rsidRPr="00147EF2">
              <w:rPr>
                <w:rFonts w:ascii="Arial" w:eastAsiaTheme="minorHAnsi" w:hAnsi="Arial" w:cs="Arial"/>
                <w:sz w:val="20"/>
                <w:szCs w:val="20"/>
                <w:lang w:val="uk-UA" w:eastAsia="en-US"/>
              </w:rPr>
              <w:t>83,1</w:t>
            </w:r>
          </w:p>
        </w:tc>
      </w:tr>
      <w:tr w:rsidR="00EC4F61" w:rsidRPr="00147EF2" w:rsidTr="0055084B">
        <w:trPr>
          <w:trHeight w:val="249"/>
        </w:trPr>
        <w:tc>
          <w:tcPr>
            <w:tcW w:w="1013"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rPr>
                <w:rFonts w:ascii="Arial" w:hAnsi="Arial" w:cs="Arial"/>
                <w:color w:val="000000"/>
                <w:sz w:val="20"/>
                <w:szCs w:val="20"/>
                <w:lang w:val="uk-UA" w:eastAsia="uk-UA"/>
              </w:rPr>
            </w:pPr>
            <w:r w:rsidRPr="00147EF2">
              <w:rPr>
                <w:rFonts w:ascii="Arial" w:hAnsi="Arial" w:cs="Arial"/>
                <w:color w:val="000000"/>
                <w:sz w:val="20"/>
                <w:szCs w:val="20"/>
                <w:lang w:val="uk-UA" w:eastAsia="uk-UA"/>
              </w:rPr>
              <w:t>Ворсівський с.о.</w:t>
            </w:r>
          </w:p>
        </w:tc>
        <w:tc>
          <w:tcPr>
            <w:tcW w:w="512"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31</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lang w:val="uk-UA"/>
              </w:rPr>
            </w:pPr>
            <w:r w:rsidRPr="00147EF2">
              <w:rPr>
                <w:rFonts w:ascii="Arial" w:hAnsi="Arial" w:cs="Arial"/>
                <w:sz w:val="20"/>
                <w:szCs w:val="20"/>
                <w:lang w:val="uk-UA"/>
              </w:rPr>
              <w:t>1,3</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20</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9</w:t>
            </w:r>
          </w:p>
        </w:tc>
        <w:tc>
          <w:tcPr>
            <w:tcW w:w="436"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11</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rPr>
            </w:pPr>
            <w:r w:rsidRPr="00147EF2">
              <w:rPr>
                <w:rFonts w:ascii="Arial" w:hAnsi="Arial" w:cs="Arial"/>
                <w:sz w:val="20"/>
                <w:szCs w:val="20"/>
              </w:rPr>
              <w:t>2,6</w:t>
            </w:r>
          </w:p>
        </w:tc>
        <w:tc>
          <w:tcPr>
            <w:tcW w:w="53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11</w:t>
            </w:r>
          </w:p>
        </w:tc>
        <w:tc>
          <w:tcPr>
            <w:tcW w:w="47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autoSpaceDE w:val="0"/>
              <w:autoSpaceDN w:val="0"/>
              <w:adjustRightInd w:val="0"/>
              <w:jc w:val="center"/>
              <w:rPr>
                <w:rFonts w:ascii="Arial" w:eastAsiaTheme="minorHAnsi" w:hAnsi="Arial" w:cs="Arial"/>
                <w:sz w:val="20"/>
                <w:szCs w:val="20"/>
                <w:lang w:val="uk-UA" w:eastAsia="en-US"/>
              </w:rPr>
            </w:pPr>
            <w:r w:rsidRPr="00147EF2">
              <w:rPr>
                <w:rFonts w:ascii="Arial" w:eastAsiaTheme="minorHAnsi" w:hAnsi="Arial" w:cs="Arial"/>
                <w:sz w:val="20"/>
                <w:szCs w:val="20"/>
                <w:lang w:val="uk-UA" w:eastAsia="en-US"/>
              </w:rPr>
              <w:t>0,7</w:t>
            </w:r>
          </w:p>
        </w:tc>
      </w:tr>
      <w:tr w:rsidR="00EC4F61" w:rsidRPr="00147EF2" w:rsidTr="0055084B">
        <w:trPr>
          <w:trHeight w:val="249"/>
        </w:trPr>
        <w:tc>
          <w:tcPr>
            <w:tcW w:w="1013"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rPr>
                <w:rFonts w:ascii="Arial" w:hAnsi="Arial" w:cs="Arial"/>
                <w:color w:val="000000"/>
                <w:sz w:val="20"/>
                <w:szCs w:val="20"/>
                <w:lang w:val="uk-UA" w:eastAsia="uk-UA"/>
              </w:rPr>
            </w:pPr>
            <w:r w:rsidRPr="00147EF2">
              <w:rPr>
                <w:rFonts w:ascii="Arial" w:hAnsi="Arial" w:cs="Arial"/>
                <w:color w:val="000000"/>
                <w:sz w:val="20"/>
                <w:szCs w:val="20"/>
                <w:lang w:val="uk-UA" w:eastAsia="uk-UA"/>
              </w:rPr>
              <w:t>Горинський с.о.</w:t>
            </w:r>
          </w:p>
        </w:tc>
        <w:tc>
          <w:tcPr>
            <w:tcW w:w="512"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17</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lang w:val="uk-UA"/>
              </w:rPr>
            </w:pPr>
            <w:r w:rsidRPr="00147EF2">
              <w:rPr>
                <w:rFonts w:ascii="Arial" w:hAnsi="Arial" w:cs="Arial"/>
                <w:sz w:val="20"/>
                <w:szCs w:val="20"/>
                <w:lang w:val="uk-UA"/>
              </w:rPr>
              <w:t>0,7</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11</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4</w:t>
            </w:r>
          </w:p>
        </w:tc>
        <w:tc>
          <w:tcPr>
            <w:tcW w:w="436"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7</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rPr>
            </w:pPr>
            <w:r w:rsidRPr="00147EF2">
              <w:rPr>
                <w:rFonts w:ascii="Arial" w:hAnsi="Arial" w:cs="Arial"/>
                <w:sz w:val="20"/>
                <w:szCs w:val="20"/>
              </w:rPr>
              <w:t>1,5</w:t>
            </w:r>
          </w:p>
        </w:tc>
        <w:tc>
          <w:tcPr>
            <w:tcW w:w="53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6</w:t>
            </w:r>
          </w:p>
        </w:tc>
        <w:tc>
          <w:tcPr>
            <w:tcW w:w="47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autoSpaceDE w:val="0"/>
              <w:autoSpaceDN w:val="0"/>
              <w:adjustRightInd w:val="0"/>
              <w:jc w:val="center"/>
              <w:rPr>
                <w:rFonts w:ascii="Arial" w:eastAsiaTheme="minorHAnsi" w:hAnsi="Arial" w:cs="Arial"/>
                <w:sz w:val="20"/>
                <w:szCs w:val="20"/>
                <w:lang w:val="uk-UA" w:eastAsia="en-US"/>
              </w:rPr>
            </w:pPr>
            <w:r w:rsidRPr="00147EF2">
              <w:rPr>
                <w:rFonts w:ascii="Arial" w:eastAsiaTheme="minorHAnsi" w:hAnsi="Arial" w:cs="Arial"/>
                <w:sz w:val="20"/>
                <w:szCs w:val="20"/>
                <w:lang w:val="uk-UA" w:eastAsia="en-US"/>
              </w:rPr>
              <w:t>0,4</w:t>
            </w:r>
          </w:p>
        </w:tc>
      </w:tr>
      <w:tr w:rsidR="00EC4F61" w:rsidRPr="00147EF2" w:rsidTr="0055084B">
        <w:trPr>
          <w:trHeight w:val="249"/>
        </w:trPr>
        <w:tc>
          <w:tcPr>
            <w:tcW w:w="1013"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rPr>
                <w:rFonts w:ascii="Arial" w:hAnsi="Arial" w:cs="Arial"/>
                <w:color w:val="000000"/>
                <w:sz w:val="20"/>
                <w:szCs w:val="20"/>
                <w:lang w:val="uk-UA" w:eastAsia="uk-UA"/>
              </w:rPr>
            </w:pPr>
            <w:r w:rsidRPr="00147EF2">
              <w:rPr>
                <w:rFonts w:ascii="Arial" w:hAnsi="Arial" w:cs="Arial"/>
                <w:color w:val="000000"/>
                <w:sz w:val="20"/>
                <w:szCs w:val="20"/>
                <w:lang w:val="uk-UA" w:eastAsia="uk-UA"/>
              </w:rPr>
              <w:t>Дібрівський с.о.</w:t>
            </w:r>
          </w:p>
        </w:tc>
        <w:tc>
          <w:tcPr>
            <w:tcW w:w="512"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23</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lang w:val="uk-UA"/>
              </w:rPr>
            </w:pPr>
            <w:r w:rsidRPr="00147EF2">
              <w:rPr>
                <w:rFonts w:ascii="Arial" w:hAnsi="Arial" w:cs="Arial"/>
                <w:sz w:val="20"/>
                <w:szCs w:val="20"/>
                <w:lang w:val="uk-UA"/>
              </w:rPr>
              <w:t>1</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11</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3</w:t>
            </w:r>
          </w:p>
        </w:tc>
        <w:tc>
          <w:tcPr>
            <w:tcW w:w="436"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8</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rPr>
            </w:pPr>
            <w:r w:rsidRPr="00147EF2">
              <w:rPr>
                <w:rFonts w:ascii="Arial" w:hAnsi="Arial" w:cs="Arial"/>
                <w:sz w:val="20"/>
                <w:szCs w:val="20"/>
              </w:rPr>
              <w:t>1,5</w:t>
            </w:r>
          </w:p>
        </w:tc>
        <w:tc>
          <w:tcPr>
            <w:tcW w:w="53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12</w:t>
            </w:r>
          </w:p>
        </w:tc>
        <w:tc>
          <w:tcPr>
            <w:tcW w:w="47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autoSpaceDE w:val="0"/>
              <w:autoSpaceDN w:val="0"/>
              <w:adjustRightInd w:val="0"/>
              <w:jc w:val="center"/>
              <w:rPr>
                <w:rFonts w:ascii="Arial" w:eastAsiaTheme="minorHAnsi" w:hAnsi="Arial" w:cs="Arial"/>
                <w:sz w:val="20"/>
                <w:szCs w:val="20"/>
                <w:lang w:val="uk-UA" w:eastAsia="en-US"/>
              </w:rPr>
            </w:pPr>
            <w:r w:rsidRPr="00147EF2">
              <w:rPr>
                <w:rFonts w:ascii="Arial" w:eastAsiaTheme="minorHAnsi" w:hAnsi="Arial" w:cs="Arial"/>
                <w:sz w:val="20"/>
                <w:szCs w:val="20"/>
                <w:lang w:val="uk-UA" w:eastAsia="en-US"/>
              </w:rPr>
              <w:t>0,7</w:t>
            </w:r>
          </w:p>
        </w:tc>
      </w:tr>
      <w:tr w:rsidR="00EC4F61" w:rsidRPr="00147EF2" w:rsidTr="0055084B">
        <w:trPr>
          <w:trHeight w:val="249"/>
        </w:trPr>
        <w:tc>
          <w:tcPr>
            <w:tcW w:w="1013"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rPr>
                <w:rFonts w:ascii="Arial" w:hAnsi="Arial" w:cs="Arial"/>
                <w:color w:val="000000"/>
                <w:sz w:val="20"/>
                <w:szCs w:val="20"/>
                <w:lang w:val="uk-UA" w:eastAsia="uk-UA"/>
              </w:rPr>
            </w:pPr>
            <w:r w:rsidRPr="00147EF2">
              <w:rPr>
                <w:rFonts w:ascii="Arial" w:hAnsi="Arial" w:cs="Arial"/>
                <w:color w:val="000000"/>
                <w:sz w:val="20"/>
                <w:szCs w:val="20"/>
                <w:lang w:val="uk-UA" w:eastAsia="uk-UA"/>
              </w:rPr>
              <w:t xml:space="preserve">Луківський с.о. </w:t>
            </w:r>
          </w:p>
        </w:tc>
        <w:tc>
          <w:tcPr>
            <w:tcW w:w="512"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41</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lang w:val="uk-UA"/>
              </w:rPr>
            </w:pPr>
            <w:r w:rsidRPr="00147EF2">
              <w:rPr>
                <w:rFonts w:ascii="Arial" w:hAnsi="Arial" w:cs="Arial"/>
                <w:sz w:val="20"/>
                <w:szCs w:val="20"/>
                <w:lang w:val="uk-UA"/>
              </w:rPr>
              <w:t>1,7</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23</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3</w:t>
            </w:r>
          </w:p>
        </w:tc>
        <w:tc>
          <w:tcPr>
            <w:tcW w:w="436"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20</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rPr>
            </w:pPr>
            <w:r w:rsidRPr="00147EF2">
              <w:rPr>
                <w:rFonts w:ascii="Arial" w:hAnsi="Arial" w:cs="Arial"/>
                <w:sz w:val="20"/>
                <w:szCs w:val="20"/>
              </w:rPr>
              <w:t>3</w:t>
            </w:r>
          </w:p>
        </w:tc>
        <w:tc>
          <w:tcPr>
            <w:tcW w:w="53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18</w:t>
            </w:r>
          </w:p>
        </w:tc>
        <w:tc>
          <w:tcPr>
            <w:tcW w:w="47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autoSpaceDE w:val="0"/>
              <w:autoSpaceDN w:val="0"/>
              <w:adjustRightInd w:val="0"/>
              <w:jc w:val="center"/>
              <w:rPr>
                <w:rFonts w:ascii="Arial" w:eastAsiaTheme="minorHAnsi" w:hAnsi="Arial" w:cs="Arial"/>
                <w:sz w:val="20"/>
                <w:szCs w:val="20"/>
                <w:lang w:val="uk-UA" w:eastAsia="en-US"/>
              </w:rPr>
            </w:pPr>
            <w:r w:rsidRPr="00147EF2">
              <w:rPr>
                <w:rFonts w:ascii="Arial" w:eastAsiaTheme="minorHAnsi" w:hAnsi="Arial" w:cs="Arial"/>
                <w:sz w:val="20"/>
                <w:szCs w:val="20"/>
                <w:lang w:val="uk-UA" w:eastAsia="en-US"/>
              </w:rPr>
              <w:t>1,1</w:t>
            </w:r>
          </w:p>
        </w:tc>
      </w:tr>
      <w:tr w:rsidR="00EC4F61" w:rsidRPr="00147EF2" w:rsidTr="0055084B">
        <w:trPr>
          <w:trHeight w:val="249"/>
        </w:trPr>
        <w:tc>
          <w:tcPr>
            <w:tcW w:w="1013"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rPr>
                <w:rFonts w:ascii="Arial" w:hAnsi="Arial" w:cs="Arial"/>
                <w:color w:val="000000"/>
                <w:sz w:val="20"/>
                <w:szCs w:val="20"/>
                <w:lang w:val="uk-UA" w:eastAsia="uk-UA"/>
              </w:rPr>
            </w:pPr>
            <w:r w:rsidRPr="00147EF2">
              <w:rPr>
                <w:rFonts w:ascii="Arial" w:hAnsi="Arial" w:cs="Arial"/>
                <w:color w:val="000000"/>
                <w:sz w:val="20"/>
                <w:szCs w:val="20"/>
                <w:lang w:val="uk-UA" w:eastAsia="uk-UA"/>
              </w:rPr>
              <w:t>Любовицький с.о.</w:t>
            </w:r>
          </w:p>
        </w:tc>
        <w:tc>
          <w:tcPr>
            <w:tcW w:w="512"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29</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lang w:val="uk-UA"/>
              </w:rPr>
            </w:pPr>
            <w:r w:rsidRPr="00147EF2">
              <w:rPr>
                <w:rFonts w:ascii="Arial" w:hAnsi="Arial" w:cs="Arial"/>
                <w:sz w:val="20"/>
                <w:szCs w:val="20"/>
                <w:lang w:val="uk-UA"/>
              </w:rPr>
              <w:t>1,2</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17</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5</w:t>
            </w:r>
          </w:p>
        </w:tc>
        <w:tc>
          <w:tcPr>
            <w:tcW w:w="436"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12</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rPr>
            </w:pPr>
            <w:r w:rsidRPr="00147EF2">
              <w:rPr>
                <w:rFonts w:ascii="Arial" w:hAnsi="Arial" w:cs="Arial"/>
                <w:sz w:val="20"/>
                <w:szCs w:val="20"/>
              </w:rPr>
              <w:t>2,3</w:t>
            </w:r>
          </w:p>
        </w:tc>
        <w:tc>
          <w:tcPr>
            <w:tcW w:w="53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12</w:t>
            </w:r>
          </w:p>
        </w:tc>
        <w:tc>
          <w:tcPr>
            <w:tcW w:w="47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autoSpaceDE w:val="0"/>
              <w:autoSpaceDN w:val="0"/>
              <w:adjustRightInd w:val="0"/>
              <w:jc w:val="center"/>
              <w:rPr>
                <w:rFonts w:ascii="Arial" w:eastAsiaTheme="minorHAnsi" w:hAnsi="Arial" w:cs="Arial"/>
                <w:sz w:val="20"/>
                <w:szCs w:val="20"/>
                <w:lang w:val="uk-UA" w:eastAsia="en-US"/>
              </w:rPr>
            </w:pPr>
            <w:r w:rsidRPr="00147EF2">
              <w:rPr>
                <w:rFonts w:ascii="Arial" w:eastAsiaTheme="minorHAnsi" w:hAnsi="Arial" w:cs="Arial"/>
                <w:sz w:val="20"/>
                <w:szCs w:val="20"/>
                <w:lang w:val="uk-UA" w:eastAsia="en-US"/>
              </w:rPr>
              <w:t>0,7</w:t>
            </w:r>
          </w:p>
        </w:tc>
      </w:tr>
      <w:tr w:rsidR="00EC4F61" w:rsidRPr="00147EF2" w:rsidTr="0055084B">
        <w:trPr>
          <w:trHeight w:val="249"/>
        </w:trPr>
        <w:tc>
          <w:tcPr>
            <w:tcW w:w="1013"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rPr>
                <w:rFonts w:ascii="Arial" w:hAnsi="Arial" w:cs="Arial"/>
                <w:color w:val="000000"/>
                <w:sz w:val="20"/>
                <w:szCs w:val="20"/>
                <w:lang w:val="uk-UA" w:eastAsia="uk-UA"/>
              </w:rPr>
            </w:pPr>
            <w:r w:rsidRPr="00147EF2">
              <w:rPr>
                <w:rFonts w:ascii="Arial" w:hAnsi="Arial" w:cs="Arial"/>
                <w:color w:val="000000"/>
                <w:sz w:val="20"/>
                <w:szCs w:val="20"/>
                <w:lang w:val="uk-UA" w:eastAsia="uk-UA"/>
              </w:rPr>
              <w:t>Малинівський с.о.</w:t>
            </w:r>
          </w:p>
        </w:tc>
        <w:tc>
          <w:tcPr>
            <w:tcW w:w="512"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64</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lang w:val="uk-UA"/>
              </w:rPr>
            </w:pPr>
            <w:r w:rsidRPr="00147EF2">
              <w:rPr>
                <w:rFonts w:ascii="Arial" w:hAnsi="Arial" w:cs="Arial"/>
                <w:sz w:val="20"/>
                <w:szCs w:val="20"/>
                <w:lang w:val="uk-UA"/>
              </w:rPr>
              <w:t>2,6</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15</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6</w:t>
            </w:r>
          </w:p>
        </w:tc>
        <w:tc>
          <w:tcPr>
            <w:tcW w:w="436"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9</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rPr>
            </w:pPr>
            <w:r w:rsidRPr="00147EF2">
              <w:rPr>
                <w:rFonts w:ascii="Arial" w:hAnsi="Arial" w:cs="Arial"/>
                <w:sz w:val="20"/>
                <w:szCs w:val="20"/>
              </w:rPr>
              <w:t>2</w:t>
            </w:r>
          </w:p>
        </w:tc>
        <w:tc>
          <w:tcPr>
            <w:tcW w:w="53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49</w:t>
            </w:r>
          </w:p>
        </w:tc>
        <w:tc>
          <w:tcPr>
            <w:tcW w:w="47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autoSpaceDE w:val="0"/>
              <w:autoSpaceDN w:val="0"/>
              <w:adjustRightInd w:val="0"/>
              <w:jc w:val="center"/>
              <w:rPr>
                <w:rFonts w:ascii="Arial" w:eastAsiaTheme="minorHAnsi" w:hAnsi="Arial" w:cs="Arial"/>
                <w:sz w:val="20"/>
                <w:szCs w:val="20"/>
                <w:lang w:val="uk-UA" w:eastAsia="en-US"/>
              </w:rPr>
            </w:pPr>
            <w:r w:rsidRPr="00147EF2">
              <w:rPr>
                <w:rFonts w:ascii="Arial" w:eastAsiaTheme="minorHAnsi" w:hAnsi="Arial" w:cs="Arial"/>
                <w:sz w:val="20"/>
                <w:szCs w:val="20"/>
                <w:lang w:val="uk-UA" w:eastAsia="en-US"/>
              </w:rPr>
              <w:t>3,0</w:t>
            </w:r>
          </w:p>
        </w:tc>
      </w:tr>
      <w:tr w:rsidR="00EC4F61" w:rsidRPr="00147EF2" w:rsidTr="0055084B">
        <w:trPr>
          <w:trHeight w:val="249"/>
        </w:trPr>
        <w:tc>
          <w:tcPr>
            <w:tcW w:w="1013"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rPr>
                <w:rFonts w:ascii="Arial" w:hAnsi="Arial" w:cs="Arial"/>
                <w:color w:val="000000"/>
                <w:sz w:val="20"/>
                <w:szCs w:val="20"/>
                <w:lang w:val="uk-UA" w:eastAsia="uk-UA"/>
              </w:rPr>
            </w:pPr>
            <w:r w:rsidRPr="00147EF2">
              <w:rPr>
                <w:rFonts w:ascii="Arial" w:hAnsi="Arial" w:cs="Arial"/>
                <w:color w:val="000000"/>
                <w:sz w:val="20"/>
                <w:szCs w:val="20"/>
                <w:lang w:val="uk-UA" w:eastAsia="uk-UA"/>
              </w:rPr>
              <w:t>Морозівський с.о.</w:t>
            </w:r>
          </w:p>
        </w:tc>
        <w:tc>
          <w:tcPr>
            <w:tcW w:w="512"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13</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lang w:val="uk-UA"/>
              </w:rPr>
            </w:pPr>
            <w:r w:rsidRPr="00147EF2">
              <w:rPr>
                <w:rFonts w:ascii="Arial" w:hAnsi="Arial" w:cs="Arial"/>
                <w:sz w:val="20"/>
                <w:szCs w:val="20"/>
                <w:lang w:val="uk-UA"/>
              </w:rPr>
              <w:t>0,5</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11</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4</w:t>
            </w:r>
          </w:p>
        </w:tc>
        <w:tc>
          <w:tcPr>
            <w:tcW w:w="436"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7</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rPr>
            </w:pPr>
            <w:r w:rsidRPr="00147EF2">
              <w:rPr>
                <w:rFonts w:ascii="Arial" w:hAnsi="Arial" w:cs="Arial"/>
                <w:sz w:val="20"/>
                <w:szCs w:val="20"/>
              </w:rPr>
              <w:t>1,5</w:t>
            </w:r>
          </w:p>
        </w:tc>
        <w:tc>
          <w:tcPr>
            <w:tcW w:w="53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2</w:t>
            </w:r>
          </w:p>
        </w:tc>
        <w:tc>
          <w:tcPr>
            <w:tcW w:w="47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autoSpaceDE w:val="0"/>
              <w:autoSpaceDN w:val="0"/>
              <w:adjustRightInd w:val="0"/>
              <w:jc w:val="center"/>
              <w:rPr>
                <w:rFonts w:ascii="Arial" w:eastAsiaTheme="minorHAnsi" w:hAnsi="Arial" w:cs="Arial"/>
                <w:sz w:val="20"/>
                <w:szCs w:val="20"/>
                <w:lang w:val="uk-UA" w:eastAsia="en-US"/>
              </w:rPr>
            </w:pPr>
            <w:r w:rsidRPr="00147EF2">
              <w:rPr>
                <w:rFonts w:ascii="Arial" w:eastAsiaTheme="minorHAnsi" w:hAnsi="Arial" w:cs="Arial"/>
                <w:sz w:val="20"/>
                <w:szCs w:val="20"/>
                <w:lang w:val="uk-UA" w:eastAsia="en-US"/>
              </w:rPr>
              <w:t>0,1</w:t>
            </w:r>
          </w:p>
        </w:tc>
      </w:tr>
      <w:tr w:rsidR="00EC4F61" w:rsidRPr="00147EF2" w:rsidTr="0055084B">
        <w:trPr>
          <w:trHeight w:val="249"/>
        </w:trPr>
        <w:tc>
          <w:tcPr>
            <w:tcW w:w="1013" w:type="pct"/>
            <w:tcBorders>
              <w:top w:val="single" w:sz="4" w:space="0" w:color="auto"/>
              <w:left w:val="single" w:sz="4" w:space="0" w:color="auto"/>
              <w:bottom w:val="single" w:sz="4" w:space="0" w:color="auto"/>
              <w:right w:val="single" w:sz="4" w:space="0" w:color="auto"/>
            </w:tcBorders>
            <w:noWrap/>
            <w:vAlign w:val="center"/>
            <w:hideMark/>
          </w:tcPr>
          <w:p w:rsidR="00767035" w:rsidRPr="0055084B" w:rsidRDefault="00767035" w:rsidP="0055084B">
            <w:pPr>
              <w:rPr>
                <w:rFonts w:ascii="Arial" w:hAnsi="Arial" w:cs="Arial"/>
                <w:color w:val="000000"/>
                <w:sz w:val="18"/>
                <w:szCs w:val="20"/>
                <w:lang w:val="uk-UA" w:eastAsia="uk-UA"/>
              </w:rPr>
            </w:pPr>
            <w:r w:rsidRPr="0055084B">
              <w:rPr>
                <w:rFonts w:ascii="Arial" w:hAnsi="Arial" w:cs="Arial"/>
                <w:color w:val="000000"/>
                <w:sz w:val="18"/>
                <w:szCs w:val="20"/>
                <w:lang w:val="uk-UA" w:eastAsia="uk-UA"/>
              </w:rPr>
              <w:t>Недашківський с.о.</w:t>
            </w:r>
          </w:p>
        </w:tc>
        <w:tc>
          <w:tcPr>
            <w:tcW w:w="512"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40</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lang w:val="uk-UA"/>
              </w:rPr>
            </w:pPr>
            <w:r w:rsidRPr="00147EF2">
              <w:rPr>
                <w:rFonts w:ascii="Arial" w:hAnsi="Arial" w:cs="Arial"/>
                <w:sz w:val="20"/>
                <w:szCs w:val="20"/>
                <w:lang w:val="uk-UA"/>
              </w:rPr>
              <w:t>1,7</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22</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3</w:t>
            </w:r>
          </w:p>
        </w:tc>
        <w:tc>
          <w:tcPr>
            <w:tcW w:w="436"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19</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rPr>
            </w:pPr>
            <w:r w:rsidRPr="00147EF2">
              <w:rPr>
                <w:rFonts w:ascii="Arial" w:hAnsi="Arial" w:cs="Arial"/>
                <w:sz w:val="20"/>
                <w:szCs w:val="20"/>
              </w:rPr>
              <w:t>2,9</w:t>
            </w:r>
          </w:p>
        </w:tc>
        <w:tc>
          <w:tcPr>
            <w:tcW w:w="53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18</w:t>
            </w:r>
          </w:p>
        </w:tc>
        <w:tc>
          <w:tcPr>
            <w:tcW w:w="47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autoSpaceDE w:val="0"/>
              <w:autoSpaceDN w:val="0"/>
              <w:adjustRightInd w:val="0"/>
              <w:jc w:val="center"/>
              <w:rPr>
                <w:rFonts w:ascii="Arial" w:eastAsiaTheme="minorHAnsi" w:hAnsi="Arial" w:cs="Arial"/>
                <w:sz w:val="20"/>
                <w:szCs w:val="20"/>
                <w:lang w:val="uk-UA" w:eastAsia="en-US"/>
              </w:rPr>
            </w:pPr>
            <w:r w:rsidRPr="00147EF2">
              <w:rPr>
                <w:rFonts w:ascii="Arial" w:eastAsiaTheme="minorHAnsi" w:hAnsi="Arial" w:cs="Arial"/>
                <w:sz w:val="20"/>
                <w:szCs w:val="20"/>
                <w:lang w:val="uk-UA" w:eastAsia="en-US"/>
              </w:rPr>
              <w:t>1,0</w:t>
            </w:r>
          </w:p>
        </w:tc>
      </w:tr>
      <w:tr w:rsidR="00EC4F61" w:rsidRPr="00147EF2" w:rsidTr="0055084B">
        <w:trPr>
          <w:trHeight w:val="249"/>
        </w:trPr>
        <w:tc>
          <w:tcPr>
            <w:tcW w:w="1013" w:type="pct"/>
            <w:tcBorders>
              <w:top w:val="single" w:sz="4" w:space="0" w:color="auto"/>
              <w:left w:val="single" w:sz="4" w:space="0" w:color="auto"/>
              <w:bottom w:val="single" w:sz="4" w:space="0" w:color="auto"/>
              <w:right w:val="single" w:sz="4" w:space="0" w:color="auto"/>
            </w:tcBorders>
            <w:noWrap/>
            <w:vAlign w:val="center"/>
            <w:hideMark/>
          </w:tcPr>
          <w:p w:rsidR="00767035" w:rsidRPr="0055084B" w:rsidRDefault="00767035" w:rsidP="0055084B">
            <w:pPr>
              <w:rPr>
                <w:rFonts w:ascii="Arial" w:hAnsi="Arial" w:cs="Arial"/>
                <w:color w:val="000000"/>
                <w:sz w:val="18"/>
                <w:szCs w:val="20"/>
                <w:lang w:val="uk-UA" w:eastAsia="uk-UA"/>
              </w:rPr>
            </w:pPr>
            <w:r w:rsidRPr="0055084B">
              <w:rPr>
                <w:rFonts w:ascii="Arial" w:hAnsi="Arial" w:cs="Arial"/>
                <w:color w:val="000000"/>
                <w:sz w:val="18"/>
                <w:szCs w:val="20"/>
                <w:lang w:val="uk-UA" w:eastAsia="uk-UA"/>
              </w:rPr>
              <w:t>Нововороб'ївський с.о.</w:t>
            </w:r>
          </w:p>
        </w:tc>
        <w:tc>
          <w:tcPr>
            <w:tcW w:w="512"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33</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lang w:val="uk-UA"/>
              </w:rPr>
            </w:pPr>
            <w:r w:rsidRPr="00147EF2">
              <w:rPr>
                <w:rFonts w:ascii="Arial" w:hAnsi="Arial" w:cs="Arial"/>
                <w:sz w:val="20"/>
                <w:szCs w:val="20"/>
                <w:lang w:val="uk-UA"/>
              </w:rPr>
              <w:t>1,4</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17</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4</w:t>
            </w:r>
          </w:p>
        </w:tc>
        <w:tc>
          <w:tcPr>
            <w:tcW w:w="436"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13</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rPr>
            </w:pPr>
            <w:r w:rsidRPr="00147EF2">
              <w:rPr>
                <w:rFonts w:ascii="Arial" w:hAnsi="Arial" w:cs="Arial"/>
                <w:sz w:val="20"/>
                <w:szCs w:val="20"/>
              </w:rPr>
              <w:t>2,2</w:t>
            </w:r>
          </w:p>
        </w:tc>
        <w:tc>
          <w:tcPr>
            <w:tcW w:w="53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16</w:t>
            </w:r>
          </w:p>
        </w:tc>
        <w:tc>
          <w:tcPr>
            <w:tcW w:w="47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autoSpaceDE w:val="0"/>
              <w:autoSpaceDN w:val="0"/>
              <w:adjustRightInd w:val="0"/>
              <w:jc w:val="center"/>
              <w:rPr>
                <w:rFonts w:ascii="Arial" w:eastAsiaTheme="minorHAnsi" w:hAnsi="Arial" w:cs="Arial"/>
                <w:sz w:val="20"/>
                <w:szCs w:val="20"/>
                <w:lang w:val="uk-UA" w:eastAsia="en-US"/>
              </w:rPr>
            </w:pPr>
            <w:r w:rsidRPr="00147EF2">
              <w:rPr>
                <w:rFonts w:ascii="Arial" w:eastAsiaTheme="minorHAnsi" w:hAnsi="Arial" w:cs="Arial"/>
                <w:sz w:val="20"/>
                <w:szCs w:val="20"/>
                <w:lang w:val="uk-UA" w:eastAsia="en-US"/>
              </w:rPr>
              <w:t>1,0</w:t>
            </w:r>
          </w:p>
        </w:tc>
      </w:tr>
      <w:tr w:rsidR="00EC4F61" w:rsidRPr="00147EF2" w:rsidTr="0055084B">
        <w:trPr>
          <w:trHeight w:val="249"/>
        </w:trPr>
        <w:tc>
          <w:tcPr>
            <w:tcW w:w="1013"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rPr>
                <w:rFonts w:ascii="Arial" w:hAnsi="Arial" w:cs="Arial"/>
                <w:color w:val="000000"/>
                <w:sz w:val="20"/>
                <w:szCs w:val="20"/>
                <w:lang w:val="uk-UA" w:eastAsia="uk-UA"/>
              </w:rPr>
            </w:pPr>
            <w:r w:rsidRPr="00147EF2">
              <w:rPr>
                <w:rFonts w:ascii="Arial" w:hAnsi="Arial" w:cs="Arial"/>
                <w:color w:val="000000"/>
                <w:sz w:val="20"/>
                <w:szCs w:val="20"/>
                <w:lang w:val="uk-UA" w:eastAsia="uk-UA"/>
              </w:rPr>
              <w:t>Пиріжківський с.о.</w:t>
            </w:r>
          </w:p>
        </w:tc>
        <w:tc>
          <w:tcPr>
            <w:tcW w:w="512"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34</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lang w:val="uk-UA"/>
              </w:rPr>
            </w:pPr>
            <w:r w:rsidRPr="00147EF2">
              <w:rPr>
                <w:rFonts w:ascii="Arial" w:hAnsi="Arial" w:cs="Arial"/>
                <w:sz w:val="20"/>
                <w:szCs w:val="20"/>
                <w:lang w:val="uk-UA"/>
              </w:rPr>
              <w:t>1,4</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17</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3</w:t>
            </w:r>
          </w:p>
        </w:tc>
        <w:tc>
          <w:tcPr>
            <w:tcW w:w="436"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14</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rPr>
            </w:pPr>
            <w:r w:rsidRPr="00147EF2">
              <w:rPr>
                <w:rFonts w:ascii="Arial" w:hAnsi="Arial" w:cs="Arial"/>
                <w:sz w:val="20"/>
                <w:szCs w:val="20"/>
              </w:rPr>
              <w:t>2,2</w:t>
            </w:r>
          </w:p>
        </w:tc>
        <w:tc>
          <w:tcPr>
            <w:tcW w:w="53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17</w:t>
            </w:r>
          </w:p>
        </w:tc>
        <w:tc>
          <w:tcPr>
            <w:tcW w:w="47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autoSpaceDE w:val="0"/>
              <w:autoSpaceDN w:val="0"/>
              <w:adjustRightInd w:val="0"/>
              <w:jc w:val="center"/>
              <w:rPr>
                <w:rFonts w:ascii="Arial" w:eastAsiaTheme="minorHAnsi" w:hAnsi="Arial" w:cs="Arial"/>
                <w:sz w:val="20"/>
                <w:szCs w:val="20"/>
                <w:lang w:val="uk-UA" w:eastAsia="en-US"/>
              </w:rPr>
            </w:pPr>
            <w:r w:rsidRPr="00147EF2">
              <w:rPr>
                <w:rFonts w:ascii="Arial" w:eastAsiaTheme="minorHAnsi" w:hAnsi="Arial" w:cs="Arial"/>
                <w:sz w:val="20"/>
                <w:szCs w:val="20"/>
                <w:lang w:val="uk-UA" w:eastAsia="en-US"/>
              </w:rPr>
              <w:t>1,0</w:t>
            </w:r>
          </w:p>
        </w:tc>
      </w:tr>
      <w:tr w:rsidR="00EC4F61" w:rsidRPr="00147EF2" w:rsidTr="0055084B">
        <w:trPr>
          <w:trHeight w:val="249"/>
        </w:trPr>
        <w:tc>
          <w:tcPr>
            <w:tcW w:w="1013"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rPr>
                <w:rFonts w:ascii="Arial" w:hAnsi="Arial" w:cs="Arial"/>
                <w:color w:val="000000"/>
                <w:sz w:val="20"/>
                <w:szCs w:val="20"/>
                <w:lang w:val="uk-UA" w:eastAsia="uk-UA"/>
              </w:rPr>
            </w:pPr>
            <w:r w:rsidRPr="00147EF2">
              <w:rPr>
                <w:rFonts w:ascii="Arial" w:hAnsi="Arial" w:cs="Arial"/>
                <w:color w:val="000000"/>
                <w:sz w:val="20"/>
                <w:szCs w:val="20"/>
                <w:lang w:val="uk-UA" w:eastAsia="uk-UA"/>
              </w:rPr>
              <w:t>Слобідський с.о.</w:t>
            </w:r>
          </w:p>
        </w:tc>
        <w:tc>
          <w:tcPr>
            <w:tcW w:w="512"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43</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lang w:val="uk-UA"/>
              </w:rPr>
            </w:pPr>
            <w:r w:rsidRPr="00147EF2">
              <w:rPr>
                <w:rFonts w:ascii="Arial" w:hAnsi="Arial" w:cs="Arial"/>
                <w:sz w:val="20"/>
                <w:szCs w:val="20"/>
                <w:lang w:val="uk-UA"/>
              </w:rPr>
              <w:t>1,8</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15</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7</w:t>
            </w:r>
          </w:p>
        </w:tc>
        <w:tc>
          <w:tcPr>
            <w:tcW w:w="436"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8</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rPr>
            </w:pPr>
            <w:r w:rsidRPr="00147EF2">
              <w:rPr>
                <w:rFonts w:ascii="Arial" w:hAnsi="Arial" w:cs="Arial"/>
                <w:sz w:val="20"/>
                <w:szCs w:val="20"/>
              </w:rPr>
              <w:t>2</w:t>
            </w:r>
          </w:p>
        </w:tc>
        <w:tc>
          <w:tcPr>
            <w:tcW w:w="53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28</w:t>
            </w:r>
          </w:p>
        </w:tc>
        <w:tc>
          <w:tcPr>
            <w:tcW w:w="47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autoSpaceDE w:val="0"/>
              <w:autoSpaceDN w:val="0"/>
              <w:adjustRightInd w:val="0"/>
              <w:jc w:val="center"/>
              <w:rPr>
                <w:rFonts w:ascii="Arial" w:eastAsiaTheme="minorHAnsi" w:hAnsi="Arial" w:cs="Arial"/>
                <w:sz w:val="20"/>
                <w:szCs w:val="20"/>
                <w:lang w:val="uk-UA" w:eastAsia="en-US"/>
              </w:rPr>
            </w:pPr>
            <w:r w:rsidRPr="00147EF2">
              <w:rPr>
                <w:rFonts w:ascii="Arial" w:eastAsiaTheme="minorHAnsi" w:hAnsi="Arial" w:cs="Arial"/>
                <w:sz w:val="20"/>
                <w:szCs w:val="20"/>
                <w:lang w:val="uk-UA" w:eastAsia="en-US"/>
              </w:rPr>
              <w:t>1,7</w:t>
            </w:r>
          </w:p>
        </w:tc>
      </w:tr>
      <w:tr w:rsidR="00EC4F61" w:rsidRPr="00147EF2" w:rsidTr="0055084B">
        <w:trPr>
          <w:trHeight w:val="249"/>
        </w:trPr>
        <w:tc>
          <w:tcPr>
            <w:tcW w:w="1013"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rPr>
                <w:rFonts w:ascii="Arial" w:hAnsi="Arial" w:cs="Arial"/>
                <w:color w:val="000000"/>
                <w:sz w:val="20"/>
                <w:szCs w:val="20"/>
                <w:lang w:val="uk-UA" w:eastAsia="uk-UA"/>
              </w:rPr>
            </w:pPr>
            <w:r w:rsidRPr="00147EF2">
              <w:rPr>
                <w:rFonts w:ascii="Arial" w:hAnsi="Arial" w:cs="Arial"/>
                <w:color w:val="000000"/>
                <w:sz w:val="20"/>
                <w:szCs w:val="20"/>
                <w:lang w:val="uk-UA" w:eastAsia="uk-UA"/>
              </w:rPr>
              <w:t>Українківський с.о.</w:t>
            </w:r>
          </w:p>
        </w:tc>
        <w:tc>
          <w:tcPr>
            <w:tcW w:w="512"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43</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lang w:val="uk-UA"/>
              </w:rPr>
            </w:pPr>
            <w:r w:rsidRPr="00147EF2">
              <w:rPr>
                <w:rFonts w:ascii="Arial" w:hAnsi="Arial" w:cs="Arial"/>
                <w:sz w:val="20"/>
                <w:szCs w:val="20"/>
                <w:lang w:val="uk-UA"/>
              </w:rPr>
              <w:t>1,8</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13</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2</w:t>
            </w:r>
          </w:p>
        </w:tc>
        <w:tc>
          <w:tcPr>
            <w:tcW w:w="436"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11</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rPr>
            </w:pPr>
            <w:r w:rsidRPr="00147EF2">
              <w:rPr>
                <w:rFonts w:ascii="Arial" w:hAnsi="Arial" w:cs="Arial"/>
                <w:sz w:val="20"/>
                <w:szCs w:val="20"/>
              </w:rPr>
              <w:t>1,7</w:t>
            </w:r>
          </w:p>
        </w:tc>
        <w:tc>
          <w:tcPr>
            <w:tcW w:w="53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30</w:t>
            </w:r>
          </w:p>
        </w:tc>
        <w:tc>
          <w:tcPr>
            <w:tcW w:w="47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autoSpaceDE w:val="0"/>
              <w:autoSpaceDN w:val="0"/>
              <w:adjustRightInd w:val="0"/>
              <w:jc w:val="center"/>
              <w:rPr>
                <w:rFonts w:ascii="Arial" w:eastAsiaTheme="minorHAnsi" w:hAnsi="Arial" w:cs="Arial"/>
                <w:sz w:val="20"/>
                <w:szCs w:val="20"/>
                <w:lang w:val="uk-UA" w:eastAsia="en-US"/>
              </w:rPr>
            </w:pPr>
            <w:r w:rsidRPr="00147EF2">
              <w:rPr>
                <w:rFonts w:ascii="Arial" w:eastAsiaTheme="minorHAnsi" w:hAnsi="Arial" w:cs="Arial"/>
                <w:sz w:val="20"/>
                <w:szCs w:val="20"/>
                <w:lang w:val="uk-UA" w:eastAsia="en-US"/>
              </w:rPr>
              <w:t>1,8</w:t>
            </w:r>
          </w:p>
        </w:tc>
      </w:tr>
      <w:tr w:rsidR="00EC4F61" w:rsidRPr="00147EF2" w:rsidTr="0055084B">
        <w:trPr>
          <w:trHeight w:val="249"/>
        </w:trPr>
        <w:tc>
          <w:tcPr>
            <w:tcW w:w="1013"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rPr>
                <w:rFonts w:ascii="Arial" w:hAnsi="Arial" w:cs="Arial"/>
                <w:color w:val="000000"/>
                <w:sz w:val="20"/>
                <w:szCs w:val="20"/>
                <w:lang w:val="uk-UA" w:eastAsia="uk-UA"/>
              </w:rPr>
            </w:pPr>
            <w:r w:rsidRPr="00147EF2">
              <w:rPr>
                <w:rFonts w:ascii="Arial" w:hAnsi="Arial" w:cs="Arial"/>
                <w:color w:val="000000"/>
                <w:sz w:val="20"/>
                <w:szCs w:val="20"/>
                <w:lang w:val="uk-UA" w:eastAsia="uk-UA"/>
              </w:rPr>
              <w:t>Устинівський с.о.</w:t>
            </w:r>
          </w:p>
        </w:tc>
        <w:tc>
          <w:tcPr>
            <w:tcW w:w="512"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20</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lang w:val="uk-UA"/>
              </w:rPr>
            </w:pPr>
            <w:r w:rsidRPr="00147EF2">
              <w:rPr>
                <w:rFonts w:ascii="Arial" w:hAnsi="Arial" w:cs="Arial"/>
                <w:sz w:val="20"/>
                <w:szCs w:val="20"/>
                <w:lang w:val="uk-UA"/>
              </w:rPr>
              <w:t>0,8</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10</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2</w:t>
            </w:r>
          </w:p>
        </w:tc>
        <w:tc>
          <w:tcPr>
            <w:tcW w:w="436"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8</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rPr>
            </w:pPr>
            <w:r w:rsidRPr="00147EF2">
              <w:rPr>
                <w:rFonts w:ascii="Arial" w:hAnsi="Arial" w:cs="Arial"/>
                <w:sz w:val="20"/>
                <w:szCs w:val="20"/>
              </w:rPr>
              <w:t>1,3</w:t>
            </w:r>
          </w:p>
        </w:tc>
        <w:tc>
          <w:tcPr>
            <w:tcW w:w="53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10</w:t>
            </w:r>
          </w:p>
        </w:tc>
        <w:tc>
          <w:tcPr>
            <w:tcW w:w="47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autoSpaceDE w:val="0"/>
              <w:autoSpaceDN w:val="0"/>
              <w:adjustRightInd w:val="0"/>
              <w:jc w:val="center"/>
              <w:rPr>
                <w:rFonts w:ascii="Arial" w:eastAsiaTheme="minorHAnsi" w:hAnsi="Arial" w:cs="Arial"/>
                <w:sz w:val="20"/>
                <w:szCs w:val="20"/>
                <w:lang w:val="uk-UA" w:eastAsia="en-US"/>
              </w:rPr>
            </w:pPr>
            <w:r w:rsidRPr="00147EF2">
              <w:rPr>
                <w:rFonts w:ascii="Arial" w:eastAsiaTheme="minorHAnsi" w:hAnsi="Arial" w:cs="Arial"/>
                <w:sz w:val="20"/>
                <w:szCs w:val="20"/>
                <w:lang w:val="uk-UA" w:eastAsia="en-US"/>
              </w:rPr>
              <w:t>0,6</w:t>
            </w:r>
          </w:p>
        </w:tc>
      </w:tr>
      <w:tr w:rsidR="00EC4F61" w:rsidRPr="00147EF2" w:rsidTr="0055084B">
        <w:trPr>
          <w:trHeight w:val="249"/>
        </w:trPr>
        <w:tc>
          <w:tcPr>
            <w:tcW w:w="1013" w:type="pct"/>
            <w:tcBorders>
              <w:top w:val="single" w:sz="4" w:space="0" w:color="auto"/>
              <w:left w:val="single" w:sz="4" w:space="0" w:color="auto"/>
              <w:bottom w:val="single" w:sz="4" w:space="0" w:color="auto"/>
              <w:right w:val="single" w:sz="4" w:space="0" w:color="auto"/>
            </w:tcBorders>
            <w:noWrap/>
            <w:vAlign w:val="center"/>
            <w:hideMark/>
          </w:tcPr>
          <w:p w:rsidR="00767035" w:rsidRPr="0055084B" w:rsidRDefault="00767035" w:rsidP="0055084B">
            <w:pPr>
              <w:rPr>
                <w:rFonts w:ascii="Arial" w:hAnsi="Arial" w:cs="Arial"/>
                <w:color w:val="000000"/>
                <w:sz w:val="18"/>
                <w:szCs w:val="20"/>
                <w:lang w:val="uk-UA" w:eastAsia="uk-UA"/>
              </w:rPr>
            </w:pPr>
            <w:r w:rsidRPr="0055084B">
              <w:rPr>
                <w:rFonts w:ascii="Arial" w:hAnsi="Arial" w:cs="Arial"/>
                <w:color w:val="000000"/>
                <w:sz w:val="18"/>
                <w:szCs w:val="20"/>
                <w:lang w:val="uk-UA" w:eastAsia="uk-UA"/>
              </w:rPr>
              <w:t xml:space="preserve">Гранітненський с.о. </w:t>
            </w:r>
          </w:p>
        </w:tc>
        <w:tc>
          <w:tcPr>
            <w:tcW w:w="512"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77</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lang w:val="uk-UA"/>
              </w:rPr>
            </w:pPr>
            <w:r w:rsidRPr="00147EF2">
              <w:rPr>
                <w:rFonts w:ascii="Arial" w:hAnsi="Arial" w:cs="Arial"/>
                <w:sz w:val="20"/>
                <w:szCs w:val="20"/>
                <w:lang w:val="uk-UA"/>
              </w:rPr>
              <w:t>3,2</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26</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10</w:t>
            </w:r>
          </w:p>
        </w:tc>
        <w:tc>
          <w:tcPr>
            <w:tcW w:w="436"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16</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jc w:val="center"/>
              <w:rPr>
                <w:rFonts w:ascii="Arial" w:hAnsi="Arial" w:cs="Arial"/>
                <w:sz w:val="20"/>
                <w:szCs w:val="20"/>
              </w:rPr>
            </w:pPr>
            <w:r w:rsidRPr="00147EF2">
              <w:rPr>
                <w:rFonts w:ascii="Arial" w:hAnsi="Arial" w:cs="Arial"/>
                <w:sz w:val="20"/>
                <w:szCs w:val="20"/>
              </w:rPr>
              <w:t>3,4</w:t>
            </w:r>
          </w:p>
        </w:tc>
        <w:tc>
          <w:tcPr>
            <w:tcW w:w="53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color w:val="000000"/>
                <w:sz w:val="20"/>
                <w:szCs w:val="20"/>
                <w:lang w:val="uk-UA" w:eastAsia="uk-UA"/>
              </w:rPr>
            </w:pPr>
            <w:r w:rsidRPr="00147EF2">
              <w:rPr>
                <w:rFonts w:ascii="Arial" w:hAnsi="Arial" w:cs="Arial"/>
                <w:color w:val="000000"/>
                <w:sz w:val="20"/>
                <w:szCs w:val="20"/>
                <w:lang w:val="uk-UA" w:eastAsia="uk-UA"/>
              </w:rPr>
              <w:t>51</w:t>
            </w:r>
          </w:p>
        </w:tc>
        <w:tc>
          <w:tcPr>
            <w:tcW w:w="47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autoSpaceDE w:val="0"/>
              <w:autoSpaceDN w:val="0"/>
              <w:adjustRightInd w:val="0"/>
              <w:jc w:val="center"/>
              <w:rPr>
                <w:rFonts w:ascii="Arial" w:eastAsiaTheme="minorHAnsi" w:hAnsi="Arial" w:cs="Arial"/>
                <w:sz w:val="20"/>
                <w:szCs w:val="20"/>
                <w:lang w:val="uk-UA" w:eastAsia="en-US"/>
              </w:rPr>
            </w:pPr>
            <w:r w:rsidRPr="00147EF2">
              <w:rPr>
                <w:rFonts w:ascii="Arial" w:eastAsiaTheme="minorHAnsi" w:hAnsi="Arial" w:cs="Arial"/>
                <w:sz w:val="20"/>
                <w:szCs w:val="20"/>
                <w:lang w:val="uk-UA" w:eastAsia="en-US"/>
              </w:rPr>
              <w:t>3,1</w:t>
            </w:r>
          </w:p>
        </w:tc>
      </w:tr>
      <w:tr w:rsidR="00EC4F61" w:rsidRPr="00147EF2" w:rsidTr="0055084B">
        <w:trPr>
          <w:trHeight w:val="410"/>
        </w:trPr>
        <w:tc>
          <w:tcPr>
            <w:tcW w:w="1013"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rPr>
                <w:rFonts w:ascii="Arial" w:hAnsi="Arial" w:cs="Arial"/>
                <w:b/>
                <w:bCs/>
                <w:color w:val="000000"/>
                <w:sz w:val="20"/>
                <w:szCs w:val="20"/>
                <w:lang w:val="uk-UA" w:eastAsia="uk-UA"/>
              </w:rPr>
            </w:pPr>
            <w:r w:rsidRPr="00147EF2">
              <w:rPr>
                <w:rFonts w:ascii="Arial" w:hAnsi="Arial" w:cs="Arial"/>
                <w:b/>
                <w:bCs/>
                <w:color w:val="000000"/>
                <w:sz w:val="20"/>
                <w:szCs w:val="20"/>
                <w:lang w:val="uk-UA" w:eastAsia="uk-UA"/>
              </w:rPr>
              <w:t>Малинська МТГ</w:t>
            </w:r>
          </w:p>
        </w:tc>
        <w:tc>
          <w:tcPr>
            <w:tcW w:w="512"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b/>
                <w:bCs/>
                <w:color w:val="000000"/>
                <w:sz w:val="20"/>
                <w:szCs w:val="20"/>
                <w:lang w:val="uk-UA" w:eastAsia="uk-UA"/>
              </w:rPr>
            </w:pPr>
            <w:r w:rsidRPr="00147EF2">
              <w:rPr>
                <w:rFonts w:ascii="Arial" w:hAnsi="Arial" w:cs="Arial"/>
                <w:b/>
                <w:bCs/>
                <w:color w:val="000000"/>
                <w:sz w:val="20"/>
                <w:szCs w:val="20"/>
                <w:lang w:val="uk-UA" w:eastAsia="uk-UA"/>
              </w:rPr>
              <w:t>2413</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b/>
                <w:color w:val="000000"/>
                <w:sz w:val="20"/>
                <w:szCs w:val="20"/>
                <w:lang w:val="uk-UA" w:eastAsia="uk-UA"/>
              </w:rPr>
            </w:pPr>
            <w:r w:rsidRPr="00147EF2">
              <w:rPr>
                <w:rFonts w:ascii="Arial" w:hAnsi="Arial" w:cs="Arial"/>
                <w:b/>
                <w:color w:val="000000"/>
                <w:sz w:val="20"/>
                <w:szCs w:val="20"/>
                <w:lang w:val="uk-UA" w:eastAsia="uk-UA"/>
              </w:rPr>
              <w:t>100,0</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b/>
                <w:bCs/>
                <w:color w:val="000000"/>
                <w:sz w:val="20"/>
                <w:szCs w:val="20"/>
                <w:lang w:val="uk-UA" w:eastAsia="uk-UA"/>
              </w:rPr>
            </w:pPr>
            <w:r w:rsidRPr="00147EF2">
              <w:rPr>
                <w:rFonts w:ascii="Arial" w:hAnsi="Arial" w:cs="Arial"/>
                <w:b/>
                <w:bCs/>
                <w:color w:val="000000"/>
                <w:sz w:val="20"/>
                <w:szCs w:val="20"/>
                <w:lang w:val="uk-UA" w:eastAsia="uk-UA"/>
              </w:rPr>
              <w:t>758</w:t>
            </w:r>
          </w:p>
        </w:tc>
        <w:tc>
          <w:tcPr>
            <w:tcW w:w="509"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b/>
                <w:bCs/>
                <w:color w:val="000000"/>
                <w:sz w:val="20"/>
                <w:szCs w:val="20"/>
                <w:lang w:val="uk-UA" w:eastAsia="uk-UA"/>
              </w:rPr>
            </w:pPr>
            <w:r w:rsidRPr="00147EF2">
              <w:rPr>
                <w:rFonts w:ascii="Arial" w:hAnsi="Arial" w:cs="Arial"/>
                <w:b/>
                <w:bCs/>
                <w:color w:val="000000"/>
                <w:sz w:val="20"/>
                <w:szCs w:val="20"/>
                <w:lang w:val="uk-UA" w:eastAsia="uk-UA"/>
              </w:rPr>
              <w:t>275</w:t>
            </w:r>
          </w:p>
        </w:tc>
        <w:tc>
          <w:tcPr>
            <w:tcW w:w="436"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b/>
                <w:bCs/>
                <w:color w:val="000000"/>
                <w:sz w:val="20"/>
                <w:szCs w:val="20"/>
                <w:lang w:val="uk-UA" w:eastAsia="uk-UA"/>
              </w:rPr>
            </w:pPr>
            <w:r w:rsidRPr="00147EF2">
              <w:rPr>
                <w:rFonts w:ascii="Arial" w:hAnsi="Arial" w:cs="Arial"/>
                <w:b/>
                <w:bCs/>
                <w:color w:val="000000"/>
                <w:sz w:val="20"/>
                <w:szCs w:val="20"/>
                <w:lang w:val="uk-UA" w:eastAsia="uk-UA"/>
              </w:rPr>
              <w:t>483</w:t>
            </w:r>
          </w:p>
        </w:tc>
        <w:tc>
          <w:tcPr>
            <w:tcW w:w="51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b/>
                <w:color w:val="000000"/>
                <w:sz w:val="20"/>
                <w:szCs w:val="20"/>
                <w:lang w:val="uk-UA" w:eastAsia="uk-UA"/>
              </w:rPr>
            </w:pPr>
            <w:r w:rsidRPr="00147EF2">
              <w:rPr>
                <w:rFonts w:ascii="Arial" w:hAnsi="Arial" w:cs="Arial"/>
                <w:b/>
                <w:color w:val="000000"/>
                <w:sz w:val="20"/>
                <w:szCs w:val="20"/>
                <w:lang w:val="uk-UA" w:eastAsia="uk-UA"/>
              </w:rPr>
              <w:t>100,0</w:t>
            </w:r>
          </w:p>
        </w:tc>
        <w:tc>
          <w:tcPr>
            <w:tcW w:w="53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b/>
                <w:bCs/>
                <w:color w:val="000000"/>
                <w:sz w:val="20"/>
                <w:szCs w:val="20"/>
                <w:lang w:val="uk-UA" w:eastAsia="uk-UA"/>
              </w:rPr>
            </w:pPr>
            <w:r w:rsidRPr="00147EF2">
              <w:rPr>
                <w:rFonts w:ascii="Arial" w:hAnsi="Arial" w:cs="Arial"/>
                <w:b/>
                <w:bCs/>
                <w:color w:val="000000"/>
                <w:sz w:val="20"/>
                <w:szCs w:val="20"/>
                <w:lang w:val="uk-UA" w:eastAsia="uk-UA"/>
              </w:rPr>
              <w:t>1655</w:t>
            </w:r>
          </w:p>
        </w:tc>
        <w:tc>
          <w:tcPr>
            <w:tcW w:w="470" w:type="pct"/>
            <w:tcBorders>
              <w:top w:val="single" w:sz="4" w:space="0" w:color="auto"/>
              <w:left w:val="single" w:sz="4" w:space="0" w:color="auto"/>
              <w:bottom w:val="single" w:sz="4" w:space="0" w:color="auto"/>
              <w:right w:val="single" w:sz="4" w:space="0" w:color="auto"/>
            </w:tcBorders>
            <w:noWrap/>
            <w:vAlign w:val="center"/>
            <w:hideMark/>
          </w:tcPr>
          <w:p w:rsidR="00767035" w:rsidRPr="00147EF2" w:rsidRDefault="00767035" w:rsidP="0055084B">
            <w:pPr>
              <w:ind w:left="-70"/>
              <w:jc w:val="center"/>
              <w:rPr>
                <w:rFonts w:ascii="Arial" w:hAnsi="Arial" w:cs="Arial"/>
                <w:b/>
                <w:color w:val="000000"/>
                <w:sz w:val="20"/>
                <w:szCs w:val="20"/>
                <w:lang w:val="uk-UA" w:eastAsia="uk-UA"/>
              </w:rPr>
            </w:pPr>
            <w:r w:rsidRPr="00147EF2">
              <w:rPr>
                <w:rFonts w:ascii="Arial" w:hAnsi="Arial" w:cs="Arial"/>
                <w:b/>
                <w:color w:val="000000"/>
                <w:sz w:val="20"/>
                <w:szCs w:val="20"/>
                <w:lang w:val="uk-UA" w:eastAsia="uk-UA"/>
              </w:rPr>
              <w:t>100,0</w:t>
            </w:r>
          </w:p>
        </w:tc>
      </w:tr>
    </w:tbl>
    <w:p w:rsidR="00767035" w:rsidRPr="00025ACD" w:rsidRDefault="00767035" w:rsidP="0055084B">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p>
    <w:p w:rsidR="00767035" w:rsidRPr="00025ACD" w:rsidRDefault="00767035" w:rsidP="00767035">
      <w:pPr>
        <w:pBdr>
          <w:top w:val="nil"/>
          <w:left w:val="nil"/>
          <w:bottom w:val="nil"/>
          <w:right w:val="nil"/>
          <w:between w:val="nil"/>
        </w:pBdr>
        <w:spacing w:after="120"/>
        <w:jc w:val="both"/>
        <w:rPr>
          <w:rFonts w:ascii="Arial" w:hAnsi="Arial" w:cs="Arial"/>
          <w:color w:val="0D0D0D" w:themeColor="text1" w:themeTint="F2"/>
          <w:sz w:val="22"/>
          <w:szCs w:val="22"/>
          <w:shd w:val="clear" w:color="auto" w:fill="FFFFFF"/>
          <w:lang w:val="uk-UA"/>
        </w:rPr>
      </w:pPr>
      <w:r>
        <w:rPr>
          <w:rFonts w:ascii="Arial" w:hAnsi="Arial" w:cs="Arial"/>
          <w:color w:val="0D0D0D" w:themeColor="text1" w:themeTint="F2"/>
          <w:sz w:val="22"/>
          <w:szCs w:val="22"/>
          <w:shd w:val="clear" w:color="auto" w:fill="FFFFFF"/>
          <w:lang w:val="uk-UA"/>
        </w:rPr>
        <w:t>О</w:t>
      </w:r>
      <w:r w:rsidRPr="00025ACD">
        <w:rPr>
          <w:rFonts w:ascii="Arial" w:hAnsi="Arial" w:cs="Arial"/>
          <w:color w:val="0D0D0D" w:themeColor="text1" w:themeTint="F2"/>
          <w:sz w:val="22"/>
          <w:szCs w:val="22"/>
          <w:shd w:val="clear" w:color="auto" w:fill="FFFFFF"/>
          <w:lang w:val="uk-UA"/>
        </w:rPr>
        <w:t>крім зареєстрованих в громаді</w:t>
      </w:r>
      <w:r>
        <w:rPr>
          <w:rFonts w:ascii="Arial" w:hAnsi="Arial" w:cs="Arial"/>
          <w:color w:val="0D0D0D" w:themeColor="text1" w:themeTint="F2"/>
          <w:sz w:val="22"/>
          <w:szCs w:val="22"/>
          <w:shd w:val="clear" w:color="auto" w:fill="FFFFFF"/>
          <w:lang w:val="uk-UA"/>
        </w:rPr>
        <w:t>,</w:t>
      </w:r>
      <w:r w:rsidRPr="00025ACD">
        <w:rPr>
          <w:rFonts w:ascii="Arial" w:hAnsi="Arial" w:cs="Arial"/>
          <w:color w:val="0D0D0D" w:themeColor="text1" w:themeTint="F2"/>
          <w:sz w:val="22"/>
          <w:szCs w:val="22"/>
          <w:shd w:val="clear" w:color="auto" w:fill="FFFFFF"/>
          <w:lang w:val="uk-UA"/>
        </w:rPr>
        <w:t xml:space="preserve"> працює ще понад 20 суб’єктів господарювання, які зареєстровані в інших громадах.</w:t>
      </w:r>
    </w:p>
    <w:p w:rsidR="00767035" w:rsidRPr="00312A4D" w:rsidRDefault="00767035" w:rsidP="00B30CCD">
      <w:pPr>
        <w:pStyle w:val="TableParagraph"/>
      </w:pPr>
      <w:bookmarkStart w:id="144" w:name="_Toc149433513"/>
      <w:bookmarkStart w:id="145" w:name="_Toc156557337"/>
      <w:r w:rsidRPr="00312A4D">
        <w:lastRenderedPageBreak/>
        <w:t xml:space="preserve">Таблиця </w:t>
      </w:r>
      <w:r>
        <w:t>1.</w:t>
      </w:r>
      <w:r w:rsidRPr="00312A4D">
        <w:t>7.3</w:t>
      </w:r>
      <w:r>
        <w:t>.</w:t>
      </w:r>
      <w:r w:rsidRPr="00312A4D">
        <w:t xml:space="preserve"> Динаміка зареєстрованих юридичних осіб та фізичних осіб-підприємців у, 2021-2023 рр.</w:t>
      </w:r>
      <w:bookmarkEnd w:id="144"/>
      <w:bookmarkEnd w:id="145"/>
    </w:p>
    <w:tbl>
      <w:tblPr>
        <w:tblStyle w:val="1210"/>
        <w:tblW w:w="4946" w:type="pct"/>
        <w:tblLook w:val="04A0"/>
      </w:tblPr>
      <w:tblGrid>
        <w:gridCol w:w="6052"/>
        <w:gridCol w:w="1800"/>
        <w:gridCol w:w="2007"/>
      </w:tblGrid>
      <w:tr w:rsidR="00767035" w:rsidRPr="00025ACD" w:rsidTr="00EC4F61">
        <w:trPr>
          <w:trHeight w:val="249"/>
          <w:tblHeader/>
        </w:trPr>
        <w:tc>
          <w:tcPr>
            <w:tcW w:w="306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767035" w:rsidRPr="00025ACD" w:rsidRDefault="00767035" w:rsidP="00EC4F61">
            <w:pPr>
              <w:jc w:val="center"/>
              <w:rPr>
                <w:rFonts w:ascii="Arial" w:hAnsi="Arial" w:cs="Arial"/>
                <w:b/>
                <w:bCs/>
                <w:sz w:val="20"/>
              </w:rPr>
            </w:pPr>
            <w:r>
              <w:rPr>
                <w:rFonts w:ascii="Arial" w:hAnsi="Arial" w:cs="Arial"/>
                <w:b/>
                <w:bCs/>
                <w:sz w:val="20"/>
              </w:rPr>
              <w:t xml:space="preserve">Суб’єкти господарювання </w:t>
            </w:r>
          </w:p>
        </w:tc>
        <w:tc>
          <w:tcPr>
            <w:tcW w:w="913"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767035" w:rsidRPr="00025ACD" w:rsidRDefault="00767035" w:rsidP="00EC4F61">
            <w:pPr>
              <w:jc w:val="center"/>
              <w:rPr>
                <w:rFonts w:ascii="Arial" w:hAnsi="Arial" w:cs="Arial"/>
                <w:b/>
                <w:sz w:val="20"/>
              </w:rPr>
            </w:pPr>
            <w:r w:rsidRPr="00025ACD">
              <w:rPr>
                <w:rFonts w:ascii="Arial" w:hAnsi="Arial" w:cs="Arial"/>
                <w:b/>
                <w:sz w:val="20"/>
              </w:rPr>
              <w:t>01.01.2022р.</w:t>
            </w:r>
          </w:p>
        </w:tc>
        <w:tc>
          <w:tcPr>
            <w:tcW w:w="1018"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767035" w:rsidRPr="00025ACD" w:rsidRDefault="00767035" w:rsidP="00EC4F61">
            <w:pPr>
              <w:jc w:val="center"/>
              <w:rPr>
                <w:rFonts w:ascii="Arial" w:hAnsi="Arial" w:cs="Arial"/>
                <w:b/>
                <w:sz w:val="20"/>
              </w:rPr>
            </w:pPr>
            <w:r w:rsidRPr="00025ACD">
              <w:rPr>
                <w:rFonts w:ascii="Arial" w:hAnsi="Arial" w:cs="Arial"/>
                <w:b/>
                <w:sz w:val="20"/>
              </w:rPr>
              <w:t>01.01.2023р.</w:t>
            </w:r>
          </w:p>
        </w:tc>
      </w:tr>
      <w:tr w:rsidR="00767035" w:rsidRPr="00025ACD" w:rsidTr="00EC4F61">
        <w:trPr>
          <w:trHeight w:val="249"/>
        </w:trPr>
        <w:tc>
          <w:tcPr>
            <w:tcW w:w="3069" w:type="pct"/>
            <w:tcBorders>
              <w:top w:val="single" w:sz="4" w:space="0" w:color="000000"/>
              <w:left w:val="single" w:sz="4" w:space="0" w:color="000000"/>
              <w:bottom w:val="single" w:sz="4" w:space="0" w:color="000000"/>
              <w:right w:val="single" w:sz="4" w:space="0" w:color="000000"/>
            </w:tcBorders>
            <w:hideMark/>
          </w:tcPr>
          <w:p w:rsidR="00767035" w:rsidRPr="00025ACD" w:rsidRDefault="00767035" w:rsidP="00EC4F61">
            <w:pPr>
              <w:rPr>
                <w:rFonts w:ascii="Arial" w:hAnsi="Arial" w:cs="Arial"/>
                <w:b/>
                <w:sz w:val="20"/>
              </w:rPr>
            </w:pPr>
            <w:r w:rsidRPr="00025ACD">
              <w:rPr>
                <w:rFonts w:ascii="Arial" w:hAnsi="Arial" w:cs="Arial"/>
                <w:b/>
                <w:sz w:val="20"/>
              </w:rPr>
              <w:t>Усі суб'єкти ЄДРПОУ, од.:</w:t>
            </w:r>
          </w:p>
        </w:tc>
        <w:tc>
          <w:tcPr>
            <w:tcW w:w="913" w:type="pct"/>
            <w:tcBorders>
              <w:top w:val="single" w:sz="4" w:space="0" w:color="000000"/>
              <w:left w:val="single" w:sz="4" w:space="0" w:color="000000"/>
              <w:bottom w:val="single" w:sz="4" w:space="0" w:color="000000"/>
              <w:right w:val="single" w:sz="4" w:space="0" w:color="000000"/>
            </w:tcBorders>
            <w:hideMark/>
          </w:tcPr>
          <w:p w:rsidR="00767035" w:rsidRPr="00025ACD" w:rsidRDefault="00767035" w:rsidP="00EC4F61">
            <w:pPr>
              <w:jc w:val="center"/>
              <w:rPr>
                <w:rFonts w:ascii="Arial" w:eastAsia="Arial" w:hAnsi="Arial" w:cs="Arial"/>
                <w:sz w:val="20"/>
                <w:szCs w:val="20"/>
                <w:lang w:eastAsia="uk-UA"/>
              </w:rPr>
            </w:pPr>
            <w:r w:rsidRPr="00025ACD">
              <w:rPr>
                <w:rFonts w:ascii="Arial" w:eastAsia="Arial" w:hAnsi="Arial" w:cs="Arial"/>
                <w:sz w:val="20"/>
                <w:szCs w:val="20"/>
                <w:lang w:eastAsia="uk-UA"/>
              </w:rPr>
              <w:t>1958</w:t>
            </w:r>
          </w:p>
        </w:tc>
        <w:tc>
          <w:tcPr>
            <w:tcW w:w="1018" w:type="pct"/>
            <w:tcBorders>
              <w:top w:val="single" w:sz="4" w:space="0" w:color="000000"/>
              <w:left w:val="single" w:sz="4" w:space="0" w:color="000000"/>
              <w:bottom w:val="single" w:sz="4" w:space="0" w:color="000000"/>
              <w:right w:val="single" w:sz="4" w:space="0" w:color="000000"/>
            </w:tcBorders>
            <w:hideMark/>
          </w:tcPr>
          <w:p w:rsidR="00767035" w:rsidRPr="00025ACD" w:rsidRDefault="00767035" w:rsidP="00EC4F61">
            <w:pPr>
              <w:jc w:val="center"/>
              <w:rPr>
                <w:rFonts w:ascii="Arial" w:eastAsia="Arial" w:hAnsi="Arial" w:cs="Arial"/>
                <w:sz w:val="20"/>
                <w:szCs w:val="20"/>
                <w:lang w:eastAsia="uk-UA"/>
              </w:rPr>
            </w:pPr>
            <w:r w:rsidRPr="00025ACD">
              <w:rPr>
                <w:rFonts w:ascii="Arial" w:eastAsia="Arial" w:hAnsi="Arial" w:cs="Arial"/>
                <w:sz w:val="20"/>
                <w:szCs w:val="20"/>
                <w:lang w:eastAsia="uk-UA"/>
              </w:rPr>
              <w:t>2413</w:t>
            </w:r>
          </w:p>
        </w:tc>
      </w:tr>
      <w:tr w:rsidR="00767035" w:rsidRPr="00025ACD" w:rsidTr="00EC4F61">
        <w:trPr>
          <w:trHeight w:val="249"/>
        </w:trPr>
        <w:tc>
          <w:tcPr>
            <w:tcW w:w="3069" w:type="pct"/>
            <w:tcBorders>
              <w:top w:val="single" w:sz="4" w:space="0" w:color="000000"/>
              <w:left w:val="single" w:sz="4" w:space="0" w:color="000000"/>
              <w:bottom w:val="single" w:sz="4" w:space="0" w:color="000000"/>
              <w:right w:val="single" w:sz="4" w:space="0" w:color="000000"/>
            </w:tcBorders>
            <w:vAlign w:val="center"/>
            <w:hideMark/>
          </w:tcPr>
          <w:p w:rsidR="00767035" w:rsidRPr="00025ACD" w:rsidRDefault="00767035" w:rsidP="00EC4F61">
            <w:pPr>
              <w:rPr>
                <w:rFonts w:ascii="Arial" w:hAnsi="Arial" w:cs="Arial"/>
                <w:sz w:val="20"/>
              </w:rPr>
            </w:pPr>
            <w:r w:rsidRPr="00025ACD">
              <w:rPr>
                <w:rFonts w:ascii="Arial" w:hAnsi="Arial" w:cs="Arial"/>
                <w:sz w:val="20"/>
              </w:rPr>
              <w:t>Юридичні особи, в т.ч.</w:t>
            </w:r>
          </w:p>
        </w:tc>
        <w:tc>
          <w:tcPr>
            <w:tcW w:w="913" w:type="pct"/>
            <w:tcBorders>
              <w:top w:val="single" w:sz="4" w:space="0" w:color="000000"/>
              <w:left w:val="single" w:sz="4" w:space="0" w:color="000000"/>
              <w:bottom w:val="single" w:sz="4" w:space="0" w:color="000000"/>
              <w:right w:val="single" w:sz="4" w:space="0" w:color="000000"/>
            </w:tcBorders>
            <w:hideMark/>
          </w:tcPr>
          <w:p w:rsidR="00767035" w:rsidRPr="00025ACD" w:rsidRDefault="00767035" w:rsidP="00EC4F61">
            <w:pPr>
              <w:jc w:val="center"/>
              <w:rPr>
                <w:rFonts w:ascii="Arial" w:eastAsia="Arial" w:hAnsi="Arial" w:cs="Arial"/>
                <w:sz w:val="20"/>
                <w:szCs w:val="20"/>
                <w:lang w:eastAsia="uk-UA"/>
              </w:rPr>
            </w:pPr>
            <w:r w:rsidRPr="00025ACD">
              <w:rPr>
                <w:rFonts w:ascii="Arial" w:eastAsia="Arial" w:hAnsi="Arial" w:cs="Arial"/>
                <w:sz w:val="20"/>
                <w:szCs w:val="20"/>
                <w:lang w:eastAsia="uk-UA"/>
              </w:rPr>
              <w:t>732</w:t>
            </w:r>
          </w:p>
        </w:tc>
        <w:tc>
          <w:tcPr>
            <w:tcW w:w="1018" w:type="pct"/>
            <w:tcBorders>
              <w:top w:val="single" w:sz="4" w:space="0" w:color="000000"/>
              <w:left w:val="single" w:sz="4" w:space="0" w:color="000000"/>
              <w:bottom w:val="single" w:sz="4" w:space="0" w:color="000000"/>
              <w:right w:val="single" w:sz="4" w:space="0" w:color="000000"/>
            </w:tcBorders>
            <w:hideMark/>
          </w:tcPr>
          <w:p w:rsidR="00767035" w:rsidRPr="00025ACD" w:rsidRDefault="00767035" w:rsidP="00EC4F61">
            <w:pPr>
              <w:jc w:val="center"/>
              <w:rPr>
                <w:rFonts w:ascii="Arial" w:eastAsia="Arial" w:hAnsi="Arial" w:cs="Arial"/>
                <w:sz w:val="20"/>
                <w:szCs w:val="20"/>
                <w:lang w:eastAsia="uk-UA"/>
              </w:rPr>
            </w:pPr>
            <w:r w:rsidRPr="00025ACD">
              <w:rPr>
                <w:rFonts w:ascii="Arial" w:eastAsia="Arial" w:hAnsi="Arial" w:cs="Arial"/>
                <w:sz w:val="20"/>
                <w:szCs w:val="20"/>
                <w:lang w:eastAsia="uk-UA"/>
              </w:rPr>
              <w:t>758</w:t>
            </w:r>
          </w:p>
        </w:tc>
      </w:tr>
      <w:tr w:rsidR="00767035" w:rsidRPr="00025ACD" w:rsidTr="00EC4F61">
        <w:trPr>
          <w:trHeight w:val="249"/>
        </w:trPr>
        <w:tc>
          <w:tcPr>
            <w:tcW w:w="3069" w:type="pct"/>
            <w:tcBorders>
              <w:top w:val="single" w:sz="4" w:space="0" w:color="000000"/>
              <w:left w:val="single" w:sz="4" w:space="0" w:color="000000"/>
              <w:bottom w:val="single" w:sz="4" w:space="0" w:color="000000"/>
              <w:right w:val="single" w:sz="4" w:space="0" w:color="000000"/>
            </w:tcBorders>
            <w:vAlign w:val="center"/>
            <w:hideMark/>
          </w:tcPr>
          <w:p w:rsidR="00767035" w:rsidRPr="00025ACD" w:rsidRDefault="00767035" w:rsidP="00EC4F61">
            <w:pPr>
              <w:ind w:left="315"/>
              <w:rPr>
                <w:rFonts w:ascii="Arial" w:hAnsi="Arial" w:cs="Arial"/>
                <w:sz w:val="20"/>
              </w:rPr>
            </w:pPr>
            <w:r w:rsidRPr="00025ACD">
              <w:rPr>
                <w:rFonts w:ascii="Arial" w:hAnsi="Arial" w:cs="Arial"/>
                <w:sz w:val="20"/>
              </w:rPr>
              <w:t>юридичні особи – підпри</w:t>
            </w:r>
            <w:r>
              <w:rPr>
                <w:rFonts w:ascii="Arial" w:hAnsi="Arial" w:cs="Arial"/>
                <w:sz w:val="20"/>
              </w:rPr>
              <w:t>ємницькі структури (комерційні)</w:t>
            </w:r>
            <w:r w:rsidRPr="00147EF2">
              <w:rPr>
                <w:rFonts w:ascii="Arial" w:hAnsi="Arial" w:cs="Arial"/>
                <w:sz w:val="18"/>
                <w:vertAlign w:val="superscript"/>
              </w:rPr>
              <w:footnoteReference w:id="17"/>
            </w:r>
          </w:p>
        </w:tc>
        <w:tc>
          <w:tcPr>
            <w:tcW w:w="913" w:type="pct"/>
            <w:tcBorders>
              <w:top w:val="single" w:sz="4" w:space="0" w:color="000000"/>
              <w:left w:val="single" w:sz="4" w:space="0" w:color="000000"/>
              <w:bottom w:val="single" w:sz="4" w:space="0" w:color="000000"/>
              <w:right w:val="single" w:sz="4" w:space="0" w:color="000000"/>
            </w:tcBorders>
            <w:hideMark/>
          </w:tcPr>
          <w:p w:rsidR="00767035" w:rsidRPr="00025ACD" w:rsidRDefault="00767035" w:rsidP="00EC4F61">
            <w:pPr>
              <w:jc w:val="center"/>
              <w:rPr>
                <w:rFonts w:ascii="Arial" w:eastAsia="Arial" w:hAnsi="Arial" w:cs="Arial"/>
                <w:sz w:val="20"/>
                <w:szCs w:val="20"/>
                <w:lang w:eastAsia="uk-UA"/>
              </w:rPr>
            </w:pPr>
            <w:r w:rsidRPr="00025ACD">
              <w:rPr>
                <w:rFonts w:ascii="Arial" w:eastAsia="Arial" w:hAnsi="Arial" w:cs="Arial"/>
                <w:sz w:val="20"/>
                <w:szCs w:val="20"/>
                <w:lang w:eastAsia="uk-UA"/>
              </w:rPr>
              <w:t>475</w:t>
            </w:r>
          </w:p>
        </w:tc>
        <w:tc>
          <w:tcPr>
            <w:tcW w:w="1018" w:type="pct"/>
            <w:tcBorders>
              <w:top w:val="single" w:sz="4" w:space="0" w:color="000000"/>
              <w:left w:val="single" w:sz="4" w:space="0" w:color="000000"/>
              <w:bottom w:val="single" w:sz="4" w:space="0" w:color="000000"/>
              <w:right w:val="single" w:sz="4" w:space="0" w:color="000000"/>
            </w:tcBorders>
            <w:hideMark/>
          </w:tcPr>
          <w:p w:rsidR="00767035" w:rsidRPr="00025ACD" w:rsidRDefault="00767035" w:rsidP="00EC4F61">
            <w:pPr>
              <w:jc w:val="center"/>
              <w:rPr>
                <w:rFonts w:ascii="Arial" w:eastAsia="Arial" w:hAnsi="Arial" w:cs="Arial"/>
                <w:sz w:val="20"/>
                <w:szCs w:val="20"/>
                <w:lang w:eastAsia="uk-UA"/>
              </w:rPr>
            </w:pPr>
            <w:r w:rsidRPr="00025ACD">
              <w:rPr>
                <w:rFonts w:ascii="Arial" w:eastAsia="Arial" w:hAnsi="Arial" w:cs="Arial"/>
                <w:sz w:val="20"/>
                <w:szCs w:val="20"/>
                <w:lang w:eastAsia="uk-UA"/>
              </w:rPr>
              <w:t>483</w:t>
            </w:r>
          </w:p>
        </w:tc>
      </w:tr>
      <w:tr w:rsidR="00767035" w:rsidRPr="00025ACD" w:rsidTr="00EC4F61">
        <w:trPr>
          <w:trHeight w:val="249"/>
        </w:trPr>
        <w:tc>
          <w:tcPr>
            <w:tcW w:w="3069" w:type="pct"/>
            <w:tcBorders>
              <w:top w:val="single" w:sz="4" w:space="0" w:color="000000"/>
              <w:left w:val="single" w:sz="4" w:space="0" w:color="000000"/>
              <w:bottom w:val="single" w:sz="4" w:space="0" w:color="000000"/>
              <w:right w:val="single" w:sz="4" w:space="0" w:color="000000"/>
            </w:tcBorders>
            <w:vAlign w:val="center"/>
            <w:hideMark/>
          </w:tcPr>
          <w:p w:rsidR="00767035" w:rsidRPr="00025ACD" w:rsidRDefault="00767035" w:rsidP="00EC4F61">
            <w:pPr>
              <w:rPr>
                <w:rFonts w:ascii="Arial" w:hAnsi="Arial" w:cs="Arial"/>
                <w:sz w:val="20"/>
              </w:rPr>
            </w:pPr>
            <w:r w:rsidRPr="00025ACD">
              <w:rPr>
                <w:rFonts w:ascii="Arial" w:hAnsi="Arial" w:cs="Arial"/>
                <w:sz w:val="20"/>
              </w:rPr>
              <w:t>Фізичні особи-підприємці</w:t>
            </w:r>
          </w:p>
        </w:tc>
        <w:tc>
          <w:tcPr>
            <w:tcW w:w="913" w:type="pct"/>
            <w:tcBorders>
              <w:top w:val="single" w:sz="4" w:space="0" w:color="000000"/>
              <w:left w:val="single" w:sz="4" w:space="0" w:color="000000"/>
              <w:bottom w:val="single" w:sz="4" w:space="0" w:color="000000"/>
              <w:right w:val="single" w:sz="4" w:space="0" w:color="000000"/>
            </w:tcBorders>
            <w:hideMark/>
          </w:tcPr>
          <w:p w:rsidR="00767035" w:rsidRPr="00025ACD" w:rsidRDefault="00767035" w:rsidP="00EC4F61">
            <w:pPr>
              <w:jc w:val="center"/>
              <w:rPr>
                <w:rFonts w:ascii="Arial" w:eastAsia="Arial" w:hAnsi="Arial" w:cs="Arial"/>
                <w:sz w:val="20"/>
                <w:szCs w:val="20"/>
                <w:lang w:eastAsia="uk-UA"/>
              </w:rPr>
            </w:pPr>
            <w:r w:rsidRPr="00025ACD">
              <w:rPr>
                <w:rFonts w:ascii="Arial" w:eastAsia="Arial" w:hAnsi="Arial" w:cs="Arial"/>
                <w:sz w:val="20"/>
                <w:szCs w:val="20"/>
                <w:lang w:eastAsia="uk-UA"/>
              </w:rPr>
              <w:t>1356</w:t>
            </w:r>
          </w:p>
        </w:tc>
        <w:tc>
          <w:tcPr>
            <w:tcW w:w="1018" w:type="pct"/>
            <w:tcBorders>
              <w:top w:val="single" w:sz="4" w:space="0" w:color="000000"/>
              <w:left w:val="single" w:sz="4" w:space="0" w:color="000000"/>
              <w:bottom w:val="single" w:sz="4" w:space="0" w:color="000000"/>
              <w:right w:val="single" w:sz="4" w:space="0" w:color="000000"/>
            </w:tcBorders>
            <w:hideMark/>
          </w:tcPr>
          <w:p w:rsidR="00767035" w:rsidRPr="00025ACD" w:rsidRDefault="00767035" w:rsidP="00EC4F61">
            <w:pPr>
              <w:jc w:val="center"/>
              <w:rPr>
                <w:rFonts w:ascii="Arial" w:eastAsia="Arial" w:hAnsi="Arial" w:cs="Arial"/>
                <w:sz w:val="20"/>
                <w:szCs w:val="20"/>
                <w:lang w:eastAsia="uk-UA"/>
              </w:rPr>
            </w:pPr>
            <w:r w:rsidRPr="00025ACD">
              <w:rPr>
                <w:rFonts w:ascii="Arial" w:eastAsia="Arial" w:hAnsi="Arial" w:cs="Arial"/>
                <w:sz w:val="20"/>
                <w:szCs w:val="20"/>
                <w:lang w:eastAsia="uk-UA"/>
              </w:rPr>
              <w:t>1655</w:t>
            </w:r>
          </w:p>
        </w:tc>
      </w:tr>
    </w:tbl>
    <w:p w:rsidR="00767035" w:rsidRPr="00025ACD" w:rsidRDefault="00767035" w:rsidP="00767035">
      <w:pPr>
        <w:spacing w:after="120"/>
        <w:jc w:val="both"/>
        <w:rPr>
          <w:rFonts w:ascii="Arial" w:eastAsia="Arial" w:hAnsi="Arial" w:cs="Arial"/>
          <w:sz w:val="22"/>
          <w:szCs w:val="22"/>
          <w:lang w:val="uk-UA" w:eastAsia="uk-UA"/>
        </w:rPr>
      </w:pPr>
    </w:p>
    <w:p w:rsidR="00767035" w:rsidRPr="00025ACD" w:rsidRDefault="00767035" w:rsidP="00767035">
      <w:pPr>
        <w:jc w:val="center"/>
        <w:rPr>
          <w:rFonts w:ascii="Arial" w:eastAsia="Arial" w:hAnsi="Arial" w:cs="Arial"/>
          <w:sz w:val="22"/>
          <w:szCs w:val="22"/>
          <w:lang w:val="uk-UA" w:eastAsia="uk-UA"/>
        </w:rPr>
      </w:pPr>
      <w:r w:rsidRPr="00025ACD">
        <w:rPr>
          <w:noProof/>
          <w:lang w:val="uk-UA" w:eastAsia="uk-UA"/>
        </w:rPr>
        <w:drawing>
          <wp:inline distT="0" distB="0" distL="0" distR="0">
            <wp:extent cx="5673334" cy="2890911"/>
            <wp:effectExtent l="0" t="0" r="3810" b="5080"/>
            <wp:docPr id="11" name="Диаграмма 1146"/>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767035" w:rsidRPr="00312A4D" w:rsidRDefault="00767035" w:rsidP="00B30CCD">
      <w:pPr>
        <w:pStyle w:val="TableParagraph"/>
      </w:pPr>
      <w:bookmarkStart w:id="146" w:name="_Toc149433514"/>
      <w:bookmarkStart w:id="147" w:name="_Toc156013180"/>
      <w:bookmarkStart w:id="148" w:name="_Toc156557338"/>
      <w:r w:rsidRPr="00312A4D">
        <w:t xml:space="preserve">Рисунок </w:t>
      </w:r>
      <w:r>
        <w:t>1.</w:t>
      </w:r>
      <w:r w:rsidRPr="00312A4D">
        <w:t>7.2</w:t>
      </w:r>
      <w:r>
        <w:t>.</w:t>
      </w:r>
      <w:r w:rsidRPr="00312A4D">
        <w:t xml:space="preserve"> Територіальне розміщення суб’єктів господарювання (юридичні та фізичні особи) в розрізі старостинських округів, на 1.01.2023 р.</w:t>
      </w:r>
      <w:bookmarkEnd w:id="146"/>
      <w:bookmarkEnd w:id="147"/>
      <w:bookmarkEnd w:id="148"/>
    </w:p>
    <w:p w:rsidR="00767035" w:rsidRPr="00025ACD" w:rsidRDefault="00767035" w:rsidP="00767035">
      <w:pPr>
        <w:spacing w:after="120"/>
        <w:jc w:val="both"/>
        <w:rPr>
          <w:rFonts w:ascii="Arial" w:eastAsia="Arial" w:hAnsi="Arial" w:cs="Arial"/>
          <w:sz w:val="22"/>
          <w:szCs w:val="22"/>
          <w:lang w:val="uk-UA" w:eastAsia="uk-UA"/>
        </w:rPr>
      </w:pPr>
    </w:p>
    <w:p w:rsidR="00767035" w:rsidRPr="00312A4D" w:rsidRDefault="00767035" w:rsidP="00B30CCD">
      <w:pPr>
        <w:pStyle w:val="TableParagraph"/>
      </w:pPr>
      <w:bookmarkStart w:id="149" w:name="_Toc149433515"/>
      <w:bookmarkStart w:id="150" w:name="_Toc156557339"/>
      <w:r w:rsidRPr="00312A4D">
        <w:t xml:space="preserve">Таблиця </w:t>
      </w:r>
      <w:r>
        <w:t>1.</w:t>
      </w:r>
      <w:r w:rsidRPr="00312A4D">
        <w:t>7.4</w:t>
      </w:r>
      <w:r>
        <w:t>.</w:t>
      </w:r>
      <w:r w:rsidRPr="00312A4D">
        <w:t xml:space="preserve"> Найбільші роботодавці Малинської міської територіальної громади</w:t>
      </w:r>
      <w:bookmarkEnd w:id="149"/>
      <w:bookmarkEnd w:id="150"/>
    </w:p>
    <w:tbl>
      <w:tblPr>
        <w:tblStyle w:val="65"/>
        <w:tblW w:w="0" w:type="auto"/>
        <w:tblLook w:val="04A0"/>
      </w:tblPr>
      <w:tblGrid>
        <w:gridCol w:w="3823"/>
        <w:gridCol w:w="4252"/>
        <w:gridCol w:w="1553"/>
      </w:tblGrid>
      <w:tr w:rsidR="00767035" w:rsidRPr="0055084B" w:rsidTr="00EC4F61">
        <w:tc>
          <w:tcPr>
            <w:tcW w:w="382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67035" w:rsidRPr="0055084B" w:rsidRDefault="00767035" w:rsidP="00EC4F61">
            <w:pPr>
              <w:jc w:val="center"/>
              <w:rPr>
                <w:rFonts w:ascii="Arial" w:eastAsia="Arial" w:hAnsi="Arial" w:cs="Arial"/>
                <w:b/>
                <w:sz w:val="20"/>
                <w:szCs w:val="20"/>
                <w:lang w:eastAsia="en-US"/>
              </w:rPr>
            </w:pPr>
            <w:r w:rsidRPr="0055084B">
              <w:rPr>
                <w:rFonts w:ascii="Arial" w:eastAsia="Arial" w:hAnsi="Arial" w:cs="Arial"/>
                <w:b/>
                <w:sz w:val="20"/>
                <w:szCs w:val="20"/>
                <w:lang w:eastAsia="en-US"/>
              </w:rPr>
              <w:t>Підприємство, організація, установа</w:t>
            </w:r>
          </w:p>
        </w:tc>
        <w:tc>
          <w:tcPr>
            <w:tcW w:w="425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67035" w:rsidRPr="0055084B" w:rsidRDefault="00767035" w:rsidP="00EC4F61">
            <w:pPr>
              <w:jc w:val="center"/>
              <w:rPr>
                <w:rFonts w:ascii="Arial" w:eastAsia="Arial" w:hAnsi="Arial" w:cs="Arial"/>
                <w:b/>
                <w:sz w:val="20"/>
                <w:szCs w:val="20"/>
                <w:lang w:eastAsia="en-US"/>
              </w:rPr>
            </w:pPr>
            <w:r w:rsidRPr="0055084B">
              <w:rPr>
                <w:rFonts w:ascii="Arial" w:eastAsia="Arial" w:hAnsi="Arial" w:cs="Arial"/>
                <w:b/>
                <w:sz w:val="20"/>
                <w:szCs w:val="20"/>
                <w:lang w:eastAsia="en-US"/>
              </w:rPr>
              <w:t>Вид діяльності (основний)</w:t>
            </w: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67035" w:rsidRPr="0055084B" w:rsidRDefault="00767035" w:rsidP="00EC4F61">
            <w:pPr>
              <w:jc w:val="center"/>
              <w:rPr>
                <w:rFonts w:ascii="Arial" w:eastAsia="Arial" w:hAnsi="Arial" w:cs="Arial"/>
                <w:b/>
                <w:sz w:val="20"/>
                <w:szCs w:val="20"/>
                <w:lang w:eastAsia="en-US"/>
              </w:rPr>
            </w:pPr>
            <w:r w:rsidRPr="0055084B">
              <w:rPr>
                <w:rFonts w:ascii="Arial" w:eastAsia="Arial" w:hAnsi="Arial" w:cs="Arial"/>
                <w:b/>
                <w:sz w:val="20"/>
                <w:szCs w:val="20"/>
                <w:lang w:eastAsia="en-US"/>
              </w:rPr>
              <w:t>Чисельність працівників</w:t>
            </w:r>
          </w:p>
          <w:p w:rsidR="00767035" w:rsidRPr="0055084B" w:rsidRDefault="00767035" w:rsidP="00EC4F61">
            <w:pPr>
              <w:jc w:val="center"/>
              <w:rPr>
                <w:rFonts w:ascii="Arial" w:eastAsia="Arial" w:hAnsi="Arial" w:cs="Arial"/>
                <w:b/>
                <w:sz w:val="20"/>
                <w:szCs w:val="20"/>
                <w:lang w:eastAsia="en-US"/>
              </w:rPr>
            </w:pPr>
            <w:r w:rsidRPr="0055084B">
              <w:rPr>
                <w:rFonts w:ascii="Arial" w:eastAsia="Arial" w:hAnsi="Arial" w:cs="Arial"/>
                <w:b/>
                <w:sz w:val="20"/>
                <w:szCs w:val="20"/>
                <w:lang w:eastAsia="en-US"/>
              </w:rPr>
              <w:t>у 2020 р.</w:t>
            </w:r>
          </w:p>
        </w:tc>
      </w:tr>
      <w:tr w:rsidR="00767035" w:rsidRPr="0055084B" w:rsidTr="00EC4F61">
        <w:tc>
          <w:tcPr>
            <w:tcW w:w="3823"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ПрАТ «Малинська паперова фабрика – Вайдманн»</w:t>
            </w:r>
          </w:p>
        </w:tc>
        <w:tc>
          <w:tcPr>
            <w:tcW w:w="4252"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Електроізоляційні види паперу, картон, фільтрувальні види паперу, глассин – папір для пакування харчових продуктів, основа для шпалер</w:t>
            </w:r>
          </w:p>
        </w:tc>
        <w:tc>
          <w:tcPr>
            <w:tcW w:w="1553" w:type="dxa"/>
            <w:tcBorders>
              <w:top w:val="single" w:sz="4" w:space="0" w:color="auto"/>
              <w:left w:val="single" w:sz="4" w:space="0" w:color="auto"/>
              <w:bottom w:val="single" w:sz="4" w:space="0" w:color="auto"/>
              <w:right w:val="single" w:sz="4" w:space="0" w:color="auto"/>
            </w:tcBorders>
            <w:vAlign w:val="center"/>
            <w:hideMark/>
          </w:tcPr>
          <w:p w:rsidR="00767035" w:rsidRPr="0055084B" w:rsidRDefault="00767035" w:rsidP="00EC4F61">
            <w:pPr>
              <w:jc w:val="center"/>
              <w:rPr>
                <w:rFonts w:ascii="Arial" w:eastAsia="Arial" w:hAnsi="Arial" w:cs="Arial"/>
                <w:sz w:val="20"/>
                <w:szCs w:val="20"/>
                <w:lang w:eastAsia="en-US"/>
              </w:rPr>
            </w:pPr>
            <w:r w:rsidRPr="0055084B">
              <w:rPr>
                <w:rFonts w:ascii="Arial" w:eastAsia="Arial" w:hAnsi="Arial" w:cs="Arial"/>
                <w:sz w:val="20"/>
                <w:szCs w:val="20"/>
                <w:lang w:eastAsia="en-US"/>
              </w:rPr>
              <w:t>509</w:t>
            </w:r>
          </w:p>
        </w:tc>
      </w:tr>
      <w:tr w:rsidR="00767035" w:rsidRPr="0055084B" w:rsidTr="00EC4F61">
        <w:tc>
          <w:tcPr>
            <w:tcW w:w="3823"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Банкнотно-монетний двір Національного банку України</w:t>
            </w:r>
          </w:p>
        </w:tc>
        <w:tc>
          <w:tcPr>
            <w:tcW w:w="4252"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Електроізоляційні види паперу, картон, фільтрувальні види паперу, глассин – папір для</w:t>
            </w:r>
          </w:p>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пакування харчових продуктів, основа для шпалер</w:t>
            </w:r>
          </w:p>
        </w:tc>
        <w:tc>
          <w:tcPr>
            <w:tcW w:w="1553" w:type="dxa"/>
            <w:tcBorders>
              <w:top w:val="single" w:sz="4" w:space="0" w:color="auto"/>
              <w:left w:val="single" w:sz="4" w:space="0" w:color="auto"/>
              <w:bottom w:val="single" w:sz="4" w:space="0" w:color="auto"/>
              <w:right w:val="single" w:sz="4" w:space="0" w:color="auto"/>
            </w:tcBorders>
            <w:vAlign w:val="center"/>
            <w:hideMark/>
          </w:tcPr>
          <w:p w:rsidR="00767035" w:rsidRPr="0055084B" w:rsidRDefault="00767035" w:rsidP="00EC4F61">
            <w:pPr>
              <w:jc w:val="center"/>
              <w:rPr>
                <w:rFonts w:ascii="Arial" w:eastAsia="Arial" w:hAnsi="Arial" w:cs="Arial"/>
                <w:sz w:val="20"/>
                <w:szCs w:val="20"/>
                <w:lang w:eastAsia="en-US"/>
              </w:rPr>
            </w:pPr>
            <w:r w:rsidRPr="0055084B">
              <w:rPr>
                <w:rFonts w:ascii="Arial" w:eastAsia="Arial" w:hAnsi="Arial" w:cs="Arial"/>
                <w:sz w:val="20"/>
                <w:szCs w:val="20"/>
                <w:lang w:eastAsia="en-US"/>
              </w:rPr>
              <w:t>300</w:t>
            </w:r>
          </w:p>
        </w:tc>
      </w:tr>
      <w:tr w:rsidR="00767035" w:rsidRPr="0055084B" w:rsidTr="00EC4F61">
        <w:tc>
          <w:tcPr>
            <w:tcW w:w="3823"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ДП «Вайдман Малин ізоляційні компоненти»</w:t>
            </w:r>
          </w:p>
        </w:tc>
        <w:tc>
          <w:tcPr>
            <w:tcW w:w="4252"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Деталі із ізоляційного картону складної конфігурації</w:t>
            </w:r>
          </w:p>
        </w:tc>
        <w:tc>
          <w:tcPr>
            <w:tcW w:w="1553" w:type="dxa"/>
            <w:tcBorders>
              <w:top w:val="single" w:sz="4" w:space="0" w:color="auto"/>
              <w:left w:val="single" w:sz="4" w:space="0" w:color="auto"/>
              <w:bottom w:val="single" w:sz="4" w:space="0" w:color="auto"/>
              <w:right w:val="single" w:sz="4" w:space="0" w:color="auto"/>
            </w:tcBorders>
            <w:vAlign w:val="center"/>
            <w:hideMark/>
          </w:tcPr>
          <w:p w:rsidR="00767035" w:rsidRPr="0055084B" w:rsidRDefault="00767035" w:rsidP="00EC4F61">
            <w:pPr>
              <w:jc w:val="center"/>
              <w:rPr>
                <w:rFonts w:ascii="Arial" w:eastAsia="Arial" w:hAnsi="Arial" w:cs="Arial"/>
                <w:sz w:val="20"/>
                <w:szCs w:val="20"/>
                <w:lang w:eastAsia="en-US"/>
              </w:rPr>
            </w:pPr>
            <w:r w:rsidRPr="0055084B">
              <w:rPr>
                <w:rFonts w:ascii="Arial" w:eastAsia="Arial" w:hAnsi="Arial" w:cs="Arial"/>
                <w:sz w:val="20"/>
                <w:szCs w:val="20"/>
                <w:lang w:eastAsia="en-US"/>
              </w:rPr>
              <w:t>162</w:t>
            </w:r>
          </w:p>
        </w:tc>
      </w:tr>
      <w:tr w:rsidR="00767035" w:rsidRPr="0055084B" w:rsidTr="00EC4F61">
        <w:tc>
          <w:tcPr>
            <w:tcW w:w="3823"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ТОВ «Юнігран»</w:t>
            </w:r>
          </w:p>
        </w:tc>
        <w:tc>
          <w:tcPr>
            <w:tcW w:w="4252"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Оптова торгівля деревиною, будівельними матеріалами та</w:t>
            </w:r>
          </w:p>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санітарно-технічним обладнанням</w:t>
            </w:r>
          </w:p>
        </w:tc>
        <w:tc>
          <w:tcPr>
            <w:tcW w:w="1553" w:type="dxa"/>
            <w:tcBorders>
              <w:top w:val="single" w:sz="4" w:space="0" w:color="auto"/>
              <w:left w:val="single" w:sz="4" w:space="0" w:color="auto"/>
              <w:bottom w:val="single" w:sz="4" w:space="0" w:color="auto"/>
              <w:right w:val="single" w:sz="4" w:space="0" w:color="auto"/>
            </w:tcBorders>
            <w:vAlign w:val="center"/>
            <w:hideMark/>
          </w:tcPr>
          <w:p w:rsidR="00767035" w:rsidRPr="0055084B" w:rsidRDefault="00767035" w:rsidP="00EC4F61">
            <w:pPr>
              <w:jc w:val="center"/>
              <w:rPr>
                <w:rFonts w:ascii="Arial" w:eastAsia="Arial" w:hAnsi="Arial" w:cs="Arial"/>
                <w:sz w:val="20"/>
                <w:szCs w:val="20"/>
                <w:lang w:eastAsia="en-US"/>
              </w:rPr>
            </w:pPr>
            <w:r w:rsidRPr="0055084B">
              <w:rPr>
                <w:rFonts w:ascii="Arial" w:eastAsia="Arial" w:hAnsi="Arial" w:cs="Arial"/>
                <w:sz w:val="20"/>
                <w:szCs w:val="20"/>
                <w:lang w:eastAsia="en-US"/>
              </w:rPr>
              <w:t>663</w:t>
            </w:r>
          </w:p>
        </w:tc>
      </w:tr>
      <w:tr w:rsidR="00767035" w:rsidRPr="0055084B" w:rsidTr="00EC4F61">
        <w:tc>
          <w:tcPr>
            <w:tcW w:w="3823"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ПАТ «Рейл»</w:t>
            </w:r>
          </w:p>
        </w:tc>
        <w:tc>
          <w:tcPr>
            <w:tcW w:w="4252"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Вузли та допоміжні пристрої до верстатів, шайби двох виткові, вузли та деталі до локомотивів залізничного та рухового складу в т.ч. ТНС</w:t>
            </w:r>
          </w:p>
        </w:tc>
        <w:tc>
          <w:tcPr>
            <w:tcW w:w="1553" w:type="dxa"/>
            <w:tcBorders>
              <w:top w:val="single" w:sz="4" w:space="0" w:color="auto"/>
              <w:left w:val="single" w:sz="4" w:space="0" w:color="auto"/>
              <w:bottom w:val="single" w:sz="4" w:space="0" w:color="auto"/>
              <w:right w:val="single" w:sz="4" w:space="0" w:color="auto"/>
            </w:tcBorders>
            <w:vAlign w:val="center"/>
            <w:hideMark/>
          </w:tcPr>
          <w:p w:rsidR="00767035" w:rsidRPr="0055084B" w:rsidRDefault="00767035" w:rsidP="00EC4F61">
            <w:pPr>
              <w:jc w:val="center"/>
              <w:rPr>
                <w:rFonts w:ascii="Arial" w:eastAsia="Arial" w:hAnsi="Arial" w:cs="Arial"/>
                <w:sz w:val="20"/>
                <w:szCs w:val="20"/>
                <w:lang w:eastAsia="en-US"/>
              </w:rPr>
            </w:pPr>
            <w:r w:rsidRPr="0055084B">
              <w:rPr>
                <w:rFonts w:ascii="Arial" w:eastAsia="Arial" w:hAnsi="Arial" w:cs="Arial"/>
                <w:sz w:val="20"/>
                <w:szCs w:val="20"/>
                <w:lang w:eastAsia="en-US"/>
              </w:rPr>
              <w:t>65</w:t>
            </w:r>
          </w:p>
        </w:tc>
      </w:tr>
      <w:tr w:rsidR="00767035" w:rsidRPr="0055084B" w:rsidTr="00EC4F61">
        <w:tc>
          <w:tcPr>
            <w:tcW w:w="3823"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ТОВ «Форест»</w:t>
            </w:r>
          </w:p>
        </w:tc>
        <w:tc>
          <w:tcPr>
            <w:tcW w:w="4252"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Піддони</w:t>
            </w:r>
          </w:p>
        </w:tc>
        <w:tc>
          <w:tcPr>
            <w:tcW w:w="1553" w:type="dxa"/>
            <w:tcBorders>
              <w:top w:val="single" w:sz="4" w:space="0" w:color="auto"/>
              <w:left w:val="single" w:sz="4" w:space="0" w:color="auto"/>
              <w:bottom w:val="single" w:sz="4" w:space="0" w:color="auto"/>
              <w:right w:val="single" w:sz="4" w:space="0" w:color="auto"/>
            </w:tcBorders>
            <w:vAlign w:val="center"/>
            <w:hideMark/>
          </w:tcPr>
          <w:p w:rsidR="00767035" w:rsidRPr="0055084B" w:rsidRDefault="00767035" w:rsidP="00EC4F61">
            <w:pPr>
              <w:jc w:val="center"/>
              <w:rPr>
                <w:rFonts w:ascii="Arial" w:eastAsia="Arial" w:hAnsi="Arial" w:cs="Arial"/>
                <w:sz w:val="20"/>
                <w:szCs w:val="20"/>
                <w:lang w:eastAsia="en-US"/>
              </w:rPr>
            </w:pPr>
            <w:r w:rsidRPr="0055084B">
              <w:rPr>
                <w:rFonts w:ascii="Arial" w:eastAsia="Arial" w:hAnsi="Arial" w:cs="Arial"/>
                <w:sz w:val="20"/>
                <w:szCs w:val="20"/>
                <w:lang w:eastAsia="en-US"/>
              </w:rPr>
              <w:t>25</w:t>
            </w:r>
          </w:p>
        </w:tc>
      </w:tr>
      <w:tr w:rsidR="00767035" w:rsidRPr="0055084B" w:rsidTr="00EC4F61">
        <w:tc>
          <w:tcPr>
            <w:tcW w:w="3823"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ТОВ «Папір-Мал»</w:t>
            </w:r>
          </w:p>
        </w:tc>
        <w:tc>
          <w:tcPr>
            <w:tcW w:w="4252"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hAnsi="Arial" w:cs="Arial"/>
                <w:sz w:val="20"/>
                <w:szCs w:val="20"/>
              </w:rPr>
              <w:t>Серветки, туалетний папір</w:t>
            </w:r>
          </w:p>
        </w:tc>
        <w:tc>
          <w:tcPr>
            <w:tcW w:w="1553" w:type="dxa"/>
            <w:tcBorders>
              <w:top w:val="single" w:sz="4" w:space="0" w:color="auto"/>
              <w:left w:val="single" w:sz="4" w:space="0" w:color="auto"/>
              <w:bottom w:val="single" w:sz="4" w:space="0" w:color="auto"/>
              <w:right w:val="single" w:sz="4" w:space="0" w:color="auto"/>
            </w:tcBorders>
            <w:vAlign w:val="center"/>
            <w:hideMark/>
          </w:tcPr>
          <w:p w:rsidR="00767035" w:rsidRPr="0055084B" w:rsidRDefault="00767035" w:rsidP="00EC4F61">
            <w:pPr>
              <w:jc w:val="center"/>
              <w:rPr>
                <w:rFonts w:ascii="Arial" w:eastAsia="Arial" w:hAnsi="Arial" w:cs="Arial"/>
                <w:sz w:val="20"/>
                <w:szCs w:val="20"/>
                <w:lang w:eastAsia="en-US"/>
              </w:rPr>
            </w:pPr>
            <w:r w:rsidRPr="0055084B">
              <w:rPr>
                <w:rFonts w:ascii="Arial" w:eastAsia="Arial" w:hAnsi="Arial" w:cs="Arial"/>
                <w:sz w:val="20"/>
                <w:szCs w:val="20"/>
                <w:lang w:eastAsia="en-US"/>
              </w:rPr>
              <w:t>316</w:t>
            </w:r>
          </w:p>
        </w:tc>
      </w:tr>
      <w:tr w:rsidR="00767035" w:rsidRPr="0055084B" w:rsidTr="00EC4F61">
        <w:tc>
          <w:tcPr>
            <w:tcW w:w="3823"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rPr>
                <w:rFonts w:ascii="Arial" w:hAnsi="Arial" w:cs="Arial"/>
                <w:sz w:val="20"/>
                <w:szCs w:val="20"/>
              </w:rPr>
            </w:pPr>
            <w:r w:rsidRPr="0055084B">
              <w:rPr>
                <w:rFonts w:ascii="Arial" w:hAnsi="Arial" w:cs="Arial"/>
                <w:sz w:val="20"/>
                <w:szCs w:val="20"/>
              </w:rPr>
              <w:t xml:space="preserve">ТОВ «Малинська фабрика </w:t>
            </w:r>
            <w:r w:rsidRPr="0055084B">
              <w:rPr>
                <w:rFonts w:ascii="Arial" w:hAnsi="Arial" w:cs="Arial"/>
                <w:sz w:val="20"/>
                <w:szCs w:val="20"/>
              </w:rPr>
              <w:lastRenderedPageBreak/>
              <w:t>спеціального паперу»</w:t>
            </w:r>
          </w:p>
        </w:tc>
        <w:tc>
          <w:tcPr>
            <w:tcW w:w="4252"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hAnsi="Arial" w:cs="Arial"/>
                <w:sz w:val="20"/>
                <w:szCs w:val="20"/>
              </w:rPr>
              <w:lastRenderedPageBreak/>
              <w:t>Папір спеціальний захищений</w:t>
            </w:r>
          </w:p>
        </w:tc>
        <w:tc>
          <w:tcPr>
            <w:tcW w:w="1553" w:type="dxa"/>
            <w:tcBorders>
              <w:top w:val="single" w:sz="4" w:space="0" w:color="auto"/>
              <w:left w:val="single" w:sz="4" w:space="0" w:color="auto"/>
              <w:bottom w:val="single" w:sz="4" w:space="0" w:color="auto"/>
              <w:right w:val="single" w:sz="4" w:space="0" w:color="auto"/>
            </w:tcBorders>
            <w:vAlign w:val="center"/>
            <w:hideMark/>
          </w:tcPr>
          <w:p w:rsidR="00767035" w:rsidRPr="0055084B" w:rsidRDefault="00767035" w:rsidP="00EC4F61">
            <w:pPr>
              <w:jc w:val="center"/>
              <w:rPr>
                <w:rFonts w:ascii="Arial" w:eastAsia="Arial" w:hAnsi="Arial" w:cs="Arial"/>
                <w:sz w:val="20"/>
                <w:szCs w:val="20"/>
                <w:lang w:eastAsia="en-US"/>
              </w:rPr>
            </w:pPr>
            <w:r w:rsidRPr="0055084B">
              <w:rPr>
                <w:rFonts w:ascii="Arial" w:eastAsia="Arial" w:hAnsi="Arial" w:cs="Arial"/>
                <w:sz w:val="20"/>
                <w:szCs w:val="20"/>
                <w:lang w:eastAsia="en-US"/>
              </w:rPr>
              <w:t>81</w:t>
            </w:r>
          </w:p>
        </w:tc>
      </w:tr>
      <w:tr w:rsidR="00767035" w:rsidRPr="0055084B" w:rsidTr="00EC4F61">
        <w:tc>
          <w:tcPr>
            <w:tcW w:w="3823"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rPr>
                <w:rFonts w:ascii="Arial" w:hAnsi="Arial" w:cs="Arial"/>
                <w:sz w:val="20"/>
                <w:szCs w:val="20"/>
              </w:rPr>
            </w:pPr>
            <w:r w:rsidRPr="0055084B">
              <w:rPr>
                <w:rFonts w:ascii="Arial" w:hAnsi="Arial" w:cs="Arial"/>
                <w:sz w:val="20"/>
                <w:szCs w:val="20"/>
              </w:rPr>
              <w:lastRenderedPageBreak/>
              <w:t>ПП «Малинська меблева фабрика»</w:t>
            </w:r>
          </w:p>
        </w:tc>
        <w:tc>
          <w:tcPr>
            <w:tcW w:w="4252"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hAnsi="Arial" w:cs="Arial"/>
                <w:sz w:val="20"/>
                <w:szCs w:val="20"/>
              </w:rPr>
              <w:t>Виготовлення меблів</w:t>
            </w:r>
          </w:p>
        </w:tc>
        <w:tc>
          <w:tcPr>
            <w:tcW w:w="1553" w:type="dxa"/>
            <w:tcBorders>
              <w:top w:val="single" w:sz="4" w:space="0" w:color="auto"/>
              <w:left w:val="single" w:sz="4" w:space="0" w:color="auto"/>
              <w:bottom w:val="single" w:sz="4" w:space="0" w:color="auto"/>
              <w:right w:val="single" w:sz="4" w:space="0" w:color="auto"/>
            </w:tcBorders>
            <w:vAlign w:val="center"/>
            <w:hideMark/>
          </w:tcPr>
          <w:p w:rsidR="00767035" w:rsidRPr="0055084B" w:rsidRDefault="00767035" w:rsidP="00EC4F61">
            <w:pPr>
              <w:jc w:val="center"/>
              <w:rPr>
                <w:rFonts w:ascii="Arial" w:eastAsia="Arial" w:hAnsi="Arial" w:cs="Arial"/>
                <w:sz w:val="20"/>
                <w:szCs w:val="20"/>
                <w:lang w:eastAsia="en-US"/>
              </w:rPr>
            </w:pPr>
            <w:r w:rsidRPr="0055084B">
              <w:rPr>
                <w:rFonts w:ascii="Arial" w:eastAsia="Arial" w:hAnsi="Arial" w:cs="Arial"/>
                <w:sz w:val="20"/>
                <w:szCs w:val="20"/>
                <w:lang w:eastAsia="en-US"/>
              </w:rPr>
              <w:t>41</w:t>
            </w:r>
          </w:p>
        </w:tc>
      </w:tr>
      <w:tr w:rsidR="00767035" w:rsidRPr="0055084B" w:rsidTr="00EC4F61">
        <w:tc>
          <w:tcPr>
            <w:tcW w:w="3823"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rPr>
                <w:rFonts w:ascii="Arial" w:hAnsi="Arial" w:cs="Arial"/>
                <w:sz w:val="20"/>
                <w:szCs w:val="20"/>
              </w:rPr>
            </w:pPr>
            <w:r w:rsidRPr="0055084B">
              <w:rPr>
                <w:rFonts w:ascii="Arial" w:hAnsi="Arial" w:cs="Arial"/>
                <w:sz w:val="20"/>
                <w:szCs w:val="20"/>
              </w:rPr>
              <w:t>ДП «Малинське лісове господарство»</w:t>
            </w:r>
          </w:p>
        </w:tc>
        <w:tc>
          <w:tcPr>
            <w:tcW w:w="4252"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hAnsi="Arial" w:cs="Arial"/>
                <w:sz w:val="20"/>
                <w:szCs w:val="20"/>
              </w:rPr>
              <w:t>Заготівля деревини</w:t>
            </w:r>
          </w:p>
        </w:tc>
        <w:tc>
          <w:tcPr>
            <w:tcW w:w="1553" w:type="dxa"/>
            <w:tcBorders>
              <w:top w:val="single" w:sz="4" w:space="0" w:color="auto"/>
              <w:left w:val="single" w:sz="4" w:space="0" w:color="auto"/>
              <w:bottom w:val="single" w:sz="4" w:space="0" w:color="auto"/>
              <w:right w:val="single" w:sz="4" w:space="0" w:color="auto"/>
            </w:tcBorders>
            <w:vAlign w:val="center"/>
            <w:hideMark/>
          </w:tcPr>
          <w:p w:rsidR="00767035" w:rsidRPr="0055084B" w:rsidRDefault="00767035" w:rsidP="00EC4F61">
            <w:pPr>
              <w:jc w:val="center"/>
              <w:rPr>
                <w:rFonts w:ascii="Arial" w:eastAsia="Arial" w:hAnsi="Arial" w:cs="Arial"/>
                <w:sz w:val="20"/>
                <w:szCs w:val="20"/>
                <w:lang w:eastAsia="en-US"/>
              </w:rPr>
            </w:pPr>
            <w:r w:rsidRPr="0055084B">
              <w:rPr>
                <w:rFonts w:ascii="Arial" w:eastAsia="Arial" w:hAnsi="Arial" w:cs="Arial"/>
                <w:sz w:val="20"/>
                <w:szCs w:val="20"/>
                <w:lang w:eastAsia="en-US"/>
              </w:rPr>
              <w:t>407</w:t>
            </w:r>
          </w:p>
        </w:tc>
      </w:tr>
      <w:tr w:rsidR="00767035" w:rsidRPr="0055084B" w:rsidTr="00EC4F61">
        <w:tc>
          <w:tcPr>
            <w:tcW w:w="3823"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rPr>
                <w:rFonts w:ascii="Arial" w:hAnsi="Arial" w:cs="Arial"/>
                <w:sz w:val="20"/>
                <w:szCs w:val="20"/>
              </w:rPr>
            </w:pPr>
            <w:r w:rsidRPr="0055084B">
              <w:rPr>
                <w:rFonts w:ascii="Arial" w:hAnsi="Arial" w:cs="Arial"/>
                <w:sz w:val="20"/>
                <w:szCs w:val="20"/>
              </w:rPr>
              <w:t>ТОВ «Швейна фабрика «Ельфа»</w:t>
            </w:r>
          </w:p>
        </w:tc>
        <w:tc>
          <w:tcPr>
            <w:tcW w:w="4252"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hAnsi="Arial" w:cs="Arial"/>
                <w:sz w:val="20"/>
                <w:szCs w:val="20"/>
              </w:rPr>
              <w:t>Пошиття одягу</w:t>
            </w:r>
          </w:p>
        </w:tc>
        <w:tc>
          <w:tcPr>
            <w:tcW w:w="1553" w:type="dxa"/>
            <w:tcBorders>
              <w:top w:val="single" w:sz="4" w:space="0" w:color="auto"/>
              <w:left w:val="single" w:sz="4" w:space="0" w:color="auto"/>
              <w:bottom w:val="single" w:sz="4" w:space="0" w:color="auto"/>
              <w:right w:val="single" w:sz="4" w:space="0" w:color="auto"/>
            </w:tcBorders>
            <w:vAlign w:val="center"/>
            <w:hideMark/>
          </w:tcPr>
          <w:p w:rsidR="00767035" w:rsidRPr="0055084B" w:rsidRDefault="00767035" w:rsidP="00EC4F61">
            <w:pPr>
              <w:jc w:val="center"/>
              <w:rPr>
                <w:rFonts w:ascii="Arial" w:eastAsia="Arial" w:hAnsi="Arial" w:cs="Arial"/>
                <w:sz w:val="20"/>
                <w:szCs w:val="20"/>
                <w:lang w:eastAsia="en-US"/>
              </w:rPr>
            </w:pPr>
            <w:r w:rsidRPr="0055084B">
              <w:rPr>
                <w:rFonts w:ascii="Arial" w:eastAsia="Arial" w:hAnsi="Arial" w:cs="Arial"/>
                <w:sz w:val="20"/>
                <w:szCs w:val="20"/>
                <w:lang w:eastAsia="en-US"/>
              </w:rPr>
              <w:t>187</w:t>
            </w:r>
          </w:p>
        </w:tc>
      </w:tr>
      <w:tr w:rsidR="00767035" w:rsidRPr="0055084B" w:rsidTr="00EC4F61">
        <w:tc>
          <w:tcPr>
            <w:tcW w:w="3823"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rPr>
                <w:rFonts w:ascii="Arial" w:hAnsi="Arial" w:cs="Arial"/>
                <w:sz w:val="20"/>
                <w:szCs w:val="20"/>
              </w:rPr>
            </w:pPr>
            <w:r w:rsidRPr="0055084B">
              <w:rPr>
                <w:rFonts w:ascii="Arial" w:hAnsi="Arial" w:cs="Arial"/>
                <w:sz w:val="20"/>
                <w:szCs w:val="20"/>
              </w:rPr>
              <w:t>ПрАТ «Детвілер Ущільнюючі Технології Україна»</w:t>
            </w:r>
          </w:p>
        </w:tc>
        <w:tc>
          <w:tcPr>
            <w:tcW w:w="4252"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Вироби з гуми</w:t>
            </w:r>
          </w:p>
        </w:tc>
        <w:tc>
          <w:tcPr>
            <w:tcW w:w="1553" w:type="dxa"/>
            <w:tcBorders>
              <w:top w:val="single" w:sz="4" w:space="0" w:color="auto"/>
              <w:left w:val="single" w:sz="4" w:space="0" w:color="auto"/>
              <w:bottom w:val="single" w:sz="4" w:space="0" w:color="auto"/>
              <w:right w:val="single" w:sz="4" w:space="0" w:color="auto"/>
            </w:tcBorders>
            <w:vAlign w:val="center"/>
            <w:hideMark/>
          </w:tcPr>
          <w:p w:rsidR="00767035" w:rsidRPr="0055084B" w:rsidRDefault="00767035" w:rsidP="00EC4F61">
            <w:pPr>
              <w:jc w:val="center"/>
              <w:rPr>
                <w:rFonts w:ascii="Arial" w:eastAsia="Arial" w:hAnsi="Arial" w:cs="Arial"/>
                <w:sz w:val="20"/>
                <w:szCs w:val="20"/>
                <w:lang w:eastAsia="en-US"/>
              </w:rPr>
            </w:pPr>
            <w:r w:rsidRPr="0055084B">
              <w:rPr>
                <w:rFonts w:ascii="Arial" w:eastAsia="Arial" w:hAnsi="Arial" w:cs="Arial"/>
                <w:sz w:val="20"/>
                <w:szCs w:val="20"/>
                <w:lang w:eastAsia="en-US"/>
              </w:rPr>
              <w:t>93</w:t>
            </w:r>
          </w:p>
        </w:tc>
      </w:tr>
      <w:tr w:rsidR="00767035" w:rsidRPr="0055084B" w:rsidTr="00EC4F61">
        <w:tc>
          <w:tcPr>
            <w:tcW w:w="3823"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rPr>
                <w:rFonts w:ascii="Arial" w:hAnsi="Arial" w:cs="Arial"/>
                <w:sz w:val="20"/>
                <w:szCs w:val="20"/>
              </w:rPr>
            </w:pPr>
            <w:r w:rsidRPr="0055084B">
              <w:rPr>
                <w:rFonts w:ascii="Arial" w:hAnsi="Arial" w:cs="Arial"/>
                <w:sz w:val="20"/>
                <w:szCs w:val="20"/>
              </w:rPr>
              <w:t>ТОВ «Екогран»</w:t>
            </w:r>
          </w:p>
        </w:tc>
        <w:tc>
          <w:tcPr>
            <w:tcW w:w="4252"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Виготовлення паливних гранул</w:t>
            </w:r>
          </w:p>
        </w:tc>
        <w:tc>
          <w:tcPr>
            <w:tcW w:w="1553" w:type="dxa"/>
            <w:tcBorders>
              <w:top w:val="single" w:sz="4" w:space="0" w:color="auto"/>
              <w:left w:val="single" w:sz="4" w:space="0" w:color="auto"/>
              <w:bottom w:val="single" w:sz="4" w:space="0" w:color="auto"/>
              <w:right w:val="single" w:sz="4" w:space="0" w:color="auto"/>
            </w:tcBorders>
            <w:vAlign w:val="center"/>
            <w:hideMark/>
          </w:tcPr>
          <w:p w:rsidR="00767035" w:rsidRPr="0055084B" w:rsidRDefault="00767035" w:rsidP="00EC4F61">
            <w:pPr>
              <w:jc w:val="center"/>
              <w:rPr>
                <w:rFonts w:ascii="Arial" w:eastAsia="Arial" w:hAnsi="Arial" w:cs="Arial"/>
                <w:sz w:val="20"/>
                <w:szCs w:val="20"/>
                <w:lang w:eastAsia="en-US"/>
              </w:rPr>
            </w:pPr>
            <w:r w:rsidRPr="0055084B">
              <w:rPr>
                <w:rFonts w:ascii="Arial" w:eastAsia="Arial" w:hAnsi="Arial" w:cs="Arial"/>
                <w:sz w:val="20"/>
                <w:szCs w:val="20"/>
                <w:lang w:eastAsia="en-US"/>
              </w:rPr>
              <w:t>108</w:t>
            </w:r>
          </w:p>
        </w:tc>
      </w:tr>
      <w:tr w:rsidR="00767035" w:rsidRPr="0055084B" w:rsidTr="00EC4F61">
        <w:tc>
          <w:tcPr>
            <w:tcW w:w="3823"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rPr>
                <w:rFonts w:ascii="Arial" w:hAnsi="Arial" w:cs="Arial"/>
                <w:sz w:val="20"/>
                <w:szCs w:val="20"/>
              </w:rPr>
            </w:pPr>
            <w:r w:rsidRPr="0055084B">
              <w:rPr>
                <w:rFonts w:ascii="Arial" w:hAnsi="Arial" w:cs="Arial"/>
                <w:sz w:val="20"/>
                <w:szCs w:val="20"/>
              </w:rPr>
              <w:t>Виробничий підрозділи «Пенізевицький кар’єр» філії «Центр управління промисловістю» ПАТ «Українська залізниця»</w:t>
            </w:r>
          </w:p>
        </w:tc>
        <w:tc>
          <w:tcPr>
            <w:tcW w:w="4252"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Добування декоративного та будівельного каменю</w:t>
            </w:r>
          </w:p>
        </w:tc>
        <w:tc>
          <w:tcPr>
            <w:tcW w:w="1553" w:type="dxa"/>
            <w:tcBorders>
              <w:top w:val="single" w:sz="4" w:space="0" w:color="auto"/>
              <w:left w:val="single" w:sz="4" w:space="0" w:color="auto"/>
              <w:bottom w:val="single" w:sz="4" w:space="0" w:color="auto"/>
              <w:right w:val="single" w:sz="4" w:space="0" w:color="auto"/>
            </w:tcBorders>
            <w:vAlign w:val="center"/>
            <w:hideMark/>
          </w:tcPr>
          <w:p w:rsidR="00767035" w:rsidRPr="0055084B" w:rsidRDefault="00767035" w:rsidP="00EC4F61">
            <w:pPr>
              <w:jc w:val="center"/>
              <w:rPr>
                <w:rFonts w:ascii="Arial" w:eastAsia="Arial" w:hAnsi="Arial" w:cs="Arial"/>
                <w:sz w:val="20"/>
                <w:szCs w:val="20"/>
                <w:lang w:eastAsia="en-US"/>
              </w:rPr>
            </w:pPr>
            <w:r w:rsidRPr="0055084B">
              <w:rPr>
                <w:rFonts w:ascii="Arial" w:eastAsia="Arial" w:hAnsi="Arial" w:cs="Arial"/>
                <w:sz w:val="20"/>
                <w:szCs w:val="20"/>
                <w:lang w:eastAsia="en-US"/>
              </w:rPr>
              <w:t>191</w:t>
            </w:r>
          </w:p>
        </w:tc>
      </w:tr>
      <w:tr w:rsidR="00767035" w:rsidRPr="0055084B" w:rsidTr="00EC4F61">
        <w:tc>
          <w:tcPr>
            <w:tcW w:w="3823"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rPr>
                <w:rFonts w:ascii="Arial" w:hAnsi="Arial" w:cs="Arial"/>
                <w:sz w:val="20"/>
                <w:szCs w:val="20"/>
              </w:rPr>
            </w:pPr>
            <w:r w:rsidRPr="0055084B">
              <w:rPr>
                <w:rFonts w:ascii="Arial" w:hAnsi="Arial" w:cs="Arial"/>
                <w:sz w:val="20"/>
                <w:szCs w:val="20"/>
              </w:rPr>
              <w:t>ПрАТ «Пинязевицький кар’єр»</w:t>
            </w:r>
          </w:p>
        </w:tc>
        <w:tc>
          <w:tcPr>
            <w:tcW w:w="4252"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Добування декоративного та будівельного каменю</w:t>
            </w:r>
          </w:p>
        </w:tc>
        <w:tc>
          <w:tcPr>
            <w:tcW w:w="1553" w:type="dxa"/>
            <w:tcBorders>
              <w:top w:val="single" w:sz="4" w:space="0" w:color="auto"/>
              <w:left w:val="single" w:sz="4" w:space="0" w:color="auto"/>
              <w:bottom w:val="single" w:sz="4" w:space="0" w:color="auto"/>
              <w:right w:val="single" w:sz="4" w:space="0" w:color="auto"/>
            </w:tcBorders>
            <w:vAlign w:val="center"/>
            <w:hideMark/>
          </w:tcPr>
          <w:p w:rsidR="00767035" w:rsidRPr="0055084B" w:rsidRDefault="00767035" w:rsidP="00EC4F61">
            <w:pPr>
              <w:jc w:val="center"/>
              <w:rPr>
                <w:rFonts w:ascii="Arial" w:eastAsia="Arial" w:hAnsi="Arial" w:cs="Arial"/>
                <w:sz w:val="20"/>
                <w:szCs w:val="20"/>
                <w:lang w:eastAsia="en-US"/>
              </w:rPr>
            </w:pPr>
            <w:r w:rsidRPr="0055084B">
              <w:rPr>
                <w:rFonts w:ascii="Arial" w:eastAsia="Arial" w:hAnsi="Arial" w:cs="Arial"/>
                <w:sz w:val="20"/>
                <w:szCs w:val="20"/>
                <w:lang w:eastAsia="en-US"/>
              </w:rPr>
              <w:t>191</w:t>
            </w:r>
          </w:p>
        </w:tc>
      </w:tr>
      <w:tr w:rsidR="00767035" w:rsidRPr="0055084B" w:rsidTr="00EC4F61">
        <w:tc>
          <w:tcPr>
            <w:tcW w:w="3823"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rPr>
                <w:rFonts w:ascii="Arial" w:hAnsi="Arial" w:cs="Arial"/>
                <w:sz w:val="20"/>
                <w:szCs w:val="20"/>
              </w:rPr>
            </w:pPr>
            <w:r w:rsidRPr="0055084B">
              <w:rPr>
                <w:rFonts w:ascii="Arial" w:hAnsi="Arial" w:cs="Arial"/>
                <w:sz w:val="20"/>
                <w:szCs w:val="20"/>
              </w:rPr>
              <w:t>ПАТ «Малинський каменедробильний завод»</w:t>
            </w:r>
          </w:p>
        </w:tc>
        <w:tc>
          <w:tcPr>
            <w:tcW w:w="4252"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Добування піску та гравію</w:t>
            </w:r>
          </w:p>
        </w:tc>
        <w:tc>
          <w:tcPr>
            <w:tcW w:w="1553" w:type="dxa"/>
            <w:tcBorders>
              <w:top w:val="single" w:sz="4" w:space="0" w:color="auto"/>
              <w:left w:val="single" w:sz="4" w:space="0" w:color="auto"/>
              <w:bottom w:val="single" w:sz="4" w:space="0" w:color="auto"/>
              <w:right w:val="single" w:sz="4" w:space="0" w:color="auto"/>
            </w:tcBorders>
            <w:vAlign w:val="center"/>
            <w:hideMark/>
          </w:tcPr>
          <w:p w:rsidR="00767035" w:rsidRPr="0055084B" w:rsidRDefault="00767035" w:rsidP="00EC4F61">
            <w:pPr>
              <w:jc w:val="center"/>
              <w:rPr>
                <w:rFonts w:ascii="Arial" w:eastAsia="Arial" w:hAnsi="Arial" w:cs="Arial"/>
                <w:sz w:val="20"/>
                <w:szCs w:val="20"/>
                <w:lang w:eastAsia="en-US"/>
              </w:rPr>
            </w:pPr>
            <w:r w:rsidRPr="0055084B">
              <w:rPr>
                <w:rFonts w:ascii="Arial" w:eastAsia="Arial" w:hAnsi="Arial" w:cs="Arial"/>
                <w:sz w:val="20"/>
                <w:szCs w:val="20"/>
                <w:lang w:eastAsia="en-US"/>
              </w:rPr>
              <w:t>95</w:t>
            </w:r>
          </w:p>
        </w:tc>
      </w:tr>
      <w:tr w:rsidR="00767035" w:rsidRPr="0055084B" w:rsidTr="00EC4F61">
        <w:tc>
          <w:tcPr>
            <w:tcW w:w="3823"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rPr>
                <w:rFonts w:ascii="Arial" w:hAnsi="Arial" w:cs="Arial"/>
                <w:sz w:val="20"/>
                <w:szCs w:val="20"/>
              </w:rPr>
            </w:pPr>
            <w:r w:rsidRPr="0055084B">
              <w:rPr>
                <w:rFonts w:ascii="Arial" w:hAnsi="Arial" w:cs="Arial"/>
                <w:sz w:val="20"/>
                <w:szCs w:val="20"/>
              </w:rPr>
              <w:t>ТОВ «Граніт ЛТД»</w:t>
            </w:r>
          </w:p>
        </w:tc>
        <w:tc>
          <w:tcPr>
            <w:tcW w:w="4252"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Добування декоративного та будівельного каменю</w:t>
            </w:r>
          </w:p>
        </w:tc>
        <w:tc>
          <w:tcPr>
            <w:tcW w:w="1553" w:type="dxa"/>
            <w:tcBorders>
              <w:top w:val="single" w:sz="4" w:space="0" w:color="auto"/>
              <w:left w:val="single" w:sz="4" w:space="0" w:color="auto"/>
              <w:bottom w:val="single" w:sz="4" w:space="0" w:color="auto"/>
              <w:right w:val="single" w:sz="4" w:space="0" w:color="auto"/>
            </w:tcBorders>
            <w:vAlign w:val="center"/>
            <w:hideMark/>
          </w:tcPr>
          <w:p w:rsidR="00767035" w:rsidRPr="0055084B" w:rsidRDefault="00767035" w:rsidP="00EC4F61">
            <w:pPr>
              <w:jc w:val="center"/>
              <w:rPr>
                <w:rFonts w:ascii="Arial" w:eastAsia="Arial" w:hAnsi="Arial" w:cs="Arial"/>
                <w:sz w:val="20"/>
                <w:szCs w:val="20"/>
                <w:lang w:eastAsia="en-US"/>
              </w:rPr>
            </w:pPr>
            <w:r w:rsidRPr="0055084B">
              <w:rPr>
                <w:rFonts w:ascii="Arial" w:eastAsia="Arial" w:hAnsi="Arial" w:cs="Arial"/>
                <w:sz w:val="20"/>
                <w:szCs w:val="20"/>
                <w:lang w:eastAsia="en-US"/>
              </w:rPr>
              <w:t>62</w:t>
            </w:r>
          </w:p>
        </w:tc>
      </w:tr>
      <w:tr w:rsidR="00767035" w:rsidRPr="0055084B" w:rsidTr="00EC4F61">
        <w:tc>
          <w:tcPr>
            <w:tcW w:w="3823"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rPr>
                <w:rFonts w:ascii="Arial" w:hAnsi="Arial" w:cs="Arial"/>
                <w:sz w:val="20"/>
                <w:szCs w:val="20"/>
              </w:rPr>
            </w:pPr>
            <w:r w:rsidRPr="0055084B">
              <w:rPr>
                <w:rFonts w:ascii="Arial" w:hAnsi="Arial" w:cs="Arial"/>
                <w:sz w:val="20"/>
                <w:szCs w:val="20"/>
              </w:rPr>
              <w:t>ТОВ «Юнігран-Сервіс»</w:t>
            </w:r>
          </w:p>
        </w:tc>
        <w:tc>
          <w:tcPr>
            <w:tcW w:w="4252" w:type="dxa"/>
            <w:tcBorders>
              <w:top w:val="single" w:sz="4" w:space="0" w:color="auto"/>
              <w:left w:val="single" w:sz="4" w:space="0" w:color="auto"/>
              <w:bottom w:val="single" w:sz="4" w:space="0" w:color="auto"/>
              <w:right w:val="single" w:sz="4" w:space="0" w:color="auto"/>
            </w:tcBorders>
            <w:hideMark/>
          </w:tcPr>
          <w:p w:rsidR="00767035" w:rsidRPr="0055084B" w:rsidRDefault="00767035" w:rsidP="00EC4F61">
            <w:pPr>
              <w:jc w:val="both"/>
              <w:rPr>
                <w:rFonts w:ascii="Arial" w:eastAsia="Arial" w:hAnsi="Arial" w:cs="Arial"/>
                <w:sz w:val="20"/>
                <w:szCs w:val="20"/>
                <w:lang w:eastAsia="en-US"/>
              </w:rPr>
            </w:pPr>
            <w:r w:rsidRPr="0055084B">
              <w:rPr>
                <w:rFonts w:ascii="Arial" w:eastAsia="Arial" w:hAnsi="Arial" w:cs="Arial"/>
                <w:sz w:val="20"/>
                <w:szCs w:val="20"/>
                <w:lang w:eastAsia="en-US"/>
              </w:rPr>
              <w:t>Виробництво вибухових речовин</w:t>
            </w:r>
          </w:p>
        </w:tc>
        <w:tc>
          <w:tcPr>
            <w:tcW w:w="1553" w:type="dxa"/>
            <w:tcBorders>
              <w:top w:val="single" w:sz="4" w:space="0" w:color="auto"/>
              <w:left w:val="single" w:sz="4" w:space="0" w:color="auto"/>
              <w:bottom w:val="single" w:sz="4" w:space="0" w:color="auto"/>
              <w:right w:val="single" w:sz="4" w:space="0" w:color="auto"/>
            </w:tcBorders>
            <w:vAlign w:val="center"/>
            <w:hideMark/>
          </w:tcPr>
          <w:p w:rsidR="00767035" w:rsidRPr="0055084B" w:rsidRDefault="00767035" w:rsidP="00EC4F61">
            <w:pPr>
              <w:jc w:val="center"/>
              <w:rPr>
                <w:rFonts w:ascii="Arial" w:eastAsia="Arial" w:hAnsi="Arial" w:cs="Arial"/>
                <w:sz w:val="20"/>
                <w:szCs w:val="20"/>
                <w:lang w:eastAsia="en-US"/>
              </w:rPr>
            </w:pPr>
            <w:r w:rsidRPr="0055084B">
              <w:rPr>
                <w:rFonts w:ascii="Arial" w:eastAsia="Arial" w:hAnsi="Arial" w:cs="Arial"/>
                <w:sz w:val="20"/>
                <w:szCs w:val="20"/>
                <w:lang w:eastAsia="en-US"/>
              </w:rPr>
              <w:t>59</w:t>
            </w:r>
          </w:p>
        </w:tc>
      </w:tr>
    </w:tbl>
    <w:p w:rsidR="00767035" w:rsidRPr="009A0A95" w:rsidRDefault="00767035" w:rsidP="00767035">
      <w:pPr>
        <w:shd w:val="clear" w:color="auto" w:fill="FFFFFF"/>
        <w:spacing w:after="120"/>
        <w:jc w:val="both"/>
        <w:rPr>
          <w:rFonts w:ascii="Arial" w:hAnsi="Arial" w:cs="Arial"/>
          <w:color w:val="000000"/>
          <w:sz w:val="22"/>
          <w:szCs w:val="22"/>
          <w:shd w:val="clear" w:color="auto" w:fill="FBFBFB"/>
          <w:lang w:val="uk-UA" w:eastAsia="uk-UA"/>
        </w:rPr>
      </w:pPr>
    </w:p>
    <w:p w:rsidR="00767035" w:rsidRDefault="00767035" w:rsidP="00767035">
      <w:pPr>
        <w:shd w:val="clear" w:color="auto" w:fill="FFFFFF"/>
        <w:spacing w:after="120"/>
        <w:jc w:val="both"/>
        <w:rPr>
          <w:rFonts w:ascii="Arial" w:hAnsi="Arial" w:cs="Arial"/>
          <w:color w:val="000000"/>
          <w:sz w:val="22"/>
          <w:szCs w:val="22"/>
          <w:shd w:val="clear" w:color="auto" w:fill="FBFBFB"/>
          <w:lang w:val="uk-UA" w:eastAsia="uk-UA"/>
        </w:rPr>
      </w:pPr>
      <w:r w:rsidRPr="003B1354">
        <w:rPr>
          <w:rFonts w:ascii="Arial" w:hAnsi="Arial" w:cs="Arial"/>
          <w:color w:val="000000"/>
          <w:sz w:val="22"/>
          <w:szCs w:val="22"/>
          <w:shd w:val="clear" w:color="auto" w:fill="FBFBFB"/>
          <w:lang w:val="uk-UA" w:eastAsia="uk-UA"/>
        </w:rPr>
        <w:t>Найбільшими платниками податків в громаді є: (1) ПрАТ «МПФ -ВайдманН»; (</w:t>
      </w:r>
      <w:r w:rsidRPr="00025ACD">
        <w:rPr>
          <w:rFonts w:ascii="Arial" w:hAnsi="Arial" w:cs="Arial"/>
          <w:color w:val="000000"/>
          <w:sz w:val="22"/>
          <w:szCs w:val="22"/>
          <w:shd w:val="clear" w:color="auto" w:fill="FBFBFB"/>
          <w:lang w:val="uk-UA" w:eastAsia="uk-UA"/>
        </w:rPr>
        <w:t>2</w:t>
      </w:r>
      <w:r>
        <w:rPr>
          <w:rFonts w:ascii="Arial" w:hAnsi="Arial" w:cs="Arial"/>
          <w:color w:val="000000"/>
          <w:sz w:val="22"/>
          <w:szCs w:val="22"/>
          <w:shd w:val="clear" w:color="auto" w:fill="FBFBFB"/>
          <w:lang w:val="uk-UA" w:eastAsia="uk-UA"/>
        </w:rPr>
        <w:t>) </w:t>
      </w:r>
      <w:r w:rsidRPr="00025ACD">
        <w:rPr>
          <w:rFonts w:ascii="Arial" w:hAnsi="Arial" w:cs="Arial"/>
          <w:color w:val="000000"/>
          <w:sz w:val="22"/>
          <w:szCs w:val="22"/>
          <w:shd w:val="clear" w:color="auto" w:fill="FBFBFB"/>
          <w:lang w:val="uk-UA" w:eastAsia="uk-UA"/>
        </w:rPr>
        <w:t>Управління освіти, молоді, спорту та національно-пат</w:t>
      </w:r>
      <w:r>
        <w:rPr>
          <w:rFonts w:ascii="Arial" w:hAnsi="Arial" w:cs="Arial"/>
          <w:color w:val="000000"/>
          <w:sz w:val="22"/>
          <w:szCs w:val="22"/>
          <w:shd w:val="clear" w:color="auto" w:fill="FBFBFB"/>
          <w:lang w:val="uk-UA" w:eastAsia="uk-UA"/>
        </w:rPr>
        <w:t>ріотичного виховання виконкому ММР; (3) </w:t>
      </w:r>
      <w:r w:rsidRPr="00025ACD">
        <w:rPr>
          <w:rFonts w:ascii="Arial" w:hAnsi="Arial" w:cs="Arial"/>
          <w:color w:val="000000"/>
          <w:sz w:val="22"/>
          <w:szCs w:val="22"/>
          <w:shd w:val="clear" w:color="auto" w:fill="FBFBFB"/>
          <w:lang w:val="uk-UA" w:eastAsia="uk-UA"/>
        </w:rPr>
        <w:t>Банкнотно-монетний двір</w:t>
      </w:r>
      <w:r>
        <w:rPr>
          <w:rFonts w:ascii="Arial" w:hAnsi="Arial" w:cs="Arial"/>
          <w:color w:val="000000"/>
          <w:sz w:val="22"/>
          <w:szCs w:val="22"/>
          <w:shd w:val="clear" w:color="auto" w:fill="FBFBFB"/>
          <w:lang w:val="uk-UA" w:eastAsia="uk-UA"/>
        </w:rPr>
        <w:t>; (4) </w:t>
      </w:r>
      <w:r w:rsidRPr="00025ACD">
        <w:rPr>
          <w:rFonts w:ascii="Arial" w:hAnsi="Arial" w:cs="Arial"/>
          <w:color w:val="000000"/>
          <w:sz w:val="22"/>
          <w:szCs w:val="22"/>
          <w:shd w:val="clear" w:color="auto" w:fill="FBFBFB"/>
          <w:lang w:val="uk-UA" w:eastAsia="uk-UA"/>
        </w:rPr>
        <w:t>ДП «Малинський лісгосп АПК»</w:t>
      </w:r>
      <w:r>
        <w:rPr>
          <w:rFonts w:ascii="Arial" w:hAnsi="Arial" w:cs="Arial"/>
          <w:color w:val="000000"/>
          <w:sz w:val="22"/>
          <w:szCs w:val="22"/>
          <w:shd w:val="clear" w:color="auto" w:fill="FBFBFB"/>
          <w:lang w:val="uk-UA" w:eastAsia="uk-UA"/>
        </w:rPr>
        <w:t>; (5) </w:t>
      </w:r>
      <w:r w:rsidRPr="00025ACD">
        <w:rPr>
          <w:rFonts w:ascii="Arial" w:hAnsi="Arial" w:cs="Arial"/>
          <w:color w:val="000000"/>
          <w:sz w:val="22"/>
          <w:szCs w:val="22"/>
          <w:shd w:val="clear" w:color="auto" w:fill="FBFBFB"/>
          <w:lang w:val="uk-UA" w:eastAsia="uk-UA"/>
        </w:rPr>
        <w:t>ТОВ «Картонно-паперова фабрика «Папір-Мал»</w:t>
      </w:r>
      <w:r>
        <w:rPr>
          <w:rFonts w:ascii="Arial" w:hAnsi="Arial" w:cs="Arial"/>
          <w:color w:val="000000"/>
          <w:sz w:val="22"/>
          <w:szCs w:val="22"/>
          <w:shd w:val="clear" w:color="auto" w:fill="FBFBFB"/>
          <w:lang w:val="uk-UA" w:eastAsia="uk-UA"/>
        </w:rPr>
        <w:t>. У т</w:t>
      </w:r>
      <w:r w:rsidRPr="00025ACD">
        <w:rPr>
          <w:rFonts w:ascii="Arial" w:hAnsi="Arial" w:cs="Arial"/>
          <w:color w:val="000000"/>
          <w:sz w:val="22"/>
          <w:szCs w:val="22"/>
          <w:shd w:val="clear" w:color="auto" w:fill="FBFBFB"/>
          <w:lang w:val="uk-UA" w:eastAsia="uk-UA"/>
        </w:rPr>
        <w:t>аблиці</w:t>
      </w:r>
      <w:r>
        <w:rPr>
          <w:rFonts w:ascii="Arial" w:hAnsi="Arial" w:cs="Arial"/>
          <w:color w:val="000000"/>
          <w:sz w:val="22"/>
          <w:szCs w:val="22"/>
          <w:shd w:val="clear" w:color="auto" w:fill="FBFBFB"/>
          <w:lang w:val="uk-UA" w:eastAsia="uk-UA"/>
        </w:rPr>
        <w:t xml:space="preserve"> 1.7.5</w:t>
      </w:r>
      <w:r w:rsidRPr="00025ACD">
        <w:rPr>
          <w:rFonts w:ascii="Arial" w:hAnsi="Arial" w:cs="Arial"/>
          <w:color w:val="000000"/>
          <w:sz w:val="22"/>
          <w:szCs w:val="22"/>
          <w:shd w:val="clear" w:color="auto" w:fill="FBFBFB"/>
          <w:lang w:val="uk-UA" w:eastAsia="uk-UA"/>
        </w:rPr>
        <w:t xml:space="preserve"> представлені найбільші комерційні юридичні особи громади за обсягами сплати податків та платежів до бюджету. </w:t>
      </w:r>
    </w:p>
    <w:p w:rsidR="00767035" w:rsidRPr="00312A4D" w:rsidRDefault="00767035" w:rsidP="00B30CCD">
      <w:pPr>
        <w:pStyle w:val="TableParagraph"/>
      </w:pPr>
      <w:bookmarkStart w:id="151" w:name="_Toc131893367"/>
      <w:bookmarkStart w:id="152" w:name="_Toc149433516"/>
      <w:bookmarkStart w:id="153" w:name="_Toc156557340"/>
      <w:r w:rsidRPr="00312A4D">
        <w:t xml:space="preserve">Таблиця </w:t>
      </w:r>
      <w:r>
        <w:t>1.</w:t>
      </w:r>
      <w:r w:rsidRPr="00312A4D">
        <w:t>7.5</w:t>
      </w:r>
      <w:r>
        <w:t xml:space="preserve">. </w:t>
      </w:r>
      <w:r w:rsidRPr="00312A4D">
        <w:t>Найбільші комерційні організації Малинської міської територіальної громади за обсягами сплати податків до місцевого бюджету, 2022 р.</w:t>
      </w:r>
      <w:bookmarkEnd w:id="151"/>
      <w:r w:rsidRPr="00312A4D">
        <w:t>, тис. грн</w:t>
      </w:r>
      <w:bookmarkEnd w:id="152"/>
      <w:bookmarkEnd w:id="15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888"/>
        <w:gridCol w:w="1009"/>
        <w:gridCol w:w="1443"/>
        <w:gridCol w:w="1300"/>
        <w:gridCol w:w="1300"/>
        <w:gridCol w:w="1027"/>
      </w:tblGrid>
      <w:tr w:rsidR="00767035" w:rsidRPr="00E26410" w:rsidTr="00EC4F61">
        <w:trPr>
          <w:trHeight w:val="255"/>
        </w:trPr>
        <w:tc>
          <w:tcPr>
            <w:tcW w:w="1951"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767035" w:rsidRPr="00E26410" w:rsidRDefault="00767035" w:rsidP="00EC4F61">
            <w:pPr>
              <w:jc w:val="center"/>
              <w:rPr>
                <w:rFonts w:ascii="Arial" w:hAnsi="Arial" w:cs="Arial"/>
                <w:b/>
                <w:sz w:val="20"/>
                <w:szCs w:val="20"/>
                <w:lang w:val="uk-UA" w:eastAsia="en-US"/>
              </w:rPr>
            </w:pPr>
            <w:r>
              <w:rPr>
                <w:rFonts w:ascii="Arial" w:hAnsi="Arial" w:cs="Arial"/>
                <w:b/>
                <w:sz w:val="20"/>
                <w:szCs w:val="20"/>
                <w:lang w:val="uk-UA" w:eastAsia="en-US"/>
              </w:rPr>
              <w:t>Назва організації</w:t>
            </w:r>
          </w:p>
        </w:tc>
        <w:tc>
          <w:tcPr>
            <w:tcW w:w="506"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767035" w:rsidRPr="00E26410" w:rsidRDefault="00767035" w:rsidP="00EC4F61">
            <w:pPr>
              <w:jc w:val="center"/>
              <w:rPr>
                <w:rFonts w:ascii="Arial" w:hAnsi="Arial" w:cs="Arial"/>
                <w:b/>
                <w:sz w:val="20"/>
                <w:szCs w:val="20"/>
                <w:lang w:val="uk-UA" w:eastAsia="uk-UA"/>
              </w:rPr>
            </w:pPr>
            <w:r w:rsidRPr="00E26410">
              <w:rPr>
                <w:rFonts w:ascii="Arial" w:hAnsi="Arial" w:cs="Arial"/>
                <w:b/>
                <w:sz w:val="20"/>
                <w:szCs w:val="20"/>
                <w:lang w:val="uk-UA" w:eastAsia="uk-UA"/>
              </w:rPr>
              <w:t>ПДФО</w:t>
            </w:r>
          </w:p>
        </w:tc>
        <w:tc>
          <w:tcPr>
            <w:tcW w:w="724"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767035" w:rsidRPr="00E26410" w:rsidRDefault="00767035" w:rsidP="00EC4F61">
            <w:pPr>
              <w:jc w:val="center"/>
              <w:rPr>
                <w:rFonts w:ascii="Arial" w:hAnsi="Arial" w:cs="Arial"/>
                <w:b/>
                <w:sz w:val="20"/>
                <w:szCs w:val="20"/>
                <w:lang w:val="uk-UA" w:eastAsia="uk-UA"/>
              </w:rPr>
            </w:pPr>
            <w:r w:rsidRPr="00E26410">
              <w:rPr>
                <w:rFonts w:ascii="Arial" w:hAnsi="Arial" w:cs="Arial"/>
                <w:b/>
                <w:sz w:val="20"/>
                <w:szCs w:val="20"/>
                <w:lang w:val="uk-UA" w:eastAsia="uk-UA"/>
              </w:rPr>
              <w:t>Земельний податок з юр</w:t>
            </w:r>
            <w:r>
              <w:rPr>
                <w:rFonts w:ascii="Arial" w:hAnsi="Arial" w:cs="Arial"/>
                <w:b/>
                <w:sz w:val="20"/>
                <w:szCs w:val="20"/>
                <w:lang w:val="uk-UA" w:eastAsia="uk-UA"/>
              </w:rPr>
              <w:t>.</w:t>
            </w:r>
            <w:r w:rsidRPr="00E26410">
              <w:rPr>
                <w:rFonts w:ascii="Arial" w:hAnsi="Arial" w:cs="Arial"/>
                <w:b/>
                <w:sz w:val="20"/>
                <w:szCs w:val="20"/>
                <w:lang w:val="uk-UA" w:eastAsia="uk-UA"/>
              </w:rPr>
              <w:t xml:space="preserve"> осіб</w:t>
            </w:r>
          </w:p>
        </w:tc>
        <w:tc>
          <w:tcPr>
            <w:tcW w:w="652"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767035" w:rsidRPr="00E26410" w:rsidRDefault="00767035" w:rsidP="00EC4F61">
            <w:pPr>
              <w:jc w:val="center"/>
              <w:rPr>
                <w:rFonts w:ascii="Arial" w:hAnsi="Arial" w:cs="Arial"/>
                <w:b/>
                <w:sz w:val="20"/>
                <w:szCs w:val="20"/>
                <w:lang w:val="uk-UA" w:eastAsia="uk-UA"/>
              </w:rPr>
            </w:pPr>
            <w:r w:rsidRPr="00E26410">
              <w:rPr>
                <w:rFonts w:ascii="Arial" w:hAnsi="Arial" w:cs="Arial"/>
                <w:b/>
                <w:sz w:val="20"/>
                <w:szCs w:val="20"/>
                <w:lang w:val="uk-UA" w:eastAsia="uk-UA"/>
              </w:rPr>
              <w:t>Орендна плата з юр</w:t>
            </w:r>
            <w:r>
              <w:rPr>
                <w:rFonts w:ascii="Arial" w:hAnsi="Arial" w:cs="Arial"/>
                <w:b/>
                <w:sz w:val="20"/>
                <w:szCs w:val="20"/>
                <w:lang w:val="uk-UA" w:eastAsia="uk-UA"/>
              </w:rPr>
              <w:t>.</w:t>
            </w:r>
            <w:r w:rsidRPr="00E26410">
              <w:rPr>
                <w:rFonts w:ascii="Arial" w:hAnsi="Arial" w:cs="Arial"/>
                <w:b/>
                <w:sz w:val="20"/>
                <w:szCs w:val="20"/>
                <w:lang w:val="uk-UA" w:eastAsia="uk-UA"/>
              </w:rPr>
              <w:t xml:space="preserve"> осіб</w:t>
            </w:r>
          </w:p>
        </w:tc>
        <w:tc>
          <w:tcPr>
            <w:tcW w:w="652"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767035" w:rsidRPr="00E26410" w:rsidRDefault="00767035" w:rsidP="00EC4F61">
            <w:pPr>
              <w:jc w:val="center"/>
              <w:rPr>
                <w:rFonts w:ascii="Arial" w:hAnsi="Arial" w:cs="Arial"/>
                <w:b/>
                <w:sz w:val="20"/>
                <w:szCs w:val="20"/>
                <w:lang w:val="uk-UA" w:eastAsia="uk-UA"/>
              </w:rPr>
            </w:pPr>
            <w:r w:rsidRPr="00E26410">
              <w:rPr>
                <w:rFonts w:ascii="Arial" w:hAnsi="Arial" w:cs="Arial"/>
                <w:b/>
                <w:sz w:val="20"/>
                <w:szCs w:val="20"/>
                <w:lang w:val="uk-UA" w:eastAsia="uk-UA"/>
              </w:rPr>
              <w:t>Єдиний податок з юр</w:t>
            </w:r>
            <w:r>
              <w:rPr>
                <w:rFonts w:ascii="Arial" w:hAnsi="Arial" w:cs="Arial"/>
                <w:b/>
                <w:sz w:val="20"/>
                <w:szCs w:val="20"/>
                <w:lang w:val="uk-UA" w:eastAsia="uk-UA"/>
              </w:rPr>
              <w:t>.</w:t>
            </w:r>
            <w:r w:rsidRPr="00E26410">
              <w:rPr>
                <w:rFonts w:ascii="Arial" w:hAnsi="Arial" w:cs="Arial"/>
                <w:b/>
                <w:sz w:val="20"/>
                <w:szCs w:val="20"/>
                <w:lang w:val="uk-UA" w:eastAsia="uk-UA"/>
              </w:rPr>
              <w:t xml:space="preserve"> осіб</w:t>
            </w:r>
          </w:p>
        </w:tc>
        <w:tc>
          <w:tcPr>
            <w:tcW w:w="515"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767035" w:rsidRPr="00E26410" w:rsidRDefault="00767035" w:rsidP="00EC4F61">
            <w:pPr>
              <w:jc w:val="center"/>
              <w:rPr>
                <w:rFonts w:ascii="Arial" w:hAnsi="Arial" w:cs="Arial"/>
                <w:b/>
                <w:sz w:val="20"/>
                <w:szCs w:val="20"/>
                <w:lang w:val="uk-UA" w:eastAsia="uk-UA"/>
              </w:rPr>
            </w:pPr>
            <w:r w:rsidRPr="00E26410">
              <w:rPr>
                <w:rFonts w:ascii="Arial" w:hAnsi="Arial" w:cs="Arial"/>
                <w:b/>
                <w:sz w:val="20"/>
                <w:szCs w:val="20"/>
                <w:lang w:val="uk-UA" w:eastAsia="uk-UA"/>
              </w:rPr>
              <w:t>Усього</w:t>
            </w:r>
          </w:p>
        </w:tc>
      </w:tr>
      <w:tr w:rsidR="00767035" w:rsidRPr="00E26410" w:rsidTr="00EC4F61">
        <w:trPr>
          <w:trHeight w:val="255"/>
        </w:trPr>
        <w:tc>
          <w:tcPr>
            <w:tcW w:w="1951"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rPr>
                <w:rFonts w:ascii="Arial" w:hAnsi="Arial" w:cs="Arial"/>
                <w:sz w:val="20"/>
                <w:szCs w:val="20"/>
                <w:lang w:val="uk-UA"/>
              </w:rPr>
            </w:pPr>
            <w:r w:rsidRPr="00E26410">
              <w:rPr>
                <w:rFonts w:ascii="Arial" w:hAnsi="Arial" w:cs="Arial"/>
                <w:sz w:val="20"/>
                <w:szCs w:val="20"/>
                <w:lang w:val="uk-UA"/>
              </w:rPr>
              <w:t>ПрАТ«Малинс</w:t>
            </w:r>
            <w:r>
              <w:rPr>
                <w:rFonts w:ascii="Arial" w:hAnsi="Arial" w:cs="Arial"/>
                <w:sz w:val="20"/>
                <w:szCs w:val="20"/>
                <w:lang w:val="uk-UA"/>
              </w:rPr>
              <w:t>ька паперова фабрика -Вайдманн»</w:t>
            </w:r>
          </w:p>
        </w:tc>
        <w:tc>
          <w:tcPr>
            <w:tcW w:w="506"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13981,0</w:t>
            </w:r>
          </w:p>
        </w:tc>
        <w:tc>
          <w:tcPr>
            <w:tcW w:w="724"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2231,6</w:t>
            </w:r>
          </w:p>
        </w:tc>
        <w:tc>
          <w:tcPr>
            <w:tcW w:w="652"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14,2</w:t>
            </w:r>
          </w:p>
        </w:tc>
        <w:tc>
          <w:tcPr>
            <w:tcW w:w="652"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widowControl w:val="0"/>
              <w:jc w:val="center"/>
              <w:rPr>
                <w:rFonts w:ascii="Arial" w:hAnsi="Arial" w:cs="Arial"/>
                <w:sz w:val="20"/>
                <w:szCs w:val="20"/>
                <w:lang w:val="uk-UA"/>
              </w:rPr>
            </w:pPr>
            <w:r w:rsidRPr="00E26410">
              <w:rPr>
                <w:rFonts w:ascii="Arial" w:hAnsi="Arial" w:cs="Arial"/>
                <w:sz w:val="20"/>
                <w:szCs w:val="20"/>
                <w:lang w:val="uk-UA"/>
              </w:rPr>
              <w:t>0</w:t>
            </w:r>
          </w:p>
        </w:tc>
        <w:tc>
          <w:tcPr>
            <w:tcW w:w="515"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16226,0</w:t>
            </w:r>
          </w:p>
        </w:tc>
      </w:tr>
      <w:tr w:rsidR="00767035" w:rsidRPr="00E26410" w:rsidTr="00EC4F61">
        <w:trPr>
          <w:trHeight w:val="255"/>
        </w:trPr>
        <w:tc>
          <w:tcPr>
            <w:tcW w:w="1951"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rPr>
                <w:rFonts w:ascii="Arial" w:hAnsi="Arial" w:cs="Arial"/>
                <w:sz w:val="20"/>
                <w:szCs w:val="20"/>
                <w:lang w:val="uk-UA"/>
              </w:rPr>
            </w:pPr>
            <w:r>
              <w:rPr>
                <w:rFonts w:ascii="Arial" w:hAnsi="Arial" w:cs="Arial"/>
                <w:sz w:val="20"/>
                <w:szCs w:val="20"/>
                <w:lang w:val="uk-UA"/>
              </w:rPr>
              <w:t>ДП «Малинський лісгосп АПК»</w:t>
            </w:r>
          </w:p>
        </w:tc>
        <w:tc>
          <w:tcPr>
            <w:tcW w:w="506"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5291,1</w:t>
            </w:r>
          </w:p>
        </w:tc>
        <w:tc>
          <w:tcPr>
            <w:tcW w:w="724"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423,8</w:t>
            </w:r>
          </w:p>
        </w:tc>
        <w:tc>
          <w:tcPr>
            <w:tcW w:w="652"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0</w:t>
            </w:r>
          </w:p>
        </w:tc>
        <w:tc>
          <w:tcPr>
            <w:tcW w:w="652"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widowControl w:val="0"/>
              <w:jc w:val="center"/>
              <w:rPr>
                <w:rFonts w:ascii="Arial" w:hAnsi="Arial" w:cs="Arial"/>
                <w:sz w:val="20"/>
                <w:szCs w:val="20"/>
                <w:lang w:val="uk-UA"/>
              </w:rPr>
            </w:pPr>
            <w:r w:rsidRPr="00E26410">
              <w:rPr>
                <w:rFonts w:ascii="Arial" w:hAnsi="Arial" w:cs="Arial"/>
                <w:sz w:val="20"/>
                <w:szCs w:val="20"/>
                <w:lang w:val="uk-UA"/>
              </w:rPr>
              <w:t>720,3</w:t>
            </w:r>
          </w:p>
        </w:tc>
        <w:tc>
          <w:tcPr>
            <w:tcW w:w="515"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6435,2</w:t>
            </w:r>
          </w:p>
        </w:tc>
      </w:tr>
      <w:tr w:rsidR="00767035" w:rsidRPr="00E26410" w:rsidTr="00EC4F61">
        <w:trPr>
          <w:trHeight w:val="255"/>
        </w:trPr>
        <w:tc>
          <w:tcPr>
            <w:tcW w:w="1951"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rPr>
                <w:rFonts w:ascii="Arial" w:hAnsi="Arial" w:cs="Arial"/>
                <w:sz w:val="20"/>
                <w:szCs w:val="20"/>
                <w:lang w:val="uk-UA"/>
              </w:rPr>
            </w:pPr>
            <w:r w:rsidRPr="00E26410">
              <w:rPr>
                <w:rFonts w:ascii="Arial" w:hAnsi="Arial" w:cs="Arial"/>
                <w:sz w:val="20"/>
                <w:szCs w:val="20"/>
                <w:lang w:val="uk-UA"/>
              </w:rPr>
              <w:t>ТОВ «Картон</w:t>
            </w:r>
            <w:r>
              <w:rPr>
                <w:rFonts w:ascii="Arial" w:hAnsi="Arial" w:cs="Arial"/>
                <w:sz w:val="20"/>
                <w:szCs w:val="20"/>
                <w:lang w:val="uk-UA"/>
              </w:rPr>
              <w:t>но-паперова фабрика «ПАПІР-МАЛ»</w:t>
            </w:r>
          </w:p>
        </w:tc>
        <w:tc>
          <w:tcPr>
            <w:tcW w:w="506"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5464,1</w:t>
            </w:r>
          </w:p>
        </w:tc>
        <w:tc>
          <w:tcPr>
            <w:tcW w:w="724"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0</w:t>
            </w:r>
          </w:p>
        </w:tc>
        <w:tc>
          <w:tcPr>
            <w:tcW w:w="652"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431,0</w:t>
            </w:r>
          </w:p>
        </w:tc>
        <w:tc>
          <w:tcPr>
            <w:tcW w:w="652"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widowControl w:val="0"/>
              <w:jc w:val="center"/>
              <w:rPr>
                <w:rFonts w:ascii="Arial" w:hAnsi="Arial" w:cs="Arial"/>
                <w:sz w:val="20"/>
                <w:szCs w:val="20"/>
                <w:lang w:val="uk-UA"/>
              </w:rPr>
            </w:pPr>
            <w:r w:rsidRPr="00E26410">
              <w:rPr>
                <w:rFonts w:ascii="Arial" w:hAnsi="Arial" w:cs="Arial"/>
                <w:sz w:val="20"/>
                <w:szCs w:val="20"/>
                <w:lang w:val="uk-UA"/>
              </w:rPr>
              <w:t>0</w:t>
            </w:r>
          </w:p>
        </w:tc>
        <w:tc>
          <w:tcPr>
            <w:tcW w:w="515"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5895,1</w:t>
            </w:r>
          </w:p>
        </w:tc>
      </w:tr>
      <w:tr w:rsidR="00767035" w:rsidRPr="00E26410" w:rsidTr="00EC4F61">
        <w:trPr>
          <w:trHeight w:val="255"/>
        </w:trPr>
        <w:tc>
          <w:tcPr>
            <w:tcW w:w="1951"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rPr>
                <w:rFonts w:ascii="Arial" w:hAnsi="Arial" w:cs="Arial"/>
                <w:sz w:val="20"/>
                <w:szCs w:val="20"/>
                <w:lang w:val="uk-UA"/>
              </w:rPr>
            </w:pPr>
            <w:r>
              <w:rPr>
                <w:rFonts w:ascii="Arial" w:hAnsi="Arial" w:cs="Arial"/>
                <w:sz w:val="20"/>
                <w:szCs w:val="20"/>
                <w:lang w:val="uk-UA"/>
              </w:rPr>
              <w:t>ТОВ «Юнігран»</w:t>
            </w:r>
          </w:p>
        </w:tc>
        <w:tc>
          <w:tcPr>
            <w:tcW w:w="506"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5731,5</w:t>
            </w:r>
          </w:p>
        </w:tc>
        <w:tc>
          <w:tcPr>
            <w:tcW w:w="724"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0</w:t>
            </w:r>
          </w:p>
        </w:tc>
        <w:tc>
          <w:tcPr>
            <w:tcW w:w="652"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385,5</w:t>
            </w:r>
          </w:p>
        </w:tc>
        <w:tc>
          <w:tcPr>
            <w:tcW w:w="652"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widowControl w:val="0"/>
              <w:jc w:val="center"/>
              <w:rPr>
                <w:rFonts w:ascii="Arial" w:hAnsi="Arial" w:cs="Arial"/>
                <w:sz w:val="20"/>
                <w:szCs w:val="20"/>
                <w:lang w:val="uk-UA"/>
              </w:rPr>
            </w:pPr>
            <w:r w:rsidRPr="00E26410">
              <w:rPr>
                <w:rFonts w:ascii="Arial" w:hAnsi="Arial" w:cs="Arial"/>
                <w:sz w:val="20"/>
                <w:szCs w:val="20"/>
                <w:lang w:val="uk-UA"/>
              </w:rPr>
              <w:t>0</w:t>
            </w:r>
          </w:p>
        </w:tc>
        <w:tc>
          <w:tcPr>
            <w:tcW w:w="515"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6117,0</w:t>
            </w:r>
          </w:p>
        </w:tc>
      </w:tr>
      <w:tr w:rsidR="00767035" w:rsidRPr="00E26410" w:rsidTr="00EC4F61">
        <w:trPr>
          <w:trHeight w:val="255"/>
        </w:trPr>
        <w:tc>
          <w:tcPr>
            <w:tcW w:w="1951"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rPr>
                <w:rFonts w:ascii="Arial" w:hAnsi="Arial" w:cs="Arial"/>
                <w:sz w:val="20"/>
                <w:szCs w:val="20"/>
                <w:lang w:val="uk-UA"/>
              </w:rPr>
            </w:pPr>
            <w:r>
              <w:rPr>
                <w:rFonts w:ascii="Arial" w:hAnsi="Arial" w:cs="Arial"/>
                <w:sz w:val="20"/>
                <w:szCs w:val="20"/>
                <w:lang w:val="uk-UA"/>
              </w:rPr>
              <w:t>ТОВ «Юнігран-сервіс»</w:t>
            </w:r>
          </w:p>
        </w:tc>
        <w:tc>
          <w:tcPr>
            <w:tcW w:w="506"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2806,7</w:t>
            </w:r>
          </w:p>
        </w:tc>
        <w:tc>
          <w:tcPr>
            <w:tcW w:w="724"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0</w:t>
            </w:r>
          </w:p>
        </w:tc>
        <w:tc>
          <w:tcPr>
            <w:tcW w:w="652"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43,5</w:t>
            </w:r>
          </w:p>
        </w:tc>
        <w:tc>
          <w:tcPr>
            <w:tcW w:w="652"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widowControl w:val="0"/>
              <w:jc w:val="center"/>
              <w:rPr>
                <w:rFonts w:ascii="Arial" w:hAnsi="Arial" w:cs="Arial"/>
                <w:sz w:val="20"/>
                <w:szCs w:val="20"/>
                <w:lang w:val="uk-UA"/>
              </w:rPr>
            </w:pPr>
            <w:r w:rsidRPr="00E26410">
              <w:rPr>
                <w:rFonts w:ascii="Arial" w:hAnsi="Arial" w:cs="Arial"/>
                <w:sz w:val="20"/>
                <w:szCs w:val="20"/>
                <w:lang w:val="uk-UA"/>
              </w:rPr>
              <w:t>0</w:t>
            </w:r>
          </w:p>
        </w:tc>
        <w:tc>
          <w:tcPr>
            <w:tcW w:w="515"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2850,2</w:t>
            </w:r>
          </w:p>
        </w:tc>
      </w:tr>
      <w:tr w:rsidR="00767035" w:rsidRPr="00E26410" w:rsidTr="00EC4F61">
        <w:trPr>
          <w:trHeight w:val="255"/>
        </w:trPr>
        <w:tc>
          <w:tcPr>
            <w:tcW w:w="1951" w:type="pct"/>
            <w:tcBorders>
              <w:top w:val="single" w:sz="4" w:space="0" w:color="auto"/>
              <w:left w:val="single" w:sz="4" w:space="0" w:color="auto"/>
              <w:bottom w:val="single" w:sz="4" w:space="0" w:color="auto"/>
              <w:right w:val="single" w:sz="4" w:space="0" w:color="auto"/>
            </w:tcBorders>
            <w:noWrap/>
            <w:vAlign w:val="center"/>
          </w:tcPr>
          <w:p w:rsidR="00767035" w:rsidRPr="00E26410" w:rsidRDefault="00767035" w:rsidP="00EC4F61">
            <w:pPr>
              <w:rPr>
                <w:rFonts w:ascii="Arial" w:hAnsi="Arial" w:cs="Arial"/>
                <w:sz w:val="20"/>
                <w:szCs w:val="20"/>
                <w:lang w:val="uk-UA"/>
              </w:rPr>
            </w:pPr>
            <w:r>
              <w:rPr>
                <w:rFonts w:ascii="Arial" w:hAnsi="Arial" w:cs="Arial"/>
                <w:sz w:val="20"/>
                <w:szCs w:val="20"/>
                <w:lang w:val="uk-UA"/>
              </w:rPr>
              <w:t>ТОВ «Екоплант»</w:t>
            </w:r>
          </w:p>
        </w:tc>
        <w:tc>
          <w:tcPr>
            <w:tcW w:w="506"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1898,7</w:t>
            </w:r>
          </w:p>
        </w:tc>
        <w:tc>
          <w:tcPr>
            <w:tcW w:w="724"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234,6</w:t>
            </w:r>
          </w:p>
        </w:tc>
        <w:tc>
          <w:tcPr>
            <w:tcW w:w="652"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0</w:t>
            </w:r>
          </w:p>
        </w:tc>
        <w:tc>
          <w:tcPr>
            <w:tcW w:w="652"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widowControl w:val="0"/>
              <w:jc w:val="center"/>
              <w:rPr>
                <w:rFonts w:ascii="Arial" w:hAnsi="Arial" w:cs="Arial"/>
                <w:sz w:val="20"/>
                <w:szCs w:val="20"/>
                <w:lang w:val="uk-UA"/>
              </w:rPr>
            </w:pPr>
            <w:r w:rsidRPr="00E26410">
              <w:rPr>
                <w:rFonts w:ascii="Arial" w:hAnsi="Arial" w:cs="Arial"/>
                <w:sz w:val="20"/>
                <w:szCs w:val="20"/>
                <w:lang w:val="uk-UA"/>
              </w:rPr>
              <w:t>0</w:t>
            </w:r>
          </w:p>
        </w:tc>
        <w:tc>
          <w:tcPr>
            <w:tcW w:w="515"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2133,3</w:t>
            </w:r>
          </w:p>
        </w:tc>
      </w:tr>
      <w:tr w:rsidR="00767035" w:rsidRPr="00E26410" w:rsidTr="00EC4F61">
        <w:trPr>
          <w:trHeight w:val="255"/>
        </w:trPr>
        <w:tc>
          <w:tcPr>
            <w:tcW w:w="1951"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rPr>
                <w:rFonts w:ascii="Arial" w:hAnsi="Arial" w:cs="Arial"/>
                <w:sz w:val="20"/>
                <w:szCs w:val="20"/>
                <w:lang w:val="uk-UA"/>
              </w:rPr>
            </w:pPr>
            <w:r>
              <w:rPr>
                <w:rFonts w:ascii="Arial" w:hAnsi="Arial" w:cs="Arial"/>
                <w:sz w:val="20"/>
                <w:szCs w:val="20"/>
                <w:lang w:val="uk-UA"/>
              </w:rPr>
              <w:t>ТОВ «Агрофірма Малинівська»</w:t>
            </w:r>
          </w:p>
        </w:tc>
        <w:tc>
          <w:tcPr>
            <w:tcW w:w="506"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887,9</w:t>
            </w:r>
          </w:p>
        </w:tc>
        <w:tc>
          <w:tcPr>
            <w:tcW w:w="724"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0</w:t>
            </w:r>
          </w:p>
        </w:tc>
        <w:tc>
          <w:tcPr>
            <w:tcW w:w="652"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696,1</w:t>
            </w:r>
          </w:p>
        </w:tc>
        <w:tc>
          <w:tcPr>
            <w:tcW w:w="652"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widowControl w:val="0"/>
              <w:jc w:val="center"/>
              <w:rPr>
                <w:rFonts w:ascii="Arial" w:hAnsi="Arial" w:cs="Arial"/>
                <w:sz w:val="20"/>
                <w:szCs w:val="20"/>
                <w:lang w:val="uk-UA"/>
              </w:rPr>
            </w:pPr>
            <w:r w:rsidRPr="00E26410">
              <w:rPr>
                <w:rFonts w:ascii="Arial" w:hAnsi="Arial" w:cs="Arial"/>
                <w:sz w:val="20"/>
                <w:szCs w:val="20"/>
                <w:lang w:val="uk-UA"/>
              </w:rPr>
              <w:t>238,0</w:t>
            </w:r>
          </w:p>
        </w:tc>
        <w:tc>
          <w:tcPr>
            <w:tcW w:w="515" w:type="pct"/>
            <w:tcBorders>
              <w:top w:val="single" w:sz="4" w:space="0" w:color="auto"/>
              <w:left w:val="single" w:sz="4" w:space="0" w:color="auto"/>
              <w:bottom w:val="single" w:sz="4" w:space="0" w:color="auto"/>
              <w:right w:val="single" w:sz="4" w:space="0" w:color="auto"/>
            </w:tcBorders>
            <w:noWrap/>
            <w:vAlign w:val="center"/>
            <w:hideMark/>
          </w:tcPr>
          <w:p w:rsidR="00767035" w:rsidRPr="00E26410" w:rsidRDefault="00767035" w:rsidP="00EC4F61">
            <w:pPr>
              <w:jc w:val="center"/>
              <w:rPr>
                <w:rFonts w:ascii="Arial" w:hAnsi="Arial" w:cs="Arial"/>
                <w:sz w:val="20"/>
                <w:szCs w:val="20"/>
                <w:lang w:val="uk-UA"/>
              </w:rPr>
            </w:pPr>
            <w:r w:rsidRPr="00E26410">
              <w:rPr>
                <w:rFonts w:ascii="Arial" w:hAnsi="Arial" w:cs="Arial"/>
                <w:sz w:val="20"/>
                <w:szCs w:val="20"/>
                <w:lang w:val="uk-UA"/>
              </w:rPr>
              <w:t>1584,0</w:t>
            </w:r>
          </w:p>
        </w:tc>
      </w:tr>
    </w:tbl>
    <w:p w:rsidR="00767035" w:rsidRDefault="00767035" w:rsidP="00767035">
      <w:pPr>
        <w:shd w:val="clear" w:color="auto" w:fill="FFFFFF"/>
        <w:spacing w:after="120"/>
        <w:jc w:val="both"/>
        <w:rPr>
          <w:rFonts w:ascii="Arial" w:hAnsi="Arial" w:cs="Arial"/>
          <w:color w:val="000000"/>
          <w:sz w:val="22"/>
          <w:szCs w:val="22"/>
          <w:shd w:val="clear" w:color="auto" w:fill="FBFBFB"/>
          <w:lang w:val="uk-UA" w:eastAsia="uk-UA"/>
        </w:rPr>
      </w:pPr>
    </w:p>
    <w:p w:rsidR="00767035" w:rsidRPr="00DB0025" w:rsidRDefault="00767035" w:rsidP="00767035">
      <w:pPr>
        <w:spacing w:after="120"/>
        <w:jc w:val="both"/>
        <w:rPr>
          <w:rFonts w:ascii="Arial" w:eastAsia="Calibri" w:hAnsi="Arial" w:cs="Arial"/>
          <w:b/>
          <w:bCs/>
          <w:color w:val="0070C0"/>
          <w:sz w:val="22"/>
          <w:szCs w:val="22"/>
          <w:shd w:val="clear" w:color="auto" w:fill="FFFFFF"/>
          <w:lang w:val="uk-UA" w:eastAsia="uk-UA"/>
        </w:rPr>
      </w:pPr>
      <w:bookmarkStart w:id="154" w:name="_Toc145874344"/>
      <w:r w:rsidRPr="00DB0025">
        <w:rPr>
          <w:rFonts w:ascii="Arial" w:eastAsia="Calibri" w:hAnsi="Arial" w:cs="Arial"/>
          <w:b/>
          <w:bCs/>
          <w:color w:val="0070C0"/>
          <w:sz w:val="22"/>
          <w:szCs w:val="22"/>
          <w:shd w:val="clear" w:color="auto" w:fill="FFFFFF"/>
          <w:lang w:val="uk-UA" w:eastAsia="uk-UA"/>
        </w:rPr>
        <w:t>Структура економіки за видами економічної діяльності</w:t>
      </w:r>
      <w:bookmarkEnd w:id="154"/>
    </w:p>
    <w:p w:rsidR="00767035" w:rsidRPr="009A0A95" w:rsidRDefault="00767035" w:rsidP="00767035">
      <w:pPr>
        <w:shd w:val="clear" w:color="auto" w:fill="FFFFFF"/>
        <w:spacing w:after="120"/>
        <w:jc w:val="both"/>
        <w:rPr>
          <w:rFonts w:ascii="Arial" w:hAnsi="Arial" w:cs="Arial"/>
          <w:color w:val="000000"/>
          <w:sz w:val="22"/>
          <w:szCs w:val="22"/>
          <w:shd w:val="clear" w:color="auto" w:fill="FBFBFB"/>
          <w:lang w:val="uk-UA" w:eastAsia="uk-UA"/>
        </w:rPr>
      </w:pPr>
      <w:r w:rsidRPr="009A0A95">
        <w:rPr>
          <w:rFonts w:ascii="Arial" w:hAnsi="Arial" w:cs="Arial"/>
          <w:color w:val="000000"/>
          <w:sz w:val="22"/>
          <w:szCs w:val="22"/>
          <w:shd w:val="clear" w:color="auto" w:fill="FBFBFB"/>
          <w:lang w:val="uk-UA" w:eastAsia="uk-UA"/>
        </w:rPr>
        <w:t>В громаді більше 80% усієї площі громади складають землі сільсь</w:t>
      </w:r>
      <w:r>
        <w:rPr>
          <w:rFonts w:ascii="Arial" w:hAnsi="Arial" w:cs="Arial"/>
          <w:color w:val="000000"/>
          <w:sz w:val="22"/>
          <w:szCs w:val="22"/>
          <w:shd w:val="clear" w:color="auto" w:fill="FBFBFB"/>
          <w:lang w:val="uk-UA" w:eastAsia="uk-UA"/>
        </w:rPr>
        <w:t>когосподарського та</w:t>
      </w:r>
      <w:r w:rsidRPr="009A0A95">
        <w:rPr>
          <w:rFonts w:ascii="Arial" w:hAnsi="Arial" w:cs="Arial"/>
          <w:color w:val="000000"/>
          <w:sz w:val="22"/>
          <w:szCs w:val="22"/>
          <w:shd w:val="clear" w:color="auto" w:fill="FBFBFB"/>
          <w:lang w:val="uk-UA" w:eastAsia="uk-UA"/>
        </w:rPr>
        <w:t xml:space="preserve"> лісогосподарського призначення, і це пояснює розвиток таких галузевих напрямів в громаді, як сільське господарство та лісове господарство. Запаси декоративно-облицювального каменю (лабрадориту, граніту, габро) мають великий попит в Україні та за кордоном. Також є запаси будівельного та облицювального каменю. На території громади знаходиться родовище для видобування червоної глини, піску та торфу площею 15 га на 2 </w:t>
      </w:r>
      <w:r>
        <w:rPr>
          <w:rFonts w:ascii="Arial" w:hAnsi="Arial" w:cs="Arial"/>
          <w:color w:val="000000"/>
          <w:sz w:val="22"/>
          <w:szCs w:val="22"/>
          <w:shd w:val="clear" w:color="auto" w:fill="FBFBFB"/>
          <w:lang w:val="uk-UA" w:eastAsia="uk-UA"/>
        </w:rPr>
        <w:t xml:space="preserve">млн </w:t>
      </w:r>
      <w:r w:rsidRPr="009A0A95">
        <w:rPr>
          <w:rFonts w:ascii="Arial" w:hAnsi="Arial" w:cs="Arial"/>
          <w:color w:val="000000"/>
          <w:sz w:val="22"/>
          <w:szCs w:val="22"/>
          <w:shd w:val="clear" w:color="auto" w:fill="FBFBFB"/>
          <w:lang w:val="uk-UA" w:eastAsia="uk-UA"/>
        </w:rPr>
        <w:t xml:space="preserve">куб.м, яке на даний час не експлуатується – але воно розглядається як елемент, що складає інвестиційну привабливість Малинської громади в її інвестиційному паспорті. </w:t>
      </w:r>
    </w:p>
    <w:p w:rsidR="00767035" w:rsidRPr="009A0A95" w:rsidRDefault="00767035" w:rsidP="00767035">
      <w:pPr>
        <w:shd w:val="clear" w:color="auto" w:fill="FFFFFF"/>
        <w:spacing w:after="120"/>
        <w:jc w:val="both"/>
        <w:rPr>
          <w:rFonts w:ascii="Arial" w:hAnsi="Arial" w:cs="Arial"/>
          <w:color w:val="000000"/>
          <w:sz w:val="22"/>
          <w:szCs w:val="22"/>
          <w:shd w:val="clear" w:color="auto" w:fill="FBFBFB"/>
          <w:lang w:val="uk-UA" w:eastAsia="uk-UA"/>
        </w:rPr>
      </w:pPr>
      <w:r w:rsidRPr="009A0A95">
        <w:rPr>
          <w:rFonts w:ascii="Arial" w:hAnsi="Arial" w:cs="Arial"/>
          <w:color w:val="000000"/>
          <w:sz w:val="22"/>
          <w:szCs w:val="22"/>
          <w:shd w:val="clear" w:color="auto" w:fill="FBFBFB"/>
          <w:lang w:val="uk-UA" w:eastAsia="uk-UA"/>
        </w:rPr>
        <w:t>Добувна промисловість представлена трьома щебневими підприємствами: ПАТ «МКДЗ», ПрАТ «Пинязевицький кар'єр» і ВП «Пенізевицький кар'єр» філії ЦУП ПАТ «Українська залізниця».</w:t>
      </w:r>
    </w:p>
    <w:p w:rsidR="00767035" w:rsidRPr="009A0A95" w:rsidRDefault="00767035" w:rsidP="00767035">
      <w:pPr>
        <w:shd w:val="clear" w:color="auto" w:fill="FFFFFF"/>
        <w:spacing w:after="120"/>
        <w:jc w:val="both"/>
        <w:rPr>
          <w:rFonts w:ascii="Arial" w:hAnsi="Arial" w:cs="Arial"/>
          <w:color w:val="000000"/>
          <w:sz w:val="22"/>
          <w:szCs w:val="22"/>
          <w:shd w:val="clear" w:color="auto" w:fill="FBFBFB"/>
          <w:lang w:val="uk-UA" w:eastAsia="uk-UA"/>
        </w:rPr>
      </w:pPr>
      <w:r w:rsidRPr="009A0A95">
        <w:rPr>
          <w:rFonts w:ascii="Arial" w:hAnsi="Arial" w:cs="Arial"/>
          <w:color w:val="000000"/>
          <w:sz w:val="22"/>
          <w:szCs w:val="22"/>
          <w:shd w:val="clear" w:color="auto" w:fill="FBFBFB"/>
          <w:lang w:val="uk-UA" w:eastAsia="uk-UA"/>
        </w:rPr>
        <w:t>Запаси декоративно-облицювального каменю визначили сталий розвиток виробництва неметалевих мінеральних виробів, яке представлено понад 10 підприємствами, найбільші з яких ПМП «Полісся», ТОВ «Граніт ЛТД».</w:t>
      </w:r>
    </w:p>
    <w:p w:rsidR="00767035" w:rsidRPr="009A0A95" w:rsidRDefault="00767035" w:rsidP="00767035">
      <w:pPr>
        <w:shd w:val="clear" w:color="auto" w:fill="FFFFFF"/>
        <w:spacing w:after="120"/>
        <w:jc w:val="both"/>
        <w:rPr>
          <w:rFonts w:ascii="Arial" w:hAnsi="Arial" w:cs="Arial"/>
          <w:color w:val="000000"/>
          <w:sz w:val="22"/>
          <w:szCs w:val="22"/>
          <w:shd w:val="clear" w:color="auto" w:fill="FBFBFB"/>
          <w:lang w:val="uk-UA" w:eastAsia="uk-UA"/>
        </w:rPr>
      </w:pPr>
      <w:r w:rsidRPr="009A0A95">
        <w:rPr>
          <w:rFonts w:ascii="Arial" w:hAnsi="Arial" w:cs="Arial"/>
          <w:color w:val="000000"/>
          <w:sz w:val="22"/>
          <w:szCs w:val="22"/>
          <w:shd w:val="clear" w:color="auto" w:fill="FBFBFB"/>
          <w:lang w:val="uk-UA" w:eastAsia="uk-UA"/>
        </w:rPr>
        <w:t>У галузі оптової торгівлі будматеріалами одним з найпотужніших є ТОВ «Юнігран».</w:t>
      </w:r>
    </w:p>
    <w:p w:rsidR="00767035" w:rsidRPr="009A0A95" w:rsidRDefault="00767035" w:rsidP="00767035">
      <w:pPr>
        <w:shd w:val="clear" w:color="auto" w:fill="FFFFFF"/>
        <w:spacing w:after="120"/>
        <w:jc w:val="both"/>
        <w:rPr>
          <w:rFonts w:ascii="Arial" w:hAnsi="Arial" w:cs="Arial"/>
          <w:color w:val="000000"/>
          <w:sz w:val="22"/>
          <w:szCs w:val="22"/>
          <w:shd w:val="clear" w:color="auto" w:fill="FBFBFB"/>
          <w:lang w:val="uk-UA" w:eastAsia="uk-UA"/>
        </w:rPr>
      </w:pPr>
      <w:r w:rsidRPr="009A0A95">
        <w:rPr>
          <w:rFonts w:ascii="Arial" w:hAnsi="Arial" w:cs="Arial"/>
          <w:color w:val="000000"/>
          <w:sz w:val="22"/>
          <w:szCs w:val="22"/>
          <w:shd w:val="clear" w:color="auto" w:fill="FBFBFB"/>
          <w:lang w:val="uk-UA" w:eastAsia="uk-UA"/>
        </w:rPr>
        <w:lastRenderedPageBreak/>
        <w:t>Торгівельні послуги на території громади</w:t>
      </w:r>
      <w:r>
        <w:rPr>
          <w:rFonts w:ascii="Arial" w:hAnsi="Arial" w:cs="Arial"/>
          <w:color w:val="000000"/>
          <w:sz w:val="22"/>
          <w:szCs w:val="22"/>
          <w:shd w:val="clear" w:color="auto" w:fill="FBFBFB"/>
          <w:lang w:val="uk-UA" w:eastAsia="uk-UA"/>
        </w:rPr>
        <w:t xml:space="preserve"> надають 260 торгових точок,</w:t>
      </w:r>
      <w:r w:rsidRPr="009A0A95">
        <w:rPr>
          <w:rFonts w:ascii="Arial" w:hAnsi="Arial" w:cs="Arial"/>
          <w:color w:val="000000"/>
          <w:sz w:val="22"/>
          <w:szCs w:val="22"/>
          <w:shd w:val="clear" w:color="auto" w:fill="FBFBFB"/>
          <w:lang w:val="uk-UA" w:eastAsia="uk-UA"/>
        </w:rPr>
        <w:t xml:space="preserve"> 8 АЗС, 15 аптечних кіосків і аптек та 19 закладів громадського харчування на 1897 посадкових місць. На території громади функціонує кооперативний ринок.</w:t>
      </w:r>
    </w:p>
    <w:p w:rsidR="00767035" w:rsidRPr="009A0A95" w:rsidRDefault="00767035" w:rsidP="00767035">
      <w:pPr>
        <w:shd w:val="clear" w:color="auto" w:fill="FFFFFF"/>
        <w:spacing w:after="120"/>
        <w:jc w:val="both"/>
        <w:rPr>
          <w:rFonts w:ascii="Arial" w:hAnsi="Arial" w:cs="Arial"/>
          <w:color w:val="000000"/>
          <w:sz w:val="22"/>
          <w:szCs w:val="22"/>
          <w:shd w:val="clear" w:color="auto" w:fill="FBFBFB"/>
          <w:lang w:val="uk-UA" w:eastAsia="uk-UA"/>
        </w:rPr>
      </w:pPr>
      <w:r>
        <w:rPr>
          <w:rFonts w:ascii="Arial" w:hAnsi="Arial" w:cs="Arial"/>
          <w:color w:val="000000"/>
          <w:sz w:val="22"/>
          <w:szCs w:val="22"/>
          <w:shd w:val="clear" w:color="auto" w:fill="FBFBFB"/>
          <w:lang w:val="uk-UA" w:eastAsia="uk-UA"/>
        </w:rPr>
        <w:t>В Т</w:t>
      </w:r>
      <w:r w:rsidRPr="009A0A95">
        <w:rPr>
          <w:rFonts w:ascii="Arial" w:hAnsi="Arial" w:cs="Arial"/>
          <w:color w:val="000000"/>
          <w:sz w:val="22"/>
          <w:szCs w:val="22"/>
          <w:shd w:val="clear" w:color="auto" w:fill="FBFBFB"/>
          <w:lang w:val="uk-UA" w:eastAsia="uk-UA"/>
        </w:rPr>
        <w:t xml:space="preserve">аблиці </w:t>
      </w:r>
      <w:r>
        <w:rPr>
          <w:rFonts w:ascii="Arial" w:hAnsi="Arial" w:cs="Arial"/>
          <w:color w:val="000000"/>
          <w:sz w:val="22"/>
          <w:szCs w:val="22"/>
          <w:shd w:val="clear" w:color="auto" w:fill="FBFBFB"/>
          <w:lang w:val="uk-UA" w:eastAsia="uk-UA"/>
        </w:rPr>
        <w:t xml:space="preserve">1.7.6 представлені </w:t>
      </w:r>
      <w:r w:rsidRPr="009A0A95">
        <w:rPr>
          <w:rFonts w:ascii="Arial" w:hAnsi="Arial" w:cs="Arial"/>
          <w:color w:val="000000"/>
          <w:sz w:val="22"/>
          <w:szCs w:val="22"/>
          <w:shd w:val="clear" w:color="auto" w:fill="FBFBFB"/>
          <w:lang w:val="uk-UA" w:eastAsia="uk-UA"/>
        </w:rPr>
        <w:t xml:space="preserve">підприємства та організації, які </w:t>
      </w:r>
      <w:r>
        <w:rPr>
          <w:rFonts w:ascii="Arial" w:hAnsi="Arial" w:cs="Arial"/>
          <w:color w:val="000000"/>
          <w:sz w:val="22"/>
          <w:szCs w:val="22"/>
          <w:shd w:val="clear" w:color="auto" w:fill="FBFBFB"/>
          <w:lang w:val="uk-UA" w:eastAsia="uk-UA"/>
        </w:rPr>
        <w:t>забезпечують найбільші обсяги ПДФО в громаді</w:t>
      </w:r>
      <w:r w:rsidRPr="009A0A95">
        <w:rPr>
          <w:rFonts w:ascii="Arial" w:hAnsi="Arial" w:cs="Arial"/>
          <w:color w:val="000000"/>
          <w:sz w:val="22"/>
          <w:szCs w:val="22"/>
          <w:shd w:val="clear" w:color="auto" w:fill="FBFBFB"/>
          <w:lang w:val="uk-UA" w:eastAsia="uk-UA"/>
        </w:rPr>
        <w:t>.</w:t>
      </w:r>
    </w:p>
    <w:p w:rsidR="00767035" w:rsidRPr="00312A4D" w:rsidRDefault="00767035" w:rsidP="00B30CCD">
      <w:pPr>
        <w:pStyle w:val="TableParagraph"/>
      </w:pPr>
      <w:bookmarkStart w:id="155" w:name="_Toc131893366"/>
      <w:bookmarkStart w:id="156" w:name="_Toc149433517"/>
      <w:bookmarkStart w:id="157" w:name="_Toc156557341"/>
      <w:r w:rsidRPr="00312A4D">
        <w:t xml:space="preserve">Таблиця </w:t>
      </w:r>
      <w:r>
        <w:t>1.</w:t>
      </w:r>
      <w:r w:rsidRPr="00312A4D">
        <w:t>7.6</w:t>
      </w:r>
      <w:r>
        <w:t>.</w:t>
      </w:r>
      <w:r w:rsidRPr="00312A4D">
        <w:t xml:space="preserve"> Основні суб’єкти господарювання та структура економіки Малинської МТГ за надходженнями </w:t>
      </w:r>
      <w:r>
        <w:t>ПДФО</w:t>
      </w:r>
      <w:r w:rsidRPr="00312A4D">
        <w:t xml:space="preserve"> до бюджету</w:t>
      </w:r>
      <w:r>
        <w:t xml:space="preserve"> громади</w:t>
      </w:r>
      <w:r w:rsidRPr="00312A4D">
        <w:t xml:space="preserve"> в 2022 році</w:t>
      </w:r>
      <w:bookmarkEnd w:id="155"/>
      <w:bookmarkEnd w:id="156"/>
      <w:bookmarkEnd w:id="157"/>
    </w:p>
    <w:tbl>
      <w:tblPr>
        <w:tblW w:w="9380"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3544"/>
        <w:gridCol w:w="2693"/>
        <w:gridCol w:w="3143"/>
      </w:tblGrid>
      <w:tr w:rsidR="00767035" w:rsidRPr="0055084B" w:rsidTr="00EC4F61">
        <w:trPr>
          <w:tblHeader/>
        </w:trPr>
        <w:tc>
          <w:tcPr>
            <w:tcW w:w="354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767035" w:rsidRPr="0055084B" w:rsidRDefault="00767035" w:rsidP="00EC4F61">
            <w:pPr>
              <w:jc w:val="center"/>
              <w:rPr>
                <w:rFonts w:ascii="Arial" w:eastAsia="Arial" w:hAnsi="Arial" w:cs="Arial"/>
                <w:sz w:val="20"/>
                <w:szCs w:val="20"/>
                <w:lang w:val="uk-UA" w:eastAsia="uk-UA"/>
              </w:rPr>
            </w:pPr>
            <w:r w:rsidRPr="0055084B">
              <w:rPr>
                <w:rFonts w:ascii="Arial" w:eastAsia="Arial" w:hAnsi="Arial" w:cs="Arial"/>
                <w:b/>
                <w:color w:val="000000"/>
                <w:sz w:val="20"/>
                <w:szCs w:val="20"/>
                <w:lang w:val="uk-UA" w:eastAsia="uk-UA"/>
              </w:rPr>
              <w:t>Вид економічної діяльності</w:t>
            </w:r>
          </w:p>
        </w:tc>
        <w:tc>
          <w:tcPr>
            <w:tcW w:w="269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767035" w:rsidRPr="0055084B" w:rsidRDefault="00767035" w:rsidP="00EC4F61">
            <w:pPr>
              <w:jc w:val="center"/>
              <w:rPr>
                <w:rFonts w:ascii="Arial" w:eastAsia="Arial" w:hAnsi="Arial" w:cs="Arial"/>
                <w:sz w:val="20"/>
                <w:szCs w:val="20"/>
                <w:lang w:val="uk-UA" w:eastAsia="uk-UA"/>
              </w:rPr>
            </w:pPr>
            <w:r w:rsidRPr="0055084B">
              <w:rPr>
                <w:rFonts w:ascii="Arial" w:eastAsia="Arial" w:hAnsi="Arial" w:cs="Arial"/>
                <w:b/>
                <w:color w:val="000000"/>
                <w:sz w:val="20"/>
                <w:szCs w:val="20"/>
                <w:lang w:val="uk-UA" w:eastAsia="uk-UA"/>
              </w:rPr>
              <w:t>Частка сплаченого ПДФО в загальному обсязі ПДФО бюджету громади %</w:t>
            </w:r>
          </w:p>
        </w:tc>
        <w:tc>
          <w:tcPr>
            <w:tcW w:w="314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767035" w:rsidRPr="0055084B" w:rsidRDefault="00767035" w:rsidP="00EC4F61">
            <w:pPr>
              <w:jc w:val="center"/>
              <w:rPr>
                <w:rFonts w:ascii="Arial" w:eastAsia="Arial" w:hAnsi="Arial" w:cs="Arial"/>
                <w:color w:val="000000"/>
                <w:sz w:val="20"/>
                <w:szCs w:val="20"/>
                <w:lang w:val="uk-UA" w:eastAsia="uk-UA"/>
              </w:rPr>
            </w:pPr>
            <w:r w:rsidRPr="0055084B">
              <w:rPr>
                <w:rFonts w:ascii="Arial" w:eastAsia="Arial" w:hAnsi="Arial" w:cs="Arial"/>
                <w:b/>
                <w:color w:val="000000"/>
                <w:sz w:val="20"/>
                <w:szCs w:val="20"/>
                <w:lang w:val="uk-UA" w:eastAsia="uk-UA"/>
              </w:rPr>
              <w:t>Основні суб’єкти господарювання</w:t>
            </w:r>
          </w:p>
        </w:tc>
      </w:tr>
      <w:tr w:rsidR="00767035" w:rsidRPr="0055084B" w:rsidTr="00EC4F61">
        <w:tc>
          <w:tcPr>
            <w:tcW w:w="3544"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rPr>
                <w:rFonts w:ascii="Arial" w:eastAsia="Arial" w:hAnsi="Arial" w:cs="Arial"/>
                <w:sz w:val="20"/>
                <w:szCs w:val="20"/>
                <w:lang w:val="uk-UA" w:eastAsia="uk-UA"/>
              </w:rPr>
            </w:pPr>
            <w:r w:rsidRPr="0055084B">
              <w:rPr>
                <w:rFonts w:ascii="Arial" w:eastAsia="Arial" w:hAnsi="Arial" w:cs="Arial"/>
                <w:sz w:val="20"/>
                <w:szCs w:val="20"/>
                <w:lang w:val="uk-UA" w:eastAsia="uk-UA"/>
              </w:rPr>
              <w:t xml:space="preserve">Промисловість </w:t>
            </w:r>
          </w:p>
        </w:tc>
        <w:tc>
          <w:tcPr>
            <w:tcW w:w="2693"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jc w:val="cente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47</w:t>
            </w:r>
          </w:p>
        </w:tc>
        <w:tc>
          <w:tcPr>
            <w:tcW w:w="3143"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ПрАТ«Малинська паперова фабрика -Вайдманн»</w:t>
            </w:r>
          </w:p>
          <w:p w:rsidR="00767035" w:rsidRPr="0055084B" w:rsidRDefault="00767035" w:rsidP="00EC4F61">
            <w:pP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ТОВ «Екоплант»</w:t>
            </w:r>
          </w:p>
          <w:p w:rsidR="00767035" w:rsidRPr="0055084B" w:rsidRDefault="00767035" w:rsidP="00EC4F61">
            <w:pP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ТОВ «Картонно-паперова фабрика «ПАПІР-МАЛ»</w:t>
            </w:r>
          </w:p>
          <w:p w:rsidR="00767035" w:rsidRPr="0055084B" w:rsidRDefault="00767035" w:rsidP="00EC4F61">
            <w:pP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ТОВ «Юнігран-сервіс»Банкнотно-монетний двір</w:t>
            </w:r>
          </w:p>
        </w:tc>
      </w:tr>
      <w:tr w:rsidR="00767035" w:rsidRPr="0055084B" w:rsidTr="00EC4F61">
        <w:tc>
          <w:tcPr>
            <w:tcW w:w="3544"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rPr>
                <w:rFonts w:ascii="Arial" w:eastAsia="Arial" w:hAnsi="Arial" w:cs="Arial"/>
                <w:sz w:val="20"/>
                <w:szCs w:val="20"/>
                <w:lang w:val="uk-UA" w:eastAsia="uk-UA"/>
              </w:rPr>
            </w:pPr>
            <w:r w:rsidRPr="0055084B">
              <w:rPr>
                <w:rFonts w:ascii="Arial" w:eastAsia="Arial" w:hAnsi="Arial" w:cs="Arial"/>
                <w:sz w:val="20"/>
                <w:szCs w:val="20"/>
                <w:lang w:val="uk-UA" w:eastAsia="uk-UA"/>
              </w:rPr>
              <w:t>Бюджетна сфера - Державне управління й оборона; обов’язкове соціальне страхування Освіта Охорона здоров’я</w:t>
            </w:r>
          </w:p>
        </w:tc>
        <w:tc>
          <w:tcPr>
            <w:tcW w:w="2693"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jc w:val="cente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31</w:t>
            </w:r>
          </w:p>
        </w:tc>
        <w:tc>
          <w:tcPr>
            <w:tcW w:w="3143"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rPr>
                <w:rFonts w:ascii="Arial" w:hAnsi="Arial" w:cs="Arial"/>
                <w:color w:val="0D0D0D"/>
                <w:sz w:val="20"/>
                <w:szCs w:val="20"/>
                <w:shd w:val="clear" w:color="auto" w:fill="FFFFFF"/>
                <w:lang w:val="uk-UA"/>
              </w:rPr>
            </w:pPr>
            <w:r w:rsidRPr="0055084B">
              <w:rPr>
                <w:rFonts w:ascii="Arial" w:hAnsi="Arial" w:cs="Arial"/>
                <w:color w:val="000000"/>
                <w:sz w:val="20"/>
                <w:szCs w:val="20"/>
                <w:shd w:val="clear" w:color="auto" w:fill="FBFBFB"/>
                <w:lang w:val="uk-UA" w:eastAsia="uk-UA"/>
              </w:rPr>
              <w:t xml:space="preserve">Управління освіти, молоді, спорту та національно-патріотичного виховання </w:t>
            </w:r>
            <w:r w:rsidRPr="0055084B">
              <w:rPr>
                <w:rFonts w:ascii="Arial" w:hAnsi="Arial" w:cs="Arial"/>
                <w:color w:val="0D0D0D"/>
                <w:sz w:val="20"/>
                <w:szCs w:val="20"/>
                <w:shd w:val="clear" w:color="auto" w:fill="FFFFFF"/>
                <w:lang w:val="uk-UA"/>
              </w:rPr>
              <w:t>виконкому Малинської міської ради</w:t>
            </w:r>
          </w:p>
        </w:tc>
      </w:tr>
      <w:tr w:rsidR="00767035" w:rsidRPr="0055084B" w:rsidTr="00EC4F61">
        <w:tc>
          <w:tcPr>
            <w:tcW w:w="3544"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 xml:space="preserve">Суб’єкти малого підприємництва </w:t>
            </w:r>
          </w:p>
        </w:tc>
        <w:tc>
          <w:tcPr>
            <w:tcW w:w="2693"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jc w:val="cente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9</w:t>
            </w:r>
          </w:p>
        </w:tc>
        <w:tc>
          <w:tcPr>
            <w:tcW w:w="3143" w:type="dxa"/>
            <w:tcBorders>
              <w:top w:val="single" w:sz="4" w:space="0" w:color="000000"/>
              <w:left w:val="single" w:sz="4" w:space="0" w:color="000000"/>
              <w:bottom w:val="single" w:sz="4" w:space="0" w:color="000000"/>
              <w:right w:val="single" w:sz="4" w:space="0" w:color="000000"/>
            </w:tcBorders>
          </w:tcPr>
          <w:p w:rsidR="00767035" w:rsidRPr="0055084B" w:rsidRDefault="00767035" w:rsidP="00EC4F61">
            <w:pP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w:t>
            </w:r>
          </w:p>
        </w:tc>
      </w:tr>
      <w:tr w:rsidR="00767035" w:rsidRPr="0055084B" w:rsidTr="00EC4F61">
        <w:tc>
          <w:tcPr>
            <w:tcW w:w="3544"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rPr>
                <w:rFonts w:ascii="Arial" w:eastAsia="Arial" w:hAnsi="Arial" w:cs="Arial"/>
                <w:sz w:val="20"/>
                <w:szCs w:val="20"/>
                <w:lang w:val="uk-UA" w:eastAsia="uk-UA"/>
              </w:rPr>
            </w:pPr>
            <w:r w:rsidRPr="0055084B">
              <w:rPr>
                <w:rFonts w:ascii="Arial" w:eastAsia="Arial" w:hAnsi="Arial" w:cs="Arial"/>
                <w:color w:val="000000"/>
                <w:sz w:val="20"/>
                <w:szCs w:val="20"/>
                <w:lang w:val="uk-UA" w:eastAsia="uk-UA"/>
              </w:rPr>
              <w:t>Торгівля</w:t>
            </w:r>
          </w:p>
        </w:tc>
        <w:tc>
          <w:tcPr>
            <w:tcW w:w="2693"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jc w:val="cente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2</w:t>
            </w:r>
          </w:p>
        </w:tc>
        <w:tc>
          <w:tcPr>
            <w:tcW w:w="3143"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ТОВ «Юнігран»</w:t>
            </w:r>
          </w:p>
        </w:tc>
      </w:tr>
      <w:tr w:rsidR="00767035" w:rsidRPr="0055084B" w:rsidTr="00EC4F61">
        <w:tc>
          <w:tcPr>
            <w:tcW w:w="3544"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rPr>
                <w:rFonts w:ascii="Arial" w:eastAsia="Arial" w:hAnsi="Arial" w:cs="Arial"/>
                <w:color w:val="000000"/>
                <w:sz w:val="20"/>
                <w:szCs w:val="20"/>
                <w:lang w:val="uk-UA" w:eastAsia="uk-UA"/>
              </w:rPr>
            </w:pPr>
            <w:r w:rsidRPr="0055084B">
              <w:rPr>
                <w:rFonts w:ascii="Arial" w:eastAsia="Arial" w:hAnsi="Arial" w:cs="Arial"/>
                <w:sz w:val="20"/>
                <w:szCs w:val="20"/>
                <w:lang w:val="uk-UA" w:eastAsia="uk-UA"/>
              </w:rPr>
              <w:t>Сільське господарство, лісове та рибне господарство</w:t>
            </w:r>
          </w:p>
        </w:tc>
        <w:tc>
          <w:tcPr>
            <w:tcW w:w="2693"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jc w:val="cente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1</w:t>
            </w:r>
          </w:p>
        </w:tc>
        <w:tc>
          <w:tcPr>
            <w:tcW w:w="3143"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ТОВ «Агрофірма Малинівська»</w:t>
            </w:r>
          </w:p>
        </w:tc>
      </w:tr>
      <w:tr w:rsidR="00767035" w:rsidRPr="0055084B" w:rsidTr="00EC4F61">
        <w:tc>
          <w:tcPr>
            <w:tcW w:w="3544"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Транспорт, складське господарство, поштова та кур'єрська діяльність (Н)</w:t>
            </w:r>
          </w:p>
        </w:tc>
        <w:tc>
          <w:tcPr>
            <w:tcW w:w="2693"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jc w:val="cente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1</w:t>
            </w:r>
          </w:p>
        </w:tc>
        <w:tc>
          <w:tcPr>
            <w:tcW w:w="3143" w:type="dxa"/>
            <w:tcBorders>
              <w:top w:val="single" w:sz="4" w:space="0" w:color="000000"/>
              <w:left w:val="single" w:sz="4" w:space="0" w:color="000000"/>
              <w:bottom w:val="single" w:sz="4" w:space="0" w:color="000000"/>
              <w:right w:val="single" w:sz="4" w:space="0" w:color="000000"/>
            </w:tcBorders>
          </w:tcPr>
          <w:p w:rsidR="00767035" w:rsidRPr="0055084B" w:rsidRDefault="00767035" w:rsidP="00EC4F61">
            <w:pP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w:t>
            </w:r>
          </w:p>
        </w:tc>
      </w:tr>
      <w:tr w:rsidR="00767035" w:rsidRPr="0055084B" w:rsidTr="00EC4F61">
        <w:trPr>
          <w:trHeight w:val="197"/>
        </w:trPr>
        <w:tc>
          <w:tcPr>
            <w:tcW w:w="3544"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Інші ВЕД</w:t>
            </w:r>
          </w:p>
        </w:tc>
        <w:tc>
          <w:tcPr>
            <w:tcW w:w="2693"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jc w:val="cente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9</w:t>
            </w:r>
          </w:p>
        </w:tc>
        <w:tc>
          <w:tcPr>
            <w:tcW w:w="3143" w:type="dxa"/>
            <w:tcBorders>
              <w:top w:val="single" w:sz="4" w:space="0" w:color="000000"/>
              <w:left w:val="single" w:sz="4" w:space="0" w:color="000000"/>
              <w:bottom w:val="single" w:sz="4" w:space="0" w:color="000000"/>
              <w:right w:val="single" w:sz="4" w:space="0" w:color="000000"/>
            </w:tcBorders>
          </w:tcPr>
          <w:p w:rsidR="00767035" w:rsidRPr="0055084B" w:rsidRDefault="00767035" w:rsidP="00EC4F61">
            <w:pP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ДП «Малинський лісгосп АПК»</w:t>
            </w:r>
          </w:p>
        </w:tc>
      </w:tr>
      <w:tr w:rsidR="00767035" w:rsidRPr="0055084B" w:rsidTr="00EC4F61">
        <w:tc>
          <w:tcPr>
            <w:tcW w:w="3544"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rPr>
                <w:rFonts w:ascii="Arial" w:eastAsia="Arial" w:hAnsi="Arial" w:cs="Arial"/>
                <w:b/>
                <w:color w:val="000000"/>
                <w:sz w:val="20"/>
                <w:szCs w:val="20"/>
                <w:lang w:val="uk-UA" w:eastAsia="uk-UA"/>
              </w:rPr>
            </w:pPr>
            <w:r w:rsidRPr="0055084B">
              <w:rPr>
                <w:rFonts w:ascii="Arial" w:eastAsia="Arial" w:hAnsi="Arial" w:cs="Arial"/>
                <w:b/>
                <w:color w:val="000000"/>
                <w:sz w:val="20"/>
                <w:szCs w:val="20"/>
                <w:lang w:val="uk-UA" w:eastAsia="uk-UA"/>
              </w:rPr>
              <w:t xml:space="preserve">Всього </w:t>
            </w:r>
          </w:p>
        </w:tc>
        <w:tc>
          <w:tcPr>
            <w:tcW w:w="2693" w:type="dxa"/>
            <w:tcBorders>
              <w:top w:val="single" w:sz="4" w:space="0" w:color="000000"/>
              <w:left w:val="single" w:sz="4" w:space="0" w:color="000000"/>
              <w:bottom w:val="single" w:sz="4" w:space="0" w:color="000000"/>
              <w:right w:val="single" w:sz="4" w:space="0" w:color="000000"/>
            </w:tcBorders>
            <w:hideMark/>
          </w:tcPr>
          <w:p w:rsidR="00767035" w:rsidRPr="0055084B" w:rsidRDefault="00767035" w:rsidP="00EC4F61">
            <w:pPr>
              <w:jc w:val="center"/>
              <w:rPr>
                <w:rFonts w:ascii="Arial" w:eastAsia="Arial" w:hAnsi="Arial" w:cs="Arial"/>
                <w:color w:val="000000"/>
                <w:sz w:val="20"/>
                <w:szCs w:val="20"/>
                <w:lang w:val="uk-UA" w:eastAsia="uk-UA"/>
              </w:rPr>
            </w:pPr>
            <w:r w:rsidRPr="0055084B">
              <w:rPr>
                <w:rFonts w:ascii="Arial" w:eastAsia="Arial" w:hAnsi="Arial" w:cs="Arial"/>
                <w:b/>
                <w:color w:val="000000"/>
                <w:sz w:val="20"/>
                <w:szCs w:val="20"/>
                <w:lang w:val="uk-UA" w:eastAsia="uk-UA"/>
              </w:rPr>
              <w:t>100</w:t>
            </w:r>
          </w:p>
        </w:tc>
        <w:tc>
          <w:tcPr>
            <w:tcW w:w="3143" w:type="dxa"/>
            <w:tcBorders>
              <w:top w:val="single" w:sz="4" w:space="0" w:color="000000"/>
              <w:left w:val="single" w:sz="4" w:space="0" w:color="000000"/>
              <w:bottom w:val="single" w:sz="4" w:space="0" w:color="000000"/>
              <w:right w:val="single" w:sz="4" w:space="0" w:color="000000"/>
            </w:tcBorders>
          </w:tcPr>
          <w:p w:rsidR="00767035" w:rsidRPr="0055084B" w:rsidRDefault="00767035" w:rsidP="00EC4F61">
            <w:pPr>
              <w:jc w:val="center"/>
              <w:rPr>
                <w:rFonts w:ascii="Arial" w:eastAsia="Arial" w:hAnsi="Arial" w:cs="Arial"/>
                <w:color w:val="000000"/>
                <w:sz w:val="20"/>
                <w:szCs w:val="20"/>
                <w:lang w:val="uk-UA" w:eastAsia="uk-UA"/>
              </w:rPr>
            </w:pPr>
            <w:r w:rsidRPr="0055084B">
              <w:rPr>
                <w:rFonts w:ascii="Arial" w:eastAsia="Arial" w:hAnsi="Arial" w:cs="Arial"/>
                <w:color w:val="000000"/>
                <w:sz w:val="20"/>
                <w:szCs w:val="20"/>
                <w:lang w:val="uk-UA" w:eastAsia="uk-UA"/>
              </w:rPr>
              <w:t>х</w:t>
            </w:r>
          </w:p>
        </w:tc>
      </w:tr>
    </w:tbl>
    <w:p w:rsidR="00767035" w:rsidRPr="009A0A95" w:rsidRDefault="00767035" w:rsidP="00767035">
      <w:pPr>
        <w:pBdr>
          <w:top w:val="nil"/>
          <w:left w:val="nil"/>
          <w:bottom w:val="nil"/>
          <w:right w:val="nil"/>
          <w:between w:val="nil"/>
        </w:pBdr>
        <w:spacing w:after="120"/>
        <w:jc w:val="both"/>
        <w:rPr>
          <w:rFonts w:ascii="Arial" w:eastAsia="Arial" w:hAnsi="Arial" w:cs="Arial"/>
          <w:sz w:val="22"/>
          <w:szCs w:val="22"/>
          <w:lang w:val="uk-UA" w:eastAsia="uk-UA"/>
        </w:rPr>
      </w:pPr>
    </w:p>
    <w:p w:rsidR="00767035" w:rsidRPr="009A0A95" w:rsidRDefault="00767035" w:rsidP="00767035">
      <w:pPr>
        <w:pBdr>
          <w:top w:val="nil"/>
          <w:left w:val="nil"/>
          <w:bottom w:val="nil"/>
          <w:right w:val="nil"/>
          <w:between w:val="nil"/>
        </w:pBdr>
        <w:spacing w:after="120"/>
        <w:jc w:val="both"/>
        <w:rPr>
          <w:rFonts w:ascii="Arial" w:eastAsia="Arial" w:hAnsi="Arial" w:cs="Arial"/>
          <w:sz w:val="22"/>
          <w:szCs w:val="22"/>
          <w:lang w:val="uk-UA" w:eastAsia="uk-UA"/>
        </w:rPr>
      </w:pPr>
      <w:r w:rsidRPr="009A0A95">
        <w:rPr>
          <w:rFonts w:ascii="Arial" w:eastAsia="Arial" w:hAnsi="Arial" w:cs="Arial"/>
          <w:sz w:val="22"/>
          <w:szCs w:val="22"/>
          <w:lang w:val="uk-UA" w:eastAsia="uk-UA"/>
        </w:rPr>
        <w:t>Обсяг єдиного податку</w:t>
      </w:r>
      <w:r>
        <w:rPr>
          <w:rFonts w:ascii="Arial" w:eastAsia="Arial" w:hAnsi="Arial" w:cs="Arial"/>
          <w:sz w:val="22"/>
          <w:szCs w:val="22"/>
          <w:lang w:val="uk-UA" w:eastAsia="uk-UA"/>
        </w:rPr>
        <w:t>, сплаченого ФОПами: 2021 р.- 30911428,19 грн;</w:t>
      </w:r>
      <w:r w:rsidRPr="009A0A95">
        <w:rPr>
          <w:rFonts w:ascii="Arial" w:eastAsia="Arial" w:hAnsi="Arial" w:cs="Arial"/>
          <w:sz w:val="22"/>
          <w:szCs w:val="22"/>
          <w:lang w:val="uk-UA" w:eastAsia="uk-UA"/>
        </w:rPr>
        <w:t xml:space="preserve"> 2022 -  25648577,34 </w:t>
      </w:r>
      <w:r>
        <w:rPr>
          <w:rFonts w:ascii="Arial" w:eastAsia="Arial" w:hAnsi="Arial" w:cs="Arial"/>
          <w:sz w:val="22"/>
          <w:szCs w:val="22"/>
          <w:lang w:val="uk-UA" w:eastAsia="uk-UA"/>
        </w:rPr>
        <w:t>грн.</w:t>
      </w:r>
    </w:p>
    <w:p w:rsidR="00767035" w:rsidRDefault="00767035" w:rsidP="00767035">
      <w:pPr>
        <w:pBdr>
          <w:top w:val="nil"/>
          <w:left w:val="nil"/>
          <w:bottom w:val="nil"/>
          <w:right w:val="nil"/>
          <w:between w:val="nil"/>
        </w:pBdr>
        <w:spacing w:after="120"/>
        <w:jc w:val="both"/>
        <w:rPr>
          <w:rFonts w:ascii="Arial" w:eastAsia="Calibri" w:hAnsi="Arial" w:cs="Arial"/>
          <w:sz w:val="22"/>
          <w:szCs w:val="22"/>
          <w:lang w:val="uk-UA" w:eastAsia="uk-UA"/>
        </w:rPr>
      </w:pPr>
      <w:r w:rsidRPr="009A0A95">
        <w:rPr>
          <w:rFonts w:ascii="Arial" w:eastAsia="Arial" w:hAnsi="Arial" w:cs="Arial"/>
          <w:sz w:val="22"/>
          <w:szCs w:val="22"/>
          <w:lang w:val="uk-UA" w:eastAsia="uk-UA"/>
        </w:rPr>
        <w:t xml:space="preserve">До перспективних видів економічної діяльності, які могли б активно розвиватись в громаді можна віднести: </w:t>
      </w:r>
      <w:r>
        <w:rPr>
          <w:rFonts w:ascii="Arial" w:eastAsia="Arial" w:hAnsi="Arial" w:cs="Arial"/>
          <w:sz w:val="22"/>
          <w:szCs w:val="22"/>
          <w:lang w:val="uk-UA" w:eastAsia="uk-UA"/>
        </w:rPr>
        <w:t>д</w:t>
      </w:r>
      <w:r>
        <w:rPr>
          <w:rFonts w:ascii="Arial" w:eastAsia="Calibri" w:hAnsi="Arial" w:cs="Arial"/>
          <w:sz w:val="22"/>
          <w:szCs w:val="22"/>
          <w:lang w:val="uk-UA" w:eastAsia="uk-UA"/>
        </w:rPr>
        <w:t>обувну промисловість, будівельну галузь, переробну промисловість (зокрема поглиблена переробка с/г продукції, целюлозно паперова промисловість, деревообробка), т</w:t>
      </w:r>
      <w:r>
        <w:rPr>
          <w:rFonts w:ascii="Arial" w:eastAsia="Calibri" w:hAnsi="Arial" w:cs="Arial"/>
          <w:spacing w:val="1"/>
          <w:sz w:val="22"/>
          <w:szCs w:val="22"/>
          <w:lang w:val="uk-UA" w:eastAsia="uk-UA"/>
        </w:rPr>
        <w:t>ранспортні послуги і складське господарство (в межах розвитку Індустріального парку)</w:t>
      </w:r>
    </w:p>
    <w:p w:rsidR="00767035" w:rsidRPr="00DB0025" w:rsidRDefault="00767035" w:rsidP="00767035">
      <w:pPr>
        <w:spacing w:after="120"/>
        <w:jc w:val="both"/>
        <w:rPr>
          <w:rFonts w:ascii="Arial" w:hAnsi="Arial" w:cs="Arial"/>
          <w:b/>
          <w:color w:val="000000" w:themeColor="text1"/>
          <w:sz w:val="22"/>
        </w:rPr>
      </w:pPr>
      <w:bookmarkStart w:id="158" w:name="_Toc145874345"/>
      <w:r w:rsidRPr="00DB0025">
        <w:rPr>
          <w:rFonts w:ascii="Arial" w:hAnsi="Arial" w:cs="Arial"/>
          <w:b/>
          <w:color w:val="000000" w:themeColor="text1"/>
          <w:sz w:val="22"/>
        </w:rPr>
        <w:t>Сільське господарство</w:t>
      </w:r>
      <w:bookmarkEnd w:id="158"/>
    </w:p>
    <w:p w:rsidR="00767035" w:rsidRPr="009A0A95" w:rsidRDefault="00767035" w:rsidP="00767035">
      <w:pPr>
        <w:pBdr>
          <w:top w:val="nil"/>
          <w:left w:val="nil"/>
          <w:bottom w:val="nil"/>
          <w:right w:val="nil"/>
          <w:between w:val="nil"/>
        </w:pBdr>
        <w:spacing w:after="120"/>
        <w:jc w:val="both"/>
        <w:rPr>
          <w:rFonts w:ascii="Arial" w:eastAsia="Arial" w:hAnsi="Arial" w:cs="Arial"/>
          <w:sz w:val="22"/>
          <w:szCs w:val="22"/>
          <w:lang w:val="uk-UA" w:eastAsia="uk-UA"/>
        </w:rPr>
      </w:pPr>
      <w:r w:rsidRPr="009A0A95">
        <w:rPr>
          <w:rFonts w:ascii="Arial" w:eastAsia="Arial" w:hAnsi="Arial" w:cs="Arial"/>
          <w:sz w:val="22"/>
          <w:szCs w:val="22"/>
          <w:lang w:val="uk-UA" w:eastAsia="uk-UA"/>
        </w:rPr>
        <w:t>У громаді високий потенціал розвитку агропромислового комплексу (</w:t>
      </w:r>
      <w:r>
        <w:rPr>
          <w:rFonts w:ascii="Arial" w:eastAsia="Arial" w:hAnsi="Arial" w:cs="Arial"/>
          <w:sz w:val="22"/>
          <w:szCs w:val="22"/>
          <w:lang w:val="uk-UA" w:eastAsia="uk-UA"/>
        </w:rPr>
        <w:t xml:space="preserve">родючі землі, сприятливі умови </w:t>
      </w:r>
      <w:r w:rsidRPr="009A0A95">
        <w:rPr>
          <w:rFonts w:ascii="Arial" w:eastAsia="Arial" w:hAnsi="Arial" w:cs="Arial"/>
          <w:sz w:val="22"/>
          <w:szCs w:val="22"/>
          <w:lang w:val="uk-UA" w:eastAsia="uk-UA"/>
        </w:rPr>
        <w:t xml:space="preserve">для вирощування </w:t>
      </w:r>
      <w:r>
        <w:rPr>
          <w:rFonts w:ascii="Arial" w:eastAsia="Arial" w:hAnsi="Arial" w:cs="Arial"/>
          <w:sz w:val="22"/>
          <w:szCs w:val="22"/>
          <w:lang w:val="uk-UA" w:eastAsia="uk-UA"/>
        </w:rPr>
        <w:t>с/г</w:t>
      </w:r>
      <w:r w:rsidRPr="009A0A95">
        <w:rPr>
          <w:rFonts w:ascii="Arial" w:eastAsia="Arial" w:hAnsi="Arial" w:cs="Arial"/>
          <w:sz w:val="22"/>
          <w:szCs w:val="22"/>
          <w:lang w:val="uk-UA" w:eastAsia="uk-UA"/>
        </w:rPr>
        <w:t xml:space="preserve"> продукції, ягідництва, розвитку молочного та м’ясного скотарства). </w:t>
      </w:r>
      <w:r>
        <w:rPr>
          <w:rFonts w:ascii="Arial" w:eastAsia="Arial" w:hAnsi="Arial" w:cs="Arial"/>
          <w:sz w:val="22"/>
          <w:szCs w:val="22"/>
          <w:lang w:val="uk-UA" w:eastAsia="uk-UA"/>
        </w:rPr>
        <w:t>У</w:t>
      </w:r>
      <w:r w:rsidRPr="009A0A95">
        <w:rPr>
          <w:rFonts w:ascii="Arial" w:eastAsia="Arial" w:hAnsi="Arial" w:cs="Arial"/>
          <w:sz w:val="22"/>
          <w:szCs w:val="22"/>
          <w:lang w:val="uk-UA" w:eastAsia="uk-UA"/>
        </w:rPr>
        <w:t xml:space="preserve"> галузевій структурі сільського господарства рослинництво становить 90%, тваринництво – 10%.</w:t>
      </w:r>
      <w:r>
        <w:rPr>
          <w:rFonts w:ascii="Arial" w:eastAsia="Arial" w:hAnsi="Arial" w:cs="Arial"/>
          <w:sz w:val="22"/>
          <w:szCs w:val="22"/>
          <w:lang w:val="uk-UA" w:eastAsia="uk-UA"/>
        </w:rPr>
        <w:t xml:space="preserve">Основними напрямами галузі рослинництва є </w:t>
      </w:r>
      <w:r w:rsidRPr="009A0A95">
        <w:rPr>
          <w:rFonts w:ascii="Arial" w:eastAsia="Arial" w:hAnsi="Arial" w:cs="Arial"/>
          <w:sz w:val="22"/>
          <w:szCs w:val="22"/>
          <w:lang w:val="uk-UA" w:eastAsia="uk-UA"/>
        </w:rPr>
        <w:t xml:space="preserve">вирощування </w:t>
      </w:r>
      <w:r>
        <w:rPr>
          <w:rFonts w:ascii="Arial" w:eastAsia="Arial" w:hAnsi="Arial" w:cs="Arial"/>
          <w:sz w:val="22"/>
          <w:szCs w:val="22"/>
          <w:lang w:val="uk-UA" w:eastAsia="uk-UA"/>
        </w:rPr>
        <w:t xml:space="preserve">зернових (жито, пшениця, овес, </w:t>
      </w:r>
      <w:r w:rsidRPr="009A0A95">
        <w:rPr>
          <w:rFonts w:ascii="Arial" w:eastAsia="Arial" w:hAnsi="Arial" w:cs="Arial"/>
          <w:sz w:val="22"/>
          <w:szCs w:val="22"/>
          <w:lang w:val="uk-UA" w:eastAsia="uk-UA"/>
        </w:rPr>
        <w:t>кукурудза</w:t>
      </w:r>
      <w:r>
        <w:rPr>
          <w:rFonts w:ascii="Arial" w:eastAsia="Arial" w:hAnsi="Arial" w:cs="Arial"/>
          <w:sz w:val="22"/>
          <w:szCs w:val="22"/>
          <w:lang w:val="uk-UA" w:eastAsia="uk-UA"/>
        </w:rPr>
        <w:t xml:space="preserve">) та </w:t>
      </w:r>
      <w:r w:rsidRPr="009A0A95">
        <w:rPr>
          <w:rFonts w:ascii="Arial" w:eastAsia="Arial" w:hAnsi="Arial" w:cs="Arial"/>
          <w:sz w:val="22"/>
          <w:szCs w:val="22"/>
          <w:lang w:val="uk-UA" w:eastAsia="uk-UA"/>
        </w:rPr>
        <w:t xml:space="preserve">олійних культур </w:t>
      </w:r>
      <w:r>
        <w:rPr>
          <w:rFonts w:ascii="Arial" w:eastAsia="Arial" w:hAnsi="Arial" w:cs="Arial"/>
          <w:sz w:val="22"/>
          <w:szCs w:val="22"/>
          <w:lang w:val="uk-UA" w:eastAsia="uk-UA"/>
        </w:rPr>
        <w:t>(</w:t>
      </w:r>
      <w:r w:rsidRPr="009A0A95">
        <w:rPr>
          <w:rFonts w:ascii="Arial" w:eastAsia="Arial" w:hAnsi="Arial" w:cs="Arial"/>
          <w:sz w:val="22"/>
          <w:szCs w:val="22"/>
          <w:lang w:val="uk-UA" w:eastAsia="uk-UA"/>
        </w:rPr>
        <w:t>соняшник, ріпак</w:t>
      </w:r>
      <w:r>
        <w:rPr>
          <w:rFonts w:ascii="Arial" w:eastAsia="Arial" w:hAnsi="Arial" w:cs="Arial"/>
          <w:sz w:val="22"/>
          <w:szCs w:val="22"/>
          <w:lang w:val="uk-UA" w:eastAsia="uk-UA"/>
        </w:rPr>
        <w:t xml:space="preserve">). </w:t>
      </w:r>
      <w:r w:rsidRPr="009A0A95">
        <w:rPr>
          <w:rFonts w:ascii="Arial" w:eastAsia="Arial" w:hAnsi="Arial" w:cs="Arial"/>
          <w:sz w:val="22"/>
          <w:szCs w:val="22"/>
          <w:lang w:val="uk-UA" w:eastAsia="uk-UA"/>
        </w:rPr>
        <w:t>Основним напрямом галузі тваринництва є вирощування великої рогатої худоби.</w:t>
      </w:r>
    </w:p>
    <w:p w:rsidR="00767035" w:rsidRPr="009A0A95" w:rsidRDefault="00767035" w:rsidP="00767035">
      <w:pPr>
        <w:pBdr>
          <w:top w:val="nil"/>
          <w:left w:val="nil"/>
          <w:bottom w:val="nil"/>
          <w:right w:val="nil"/>
          <w:between w:val="nil"/>
        </w:pBdr>
        <w:spacing w:after="120"/>
        <w:jc w:val="both"/>
        <w:rPr>
          <w:rFonts w:ascii="Arial" w:eastAsia="Arial" w:hAnsi="Arial" w:cs="Arial"/>
          <w:sz w:val="22"/>
          <w:szCs w:val="22"/>
          <w:lang w:val="uk-UA" w:eastAsia="uk-UA"/>
        </w:rPr>
      </w:pPr>
      <w:r w:rsidRPr="009A0A95">
        <w:rPr>
          <w:rFonts w:ascii="Arial" w:eastAsia="Arial" w:hAnsi="Arial" w:cs="Arial"/>
          <w:sz w:val="22"/>
          <w:szCs w:val="22"/>
          <w:lang w:val="uk-UA" w:eastAsia="uk-UA"/>
        </w:rPr>
        <w:t xml:space="preserve">Наявність родючих ґрунтів та значного банку </w:t>
      </w:r>
      <w:r>
        <w:rPr>
          <w:rFonts w:ascii="Arial" w:eastAsia="Arial" w:hAnsi="Arial" w:cs="Arial"/>
          <w:sz w:val="22"/>
          <w:szCs w:val="22"/>
          <w:lang w:val="uk-UA" w:eastAsia="uk-UA"/>
        </w:rPr>
        <w:t>с/г</w:t>
      </w:r>
      <w:r w:rsidRPr="009A0A95">
        <w:rPr>
          <w:rFonts w:ascii="Arial" w:eastAsia="Arial" w:hAnsi="Arial" w:cs="Arial"/>
          <w:sz w:val="22"/>
          <w:szCs w:val="22"/>
          <w:lang w:val="uk-UA" w:eastAsia="uk-UA"/>
        </w:rPr>
        <w:t xml:space="preserve"> земель сприяє тому, що попри велику кількість суб’єктів підприємництва сільськогосподарського профілю, які зареєстровані у громаді, на території громади працюють також підприємства з-за меж громади. Частина з них – ті, що релоковані під час війни. </w:t>
      </w:r>
    </w:p>
    <w:p w:rsidR="00767035" w:rsidRPr="009A0A95" w:rsidRDefault="00767035" w:rsidP="00767035">
      <w:pPr>
        <w:pBdr>
          <w:top w:val="nil"/>
          <w:left w:val="nil"/>
          <w:bottom w:val="nil"/>
          <w:right w:val="nil"/>
          <w:between w:val="nil"/>
        </w:pBdr>
        <w:spacing w:after="120"/>
        <w:jc w:val="both"/>
        <w:rPr>
          <w:rFonts w:ascii="Arial" w:eastAsia="Arial" w:hAnsi="Arial" w:cs="Arial"/>
          <w:sz w:val="22"/>
          <w:szCs w:val="22"/>
          <w:lang w:val="uk-UA" w:eastAsia="uk-UA"/>
        </w:rPr>
      </w:pPr>
      <w:r w:rsidRPr="009A0A95">
        <w:rPr>
          <w:rFonts w:ascii="Arial" w:eastAsia="Arial" w:hAnsi="Arial" w:cs="Arial"/>
          <w:sz w:val="22"/>
          <w:szCs w:val="22"/>
          <w:lang w:val="uk-UA" w:eastAsia="uk-UA"/>
        </w:rPr>
        <w:t>Найбільші виробники с/г культур: ТОВ "Городок-Агро", ТОВ "Ксант -2", ТОВ "АГРОФІРМА МАЛИНІВСЬКА", ТОВ "Овочева технологічна компанія", ФГ "Українка", ТОВ "Агро Мрія МСС", ТОВ «Гранум - плюс».</w:t>
      </w:r>
    </w:p>
    <w:p w:rsidR="00767035" w:rsidRPr="009A0A95" w:rsidRDefault="00767035" w:rsidP="00767035">
      <w:pPr>
        <w:pBdr>
          <w:top w:val="nil"/>
          <w:left w:val="nil"/>
          <w:bottom w:val="nil"/>
          <w:right w:val="nil"/>
          <w:between w:val="nil"/>
        </w:pBdr>
        <w:spacing w:after="120"/>
        <w:jc w:val="both"/>
        <w:rPr>
          <w:rFonts w:ascii="Arial" w:eastAsia="Arial" w:hAnsi="Arial" w:cs="Arial"/>
          <w:sz w:val="22"/>
          <w:szCs w:val="22"/>
          <w:lang w:val="uk-UA" w:eastAsia="uk-UA"/>
        </w:rPr>
      </w:pPr>
      <w:r w:rsidRPr="009A0A95">
        <w:rPr>
          <w:rFonts w:ascii="Arial" w:eastAsia="Arial" w:hAnsi="Arial" w:cs="Arial"/>
          <w:sz w:val="22"/>
          <w:szCs w:val="22"/>
          <w:lang w:val="uk-UA" w:eastAsia="uk-UA"/>
        </w:rPr>
        <w:lastRenderedPageBreak/>
        <w:t>Найбільші площі землі в обробітку має ТОВ "Агрофірма Малинівська" – 1648 га, на яких вирощує кукурудзу.</w:t>
      </w:r>
    </w:p>
    <w:p w:rsidR="00767035" w:rsidRPr="009A0A95" w:rsidRDefault="00767035" w:rsidP="00767035">
      <w:pPr>
        <w:pBdr>
          <w:top w:val="nil"/>
          <w:left w:val="nil"/>
          <w:bottom w:val="nil"/>
          <w:right w:val="nil"/>
          <w:between w:val="nil"/>
        </w:pBdr>
        <w:spacing w:after="120"/>
        <w:jc w:val="both"/>
        <w:rPr>
          <w:rFonts w:ascii="Arial" w:eastAsia="Arial" w:hAnsi="Arial" w:cs="Arial"/>
          <w:sz w:val="22"/>
          <w:szCs w:val="22"/>
          <w:lang w:val="uk-UA" w:eastAsia="uk-UA"/>
        </w:rPr>
      </w:pPr>
      <w:r>
        <w:rPr>
          <w:rFonts w:ascii="Arial" w:eastAsia="Arial" w:hAnsi="Arial" w:cs="Arial"/>
          <w:sz w:val="22"/>
          <w:szCs w:val="22"/>
          <w:lang w:val="uk-UA" w:eastAsia="uk-UA"/>
        </w:rPr>
        <w:t>Внаслідок війни</w:t>
      </w:r>
      <w:r w:rsidRPr="009A0A95">
        <w:rPr>
          <w:rFonts w:ascii="Arial" w:eastAsia="Arial" w:hAnsi="Arial" w:cs="Arial"/>
          <w:sz w:val="22"/>
          <w:szCs w:val="22"/>
          <w:lang w:val="uk-UA" w:eastAsia="uk-UA"/>
        </w:rPr>
        <w:t xml:space="preserve"> на окремих земельних ділянках на території Малинщини знаходяться вибухонебезпечні предмети. Це в поєднанні з ушкодженнями різного ступеню спричинило значний спад в роботі </w:t>
      </w:r>
      <w:r>
        <w:rPr>
          <w:rFonts w:ascii="Arial" w:eastAsia="Arial" w:hAnsi="Arial" w:cs="Arial"/>
          <w:sz w:val="22"/>
          <w:szCs w:val="22"/>
          <w:lang w:val="uk-UA" w:eastAsia="uk-UA"/>
        </w:rPr>
        <w:t>с/г</w:t>
      </w:r>
      <w:r w:rsidRPr="009A0A95">
        <w:rPr>
          <w:rFonts w:ascii="Arial" w:eastAsia="Arial" w:hAnsi="Arial" w:cs="Arial"/>
          <w:sz w:val="22"/>
          <w:szCs w:val="22"/>
          <w:lang w:val="uk-UA" w:eastAsia="uk-UA"/>
        </w:rPr>
        <w:t xml:space="preserve"> підприємств. Так, з 23 сільгоспвиробників діяльність на рівні 50-70</w:t>
      </w:r>
      <w:r w:rsidR="00246B17">
        <w:rPr>
          <w:rFonts w:ascii="Arial" w:eastAsia="Arial" w:hAnsi="Arial" w:cs="Arial"/>
          <w:sz w:val="22"/>
          <w:szCs w:val="22"/>
          <w:lang w:val="uk-UA" w:eastAsia="uk-UA"/>
        </w:rPr>
        <w:t> </w:t>
      </w:r>
      <w:r w:rsidRPr="009A0A95">
        <w:rPr>
          <w:rFonts w:ascii="Arial" w:eastAsia="Arial" w:hAnsi="Arial" w:cs="Arial"/>
          <w:sz w:val="22"/>
          <w:szCs w:val="22"/>
          <w:lang w:val="uk-UA" w:eastAsia="uk-UA"/>
        </w:rPr>
        <w:t xml:space="preserve">% від минулорічного показника змогли здійснити 16.З метою допомоги аграрному сектору проведено роботу щодо інформування та залучення виробників до державних програм фінансової підтримки та надано допомогу фізичним особам для отримання бюджетної безповоротної дотації за утримання великої рогатої худоби (корів) усіх напрямів продуктивності. </w:t>
      </w:r>
    </w:p>
    <w:p w:rsidR="00767035" w:rsidRPr="00D42E98" w:rsidRDefault="00767035" w:rsidP="00767035">
      <w:pPr>
        <w:pBdr>
          <w:top w:val="nil"/>
          <w:left w:val="nil"/>
          <w:bottom w:val="nil"/>
          <w:right w:val="nil"/>
          <w:between w:val="nil"/>
        </w:pBdr>
        <w:spacing w:after="120"/>
        <w:jc w:val="both"/>
        <w:rPr>
          <w:rFonts w:ascii="Arial" w:eastAsia="Arial" w:hAnsi="Arial" w:cs="Arial"/>
          <w:sz w:val="22"/>
          <w:szCs w:val="22"/>
          <w:lang w:val="uk-UA" w:eastAsia="uk-UA"/>
        </w:rPr>
      </w:pPr>
      <w:r w:rsidRPr="009A0A95">
        <w:rPr>
          <w:rFonts w:ascii="Arial" w:eastAsia="Arial" w:hAnsi="Arial" w:cs="Arial"/>
          <w:sz w:val="22"/>
          <w:szCs w:val="22"/>
          <w:lang w:val="uk-UA" w:eastAsia="uk-UA"/>
        </w:rPr>
        <w:t xml:space="preserve">Основна частина </w:t>
      </w:r>
      <w:r>
        <w:rPr>
          <w:rFonts w:ascii="Arial" w:eastAsia="Arial" w:hAnsi="Arial" w:cs="Arial"/>
          <w:sz w:val="22"/>
          <w:szCs w:val="22"/>
          <w:lang w:val="uk-UA" w:eastAsia="uk-UA"/>
        </w:rPr>
        <w:t>с/г</w:t>
      </w:r>
      <w:r w:rsidRPr="009A0A95">
        <w:rPr>
          <w:rFonts w:ascii="Arial" w:eastAsia="Arial" w:hAnsi="Arial" w:cs="Arial"/>
          <w:sz w:val="22"/>
          <w:szCs w:val="22"/>
          <w:lang w:val="uk-UA" w:eastAsia="uk-UA"/>
        </w:rPr>
        <w:t xml:space="preserve"> продукції в Малинській громаді виробляється великими сільгосппідприємствами та фермерськими господарствами, натомість малі господарства, в тому числі сімейні, часто не мають постійно діючих каналів реалізації </w:t>
      </w:r>
      <w:r>
        <w:rPr>
          <w:rFonts w:ascii="Arial" w:eastAsia="Arial" w:hAnsi="Arial" w:cs="Arial"/>
          <w:sz w:val="22"/>
          <w:szCs w:val="22"/>
          <w:lang w:val="uk-UA" w:eastAsia="uk-UA"/>
        </w:rPr>
        <w:t>с/г</w:t>
      </w:r>
      <w:r w:rsidRPr="009A0A95">
        <w:rPr>
          <w:rFonts w:ascii="Arial" w:eastAsia="Arial" w:hAnsi="Arial" w:cs="Arial"/>
          <w:sz w:val="22"/>
          <w:szCs w:val="22"/>
          <w:lang w:val="uk-UA" w:eastAsia="uk-UA"/>
        </w:rPr>
        <w:t xml:space="preserve"> продукції, наявної техніки для обробітку землі.</w:t>
      </w:r>
    </w:p>
    <w:p w:rsidR="00767035" w:rsidRPr="00DB0025" w:rsidRDefault="00767035" w:rsidP="00767035">
      <w:pPr>
        <w:spacing w:after="120"/>
        <w:jc w:val="both"/>
        <w:rPr>
          <w:rFonts w:ascii="Arial" w:hAnsi="Arial" w:cs="Arial"/>
          <w:b/>
          <w:color w:val="000000" w:themeColor="text1"/>
        </w:rPr>
      </w:pPr>
      <w:bookmarkStart w:id="159" w:name="_Toc145874346"/>
      <w:r w:rsidRPr="00DB0025">
        <w:rPr>
          <w:rFonts w:ascii="Arial" w:hAnsi="Arial" w:cs="Arial"/>
          <w:b/>
          <w:color w:val="000000" w:themeColor="text1"/>
          <w:sz w:val="22"/>
        </w:rPr>
        <w:t>Промисловий потенціал громади</w:t>
      </w:r>
      <w:bookmarkEnd w:id="159"/>
    </w:p>
    <w:p w:rsidR="00767035" w:rsidRPr="00902B76" w:rsidRDefault="00767035" w:rsidP="00767035">
      <w:pPr>
        <w:pBdr>
          <w:top w:val="nil"/>
          <w:left w:val="nil"/>
          <w:bottom w:val="nil"/>
          <w:right w:val="nil"/>
          <w:between w:val="nil"/>
        </w:pBdr>
        <w:spacing w:after="120"/>
        <w:jc w:val="both"/>
        <w:rPr>
          <w:rFonts w:ascii="Arial" w:eastAsia="Calibri" w:hAnsi="Arial" w:cs="Arial"/>
          <w:bCs/>
          <w:sz w:val="22"/>
          <w:szCs w:val="22"/>
          <w:shd w:val="clear" w:color="auto" w:fill="FFFFFF"/>
          <w:lang w:val="uk-UA" w:eastAsia="uk-UA"/>
        </w:rPr>
      </w:pPr>
      <w:r w:rsidRPr="009A0A95">
        <w:rPr>
          <w:rFonts w:ascii="Arial" w:eastAsia="Arial" w:hAnsi="Arial" w:cs="Arial"/>
          <w:sz w:val="22"/>
          <w:szCs w:val="22"/>
          <w:lang w:val="uk-UA" w:eastAsia="uk-UA"/>
        </w:rPr>
        <w:t xml:space="preserve">Малинська громада має певною мірою сформований промисловий потенціал. Зокрема, в громаді працює понад 10 підприємств із залученням іноземних інвестицій в галузях - целюлозно паперова, хімічна, каменеобробна, деревообробна, машинобудування, сільське господарство. Інвестиції залучені з Швейцарії, Ізраїля, США, Чехії, Кіпру та ін. </w:t>
      </w:r>
      <w:r>
        <w:rPr>
          <w:rFonts w:ascii="Arial" w:eastAsia="Arial" w:hAnsi="Arial" w:cs="Arial"/>
          <w:sz w:val="22"/>
          <w:szCs w:val="22"/>
          <w:lang w:val="uk-UA" w:eastAsia="uk-UA"/>
        </w:rPr>
        <w:t xml:space="preserve">Серед ключових підприємств, які формують промисловий потенціал громади: </w:t>
      </w:r>
      <w:r w:rsidRPr="00902B76">
        <w:rPr>
          <w:rFonts w:ascii="Arial" w:eastAsia="Calibri" w:hAnsi="Arial" w:cs="Arial"/>
          <w:bCs/>
          <w:sz w:val="22"/>
          <w:szCs w:val="22"/>
          <w:shd w:val="clear" w:color="auto" w:fill="FFFFFF"/>
          <w:lang w:val="uk-UA"/>
        </w:rPr>
        <w:t>Приватне акціонерне товариство “Малинська паперова фабрика-Вайдманн”</w:t>
      </w:r>
      <w:r w:rsidRPr="00C2452E">
        <w:rPr>
          <w:rFonts w:ascii="Arial" w:eastAsia="Calibri" w:hAnsi="Arial" w:cs="Arial"/>
          <w:bCs/>
          <w:sz w:val="22"/>
          <w:szCs w:val="22"/>
          <w:shd w:val="clear" w:color="auto" w:fill="FFFFFF"/>
          <w:lang w:val="uk-UA"/>
        </w:rPr>
        <w:t xml:space="preserve"> (м. Малин), яка </w:t>
      </w:r>
      <w:r w:rsidRPr="00902B76">
        <w:rPr>
          <w:rFonts w:ascii="Arial" w:eastAsia="Calibri" w:hAnsi="Arial" w:cs="Arial"/>
          <w:bCs/>
          <w:sz w:val="22"/>
          <w:szCs w:val="22"/>
          <w:shd w:val="clear" w:color="auto" w:fill="FFFFFF"/>
          <w:lang w:val="uk-UA"/>
        </w:rPr>
        <w:t>займає 60 % обсягу цел</w:t>
      </w:r>
      <w:r w:rsidRPr="00C2452E">
        <w:rPr>
          <w:rFonts w:ascii="Arial" w:eastAsia="Calibri" w:hAnsi="Arial" w:cs="Arial"/>
          <w:bCs/>
          <w:sz w:val="22"/>
          <w:szCs w:val="22"/>
          <w:shd w:val="clear" w:color="auto" w:fill="FFFFFF"/>
          <w:lang w:val="uk-UA"/>
        </w:rPr>
        <w:t>юлозно-паперової галузі громади;Група компаній «Юнігран»;</w:t>
      </w:r>
      <w:r w:rsidRPr="00902B76">
        <w:rPr>
          <w:rFonts w:ascii="Arial" w:hAnsi="Arial" w:cs="Arial"/>
          <w:sz w:val="22"/>
          <w:szCs w:val="22"/>
          <w:lang w:val="uk-UA" w:eastAsia="uk-UA"/>
        </w:rPr>
        <w:t>Приватне акціонерне товариство «Детвілер Ущільнюючі Технології Україна»</w:t>
      </w:r>
      <w:r w:rsidRPr="00C2452E">
        <w:rPr>
          <w:rFonts w:ascii="Arial" w:hAnsi="Arial" w:cs="Arial"/>
          <w:sz w:val="22"/>
          <w:szCs w:val="22"/>
          <w:lang w:val="uk-UA"/>
        </w:rPr>
        <w:t>;</w:t>
      </w:r>
      <w:r w:rsidRPr="00902B76">
        <w:rPr>
          <w:rFonts w:ascii="Arial" w:eastAsia="Calibri" w:hAnsi="Arial" w:cs="Arial"/>
          <w:bCs/>
          <w:sz w:val="22"/>
          <w:szCs w:val="22"/>
          <w:shd w:val="clear" w:color="auto" w:fill="FFFFFF"/>
          <w:lang w:val="uk-UA" w:eastAsia="uk-UA"/>
        </w:rPr>
        <w:t>ТОВ «Амстед-Рейл» (головний офіс у Києві, виробничі потужності в м. Малин)</w:t>
      </w:r>
      <w:r w:rsidRPr="00C2452E">
        <w:rPr>
          <w:rFonts w:ascii="Arial" w:eastAsia="Calibri" w:hAnsi="Arial" w:cs="Arial"/>
          <w:bCs/>
          <w:sz w:val="22"/>
          <w:szCs w:val="22"/>
          <w:shd w:val="clear" w:color="auto" w:fill="FFFFFF"/>
          <w:lang w:val="uk-UA"/>
        </w:rPr>
        <w:t>;</w:t>
      </w:r>
      <w:r w:rsidRPr="00902B76">
        <w:rPr>
          <w:rFonts w:ascii="Arial" w:eastAsia="Calibri" w:hAnsi="Arial" w:cs="Arial"/>
          <w:bCs/>
          <w:sz w:val="22"/>
          <w:szCs w:val="22"/>
          <w:shd w:val="clear" w:color="auto" w:fill="FFFFFF"/>
          <w:lang w:val="uk-UA" w:eastAsia="uk-UA"/>
        </w:rPr>
        <w:t>Приватне акціонерне товариство «Рейл»</w:t>
      </w:r>
      <w:r w:rsidRPr="00C2452E">
        <w:rPr>
          <w:rFonts w:ascii="Arial" w:eastAsia="Calibri" w:hAnsi="Arial" w:cs="Arial"/>
          <w:bCs/>
          <w:sz w:val="22"/>
          <w:szCs w:val="22"/>
          <w:shd w:val="clear" w:color="auto" w:fill="FFFFFF"/>
          <w:lang w:val="uk-UA"/>
        </w:rPr>
        <w:t>;</w:t>
      </w:r>
      <w:r w:rsidRPr="00902B76">
        <w:rPr>
          <w:rFonts w:ascii="Arial" w:eastAsia="Calibri" w:hAnsi="Arial" w:cs="Arial"/>
          <w:bCs/>
          <w:sz w:val="22"/>
          <w:szCs w:val="22"/>
          <w:lang w:val="uk-UA" w:eastAsia="uk-UA"/>
        </w:rPr>
        <w:t>ТОВ «Малинська швейна фабрика «Ельфа»</w:t>
      </w:r>
      <w:r w:rsidRPr="00C2452E">
        <w:rPr>
          <w:rFonts w:ascii="Arial" w:eastAsia="Calibri" w:hAnsi="Arial" w:cs="Arial"/>
          <w:bCs/>
          <w:sz w:val="22"/>
          <w:szCs w:val="22"/>
          <w:lang w:val="uk-UA"/>
        </w:rPr>
        <w:t>;</w:t>
      </w:r>
      <w:r w:rsidRPr="00902B76">
        <w:rPr>
          <w:rFonts w:ascii="Arial" w:eastAsia="Calibri" w:hAnsi="Arial" w:cs="Arial"/>
          <w:bCs/>
          <w:sz w:val="22"/>
          <w:szCs w:val="22"/>
          <w:lang w:val="uk-UA" w:eastAsia="uk-UA"/>
        </w:rPr>
        <w:t>ДП «Малинський лісгосп АПК»</w:t>
      </w:r>
      <w:r w:rsidRPr="00C2452E">
        <w:rPr>
          <w:rFonts w:ascii="Arial" w:eastAsia="Calibri" w:hAnsi="Arial" w:cs="Arial"/>
          <w:bCs/>
          <w:sz w:val="22"/>
          <w:szCs w:val="22"/>
          <w:lang w:val="uk-UA"/>
        </w:rPr>
        <w:t>;</w:t>
      </w:r>
      <w:r w:rsidRPr="00902B76">
        <w:rPr>
          <w:rFonts w:ascii="Arial" w:eastAsia="Calibri" w:hAnsi="Arial" w:cs="Arial"/>
          <w:bCs/>
          <w:sz w:val="22"/>
          <w:szCs w:val="22"/>
          <w:shd w:val="clear" w:color="auto" w:fill="FFFFFF"/>
          <w:lang w:val="uk-UA" w:eastAsia="uk-UA"/>
        </w:rPr>
        <w:t>ТОВ «Картонно-паперова фабрика «Папір-Мал»</w:t>
      </w:r>
      <w:r w:rsidRPr="00C2452E">
        <w:rPr>
          <w:rFonts w:ascii="Arial" w:eastAsia="Calibri" w:hAnsi="Arial" w:cs="Arial"/>
          <w:bCs/>
          <w:sz w:val="22"/>
          <w:szCs w:val="22"/>
          <w:shd w:val="clear" w:color="auto" w:fill="FFFFFF"/>
          <w:lang w:val="uk-UA"/>
        </w:rPr>
        <w:t>;</w:t>
      </w:r>
      <w:r w:rsidRPr="00902B76">
        <w:rPr>
          <w:rFonts w:ascii="Arial" w:eastAsia="Calibri" w:hAnsi="Arial" w:cs="Arial"/>
          <w:bCs/>
          <w:sz w:val="22"/>
          <w:szCs w:val="22"/>
          <w:shd w:val="clear" w:color="auto" w:fill="FFFFFF"/>
          <w:lang w:val="uk-UA" w:eastAsia="uk-UA"/>
        </w:rPr>
        <w:t>ПП «Малинська меблева фабрика»</w:t>
      </w:r>
      <w:r w:rsidRPr="00C2452E">
        <w:rPr>
          <w:rFonts w:ascii="Arial" w:eastAsia="Calibri" w:hAnsi="Arial" w:cs="Arial"/>
          <w:bCs/>
          <w:sz w:val="22"/>
          <w:szCs w:val="22"/>
          <w:shd w:val="clear" w:color="auto" w:fill="FFFFFF"/>
          <w:lang w:val="uk-UA"/>
        </w:rPr>
        <w:t>;</w:t>
      </w:r>
      <w:r w:rsidRPr="00902B76">
        <w:rPr>
          <w:rFonts w:ascii="Arial" w:eastAsia="Calibri" w:hAnsi="Arial" w:cs="Arial"/>
          <w:bCs/>
          <w:sz w:val="22"/>
          <w:szCs w:val="22"/>
          <w:shd w:val="clear" w:color="auto" w:fill="FFFFFF"/>
          <w:lang w:val="uk-UA" w:eastAsia="uk-UA"/>
        </w:rPr>
        <w:t>ТОВ «Екоплант»</w:t>
      </w:r>
      <w:r w:rsidRPr="00C2452E">
        <w:rPr>
          <w:rFonts w:ascii="Arial" w:eastAsia="Calibri" w:hAnsi="Arial" w:cs="Arial"/>
          <w:bCs/>
          <w:sz w:val="22"/>
          <w:szCs w:val="22"/>
          <w:shd w:val="clear" w:color="auto" w:fill="FFFFFF"/>
          <w:lang w:val="uk-UA"/>
        </w:rPr>
        <w:t>;</w:t>
      </w:r>
      <w:r w:rsidRPr="00902B76">
        <w:rPr>
          <w:rFonts w:ascii="Arial" w:eastAsia="Calibri" w:hAnsi="Arial" w:cs="Arial"/>
          <w:bCs/>
          <w:sz w:val="22"/>
          <w:szCs w:val="22"/>
          <w:shd w:val="clear" w:color="auto" w:fill="FFFFFF"/>
          <w:lang w:val="uk-UA" w:eastAsia="uk-UA"/>
        </w:rPr>
        <w:t>ТОВ «Форест» (м.Малин)</w:t>
      </w:r>
      <w:r w:rsidRPr="00C2452E">
        <w:rPr>
          <w:rFonts w:ascii="Arial" w:eastAsia="Calibri" w:hAnsi="Arial" w:cs="Arial"/>
          <w:bCs/>
          <w:sz w:val="22"/>
          <w:szCs w:val="22"/>
          <w:shd w:val="clear" w:color="auto" w:fill="FFFFFF"/>
          <w:lang w:val="uk-UA"/>
        </w:rPr>
        <w:t>.</w:t>
      </w:r>
    </w:p>
    <w:p w:rsidR="00767035" w:rsidRPr="009A0A95" w:rsidRDefault="00767035" w:rsidP="00767035">
      <w:pPr>
        <w:pBdr>
          <w:top w:val="nil"/>
          <w:left w:val="nil"/>
          <w:bottom w:val="nil"/>
          <w:right w:val="nil"/>
          <w:between w:val="nil"/>
        </w:pBdr>
        <w:jc w:val="both"/>
        <w:rPr>
          <w:rFonts w:ascii="Arial" w:eastAsia="Arial" w:hAnsi="Arial" w:cs="Arial"/>
          <w:sz w:val="22"/>
          <w:szCs w:val="22"/>
          <w:lang w:val="uk-UA" w:eastAsia="uk-UA"/>
        </w:rPr>
      </w:pPr>
    </w:p>
    <w:p w:rsidR="00767035" w:rsidRPr="00DB0025" w:rsidRDefault="00767035" w:rsidP="00767035">
      <w:pPr>
        <w:spacing w:after="120"/>
        <w:jc w:val="both"/>
        <w:rPr>
          <w:rFonts w:ascii="Arial" w:eastAsia="Calibri" w:hAnsi="Arial" w:cs="Arial"/>
          <w:b/>
          <w:bCs/>
          <w:color w:val="0070C0"/>
          <w:sz w:val="22"/>
          <w:szCs w:val="22"/>
          <w:shd w:val="clear" w:color="auto" w:fill="FFFFFF"/>
          <w:lang w:val="uk-UA" w:eastAsia="uk-UA"/>
        </w:rPr>
      </w:pPr>
      <w:bookmarkStart w:id="160" w:name="_Toc145874347"/>
      <w:r w:rsidRPr="00DB0025">
        <w:rPr>
          <w:rFonts w:ascii="Arial" w:eastAsia="Calibri" w:hAnsi="Arial" w:cs="Arial"/>
          <w:b/>
          <w:bCs/>
          <w:color w:val="0070C0"/>
          <w:sz w:val="22"/>
          <w:szCs w:val="22"/>
          <w:shd w:val="clear" w:color="auto" w:fill="FFFFFF"/>
          <w:lang w:val="uk-UA" w:eastAsia="uk-UA"/>
        </w:rPr>
        <w:t>Підприємницьке середовище</w:t>
      </w:r>
      <w:bookmarkEnd w:id="160"/>
    </w:p>
    <w:p w:rsidR="00767035" w:rsidRDefault="00767035" w:rsidP="00767035">
      <w:pPr>
        <w:pBdr>
          <w:top w:val="nil"/>
          <w:left w:val="nil"/>
          <w:bottom w:val="nil"/>
          <w:right w:val="nil"/>
          <w:between w:val="nil"/>
        </w:pBdr>
        <w:spacing w:after="120"/>
        <w:jc w:val="both"/>
        <w:rPr>
          <w:rFonts w:ascii="Arial" w:eastAsia="Arial" w:hAnsi="Arial" w:cs="Arial"/>
          <w:sz w:val="22"/>
          <w:szCs w:val="22"/>
          <w:lang w:val="uk-UA" w:eastAsia="uk-UA"/>
        </w:rPr>
      </w:pPr>
      <w:bookmarkStart w:id="161" w:name="_heading=h.1t3h5sf" w:colFirst="0" w:colLast="0"/>
      <w:bookmarkEnd w:id="161"/>
      <w:r>
        <w:rPr>
          <w:rFonts w:ascii="Arial" w:eastAsia="Arial" w:hAnsi="Arial" w:cs="Arial"/>
          <w:sz w:val="22"/>
          <w:szCs w:val="22"/>
          <w:lang w:val="uk-UA" w:eastAsia="uk-UA"/>
        </w:rPr>
        <w:t>У розрахунку на 10 тис. населення (за даними громади, на 1.01.2022– 36723 осіб) кількість юридичних осіб в громаді складає 205,6 осіб, а кількість ФОПів – 449,3 одиниць. Такі показники є вищими за середні по Україні.</w:t>
      </w:r>
    </w:p>
    <w:p w:rsidR="00767035" w:rsidRPr="009A0A95" w:rsidRDefault="00767035" w:rsidP="00767035">
      <w:pPr>
        <w:pBdr>
          <w:top w:val="nil"/>
          <w:left w:val="nil"/>
          <w:bottom w:val="nil"/>
          <w:right w:val="nil"/>
          <w:between w:val="nil"/>
        </w:pBdr>
        <w:spacing w:after="120"/>
        <w:jc w:val="both"/>
        <w:rPr>
          <w:rFonts w:ascii="Arial" w:eastAsia="Arial" w:hAnsi="Arial" w:cs="Arial"/>
          <w:sz w:val="22"/>
          <w:szCs w:val="22"/>
          <w:lang w:val="uk-UA" w:eastAsia="uk-UA"/>
        </w:rPr>
      </w:pPr>
      <w:r>
        <w:rPr>
          <w:rFonts w:ascii="Arial" w:eastAsia="Arial" w:hAnsi="Arial" w:cs="Arial"/>
          <w:sz w:val="22"/>
          <w:szCs w:val="22"/>
          <w:lang w:val="uk-UA" w:eastAsia="uk-UA"/>
        </w:rPr>
        <w:t>З</w:t>
      </w:r>
      <w:r w:rsidRPr="009A0A95">
        <w:rPr>
          <w:rFonts w:ascii="Arial" w:eastAsia="Arial" w:hAnsi="Arial" w:cs="Arial"/>
          <w:sz w:val="22"/>
          <w:szCs w:val="22"/>
          <w:lang w:val="uk-UA" w:eastAsia="uk-UA"/>
        </w:rPr>
        <w:t xml:space="preserve">агалом </w:t>
      </w:r>
      <w:r>
        <w:rPr>
          <w:rFonts w:ascii="Arial" w:eastAsia="Arial" w:hAnsi="Arial" w:cs="Arial"/>
          <w:sz w:val="22"/>
          <w:szCs w:val="22"/>
          <w:lang w:val="uk-UA" w:eastAsia="uk-UA"/>
        </w:rPr>
        <w:t>у</w:t>
      </w:r>
      <w:r w:rsidRPr="009A0A95">
        <w:rPr>
          <w:rFonts w:ascii="Arial" w:eastAsia="Arial" w:hAnsi="Arial" w:cs="Arial"/>
          <w:sz w:val="22"/>
          <w:szCs w:val="22"/>
          <w:lang w:val="uk-UA" w:eastAsia="uk-UA"/>
        </w:rPr>
        <w:t xml:space="preserve"> громаді зареєстровано 1655 ФОП, </w:t>
      </w:r>
      <w:r>
        <w:rPr>
          <w:rFonts w:ascii="Arial" w:eastAsia="Arial" w:hAnsi="Arial" w:cs="Arial"/>
          <w:sz w:val="22"/>
          <w:szCs w:val="22"/>
          <w:lang w:val="uk-UA" w:eastAsia="uk-UA"/>
        </w:rPr>
        <w:t>з них</w:t>
      </w:r>
      <w:r w:rsidRPr="009A0A95">
        <w:rPr>
          <w:rFonts w:ascii="Arial" w:eastAsia="Arial" w:hAnsi="Arial" w:cs="Arial"/>
          <w:sz w:val="22"/>
          <w:szCs w:val="22"/>
          <w:lang w:val="uk-UA" w:eastAsia="uk-UA"/>
        </w:rPr>
        <w:t xml:space="preserve"> 1375 (</w:t>
      </w:r>
      <w:r>
        <w:rPr>
          <w:rFonts w:ascii="Arial" w:eastAsia="Arial" w:hAnsi="Arial" w:cs="Arial"/>
          <w:sz w:val="22"/>
          <w:szCs w:val="22"/>
          <w:lang w:val="uk-UA" w:eastAsia="uk-UA"/>
        </w:rPr>
        <w:t>або</w:t>
      </w:r>
      <w:r w:rsidRPr="009A0A95">
        <w:rPr>
          <w:rFonts w:ascii="Arial" w:eastAsia="Arial" w:hAnsi="Arial" w:cs="Arial"/>
          <w:sz w:val="22"/>
          <w:szCs w:val="22"/>
          <w:lang w:val="uk-UA" w:eastAsia="uk-UA"/>
        </w:rPr>
        <w:t xml:space="preserve"> 83%) зареєстровано у адміністративному центрі громади м. Малин. Є потреба </w:t>
      </w:r>
      <w:r>
        <w:rPr>
          <w:rFonts w:ascii="Arial" w:eastAsia="Arial" w:hAnsi="Arial" w:cs="Arial"/>
          <w:sz w:val="22"/>
          <w:szCs w:val="22"/>
          <w:lang w:val="uk-UA" w:eastAsia="uk-UA"/>
        </w:rPr>
        <w:t>в</w:t>
      </w:r>
      <w:r w:rsidRPr="009A0A95">
        <w:rPr>
          <w:rFonts w:ascii="Arial" w:eastAsia="Arial" w:hAnsi="Arial" w:cs="Arial"/>
          <w:sz w:val="22"/>
          <w:szCs w:val="22"/>
          <w:lang w:val="uk-UA" w:eastAsia="uk-UA"/>
        </w:rPr>
        <w:t xml:space="preserve"> стимулюванні підприємницької активності мешканці</w:t>
      </w:r>
      <w:r>
        <w:rPr>
          <w:rFonts w:ascii="Arial" w:eastAsia="Arial" w:hAnsi="Arial" w:cs="Arial"/>
          <w:sz w:val="22"/>
          <w:szCs w:val="22"/>
          <w:lang w:val="uk-UA" w:eastAsia="uk-UA"/>
        </w:rPr>
        <w:t>в ув сільських населених пунктах.</w:t>
      </w:r>
    </w:p>
    <w:p w:rsidR="00767035" w:rsidRPr="009A0A95" w:rsidRDefault="00767035" w:rsidP="00767035">
      <w:pPr>
        <w:pBdr>
          <w:top w:val="nil"/>
          <w:left w:val="nil"/>
          <w:bottom w:val="nil"/>
          <w:right w:val="nil"/>
          <w:between w:val="nil"/>
        </w:pBdr>
        <w:spacing w:after="120"/>
        <w:jc w:val="both"/>
        <w:rPr>
          <w:rFonts w:ascii="Arial" w:eastAsia="Arial" w:hAnsi="Arial" w:cs="Arial"/>
          <w:sz w:val="22"/>
          <w:szCs w:val="22"/>
          <w:lang w:val="uk-UA" w:eastAsia="uk-UA"/>
        </w:rPr>
      </w:pPr>
      <w:r w:rsidRPr="009A0A95">
        <w:rPr>
          <w:rFonts w:ascii="Arial" w:eastAsia="Arial" w:hAnsi="Arial" w:cs="Arial"/>
          <w:sz w:val="22"/>
          <w:szCs w:val="22"/>
          <w:lang w:val="uk-UA" w:eastAsia="uk-UA"/>
        </w:rPr>
        <w:t>Підприємницька активність громади залежить від податкового навантаження. В компетенції ОМС регулювати такі місцеві податки як єдиний податок, податок на нерухоме майно, земельний податок, транспортний податок, туристичний збір, встановлення розмірів орендної плати.</w:t>
      </w:r>
      <w:r>
        <w:rPr>
          <w:rFonts w:ascii="Arial" w:eastAsia="Arial" w:hAnsi="Arial" w:cs="Arial"/>
          <w:sz w:val="22"/>
          <w:szCs w:val="22"/>
          <w:lang w:val="uk-UA" w:eastAsia="uk-UA"/>
        </w:rPr>
        <w:t xml:space="preserve"> В</w:t>
      </w:r>
      <w:r w:rsidRPr="009A0A95">
        <w:rPr>
          <w:rFonts w:ascii="Arial" w:eastAsia="Arial" w:hAnsi="Arial" w:cs="Arial"/>
          <w:sz w:val="22"/>
          <w:szCs w:val="22"/>
          <w:lang w:val="uk-UA" w:eastAsia="uk-UA"/>
        </w:rPr>
        <w:t xml:space="preserve"> цілому у громаді створене сприятливе податкове середовище для бізнесу та місцевих мешканців. Як і більшість громад</w:t>
      </w:r>
      <w:r>
        <w:rPr>
          <w:rFonts w:ascii="Arial" w:eastAsia="Arial" w:hAnsi="Arial" w:cs="Arial"/>
          <w:sz w:val="22"/>
          <w:szCs w:val="22"/>
          <w:lang w:val="uk-UA" w:eastAsia="uk-UA"/>
        </w:rPr>
        <w:t xml:space="preserve">, Малинська </w:t>
      </w:r>
      <w:r w:rsidRPr="009A0A95">
        <w:rPr>
          <w:rFonts w:ascii="Arial" w:eastAsia="Arial" w:hAnsi="Arial" w:cs="Arial"/>
          <w:sz w:val="22"/>
          <w:szCs w:val="22"/>
          <w:lang w:val="uk-UA" w:eastAsia="uk-UA"/>
        </w:rPr>
        <w:t>ТГ встановила макс</w:t>
      </w:r>
      <w:r>
        <w:rPr>
          <w:rFonts w:ascii="Arial" w:eastAsia="Arial" w:hAnsi="Arial" w:cs="Arial"/>
          <w:sz w:val="22"/>
          <w:szCs w:val="22"/>
          <w:lang w:val="uk-UA" w:eastAsia="uk-UA"/>
        </w:rPr>
        <w:t>имальні ставки єдиного податку.</w:t>
      </w:r>
      <w:r w:rsidRPr="009A0A95">
        <w:rPr>
          <w:rFonts w:ascii="Arial" w:eastAsia="Arial" w:hAnsi="Arial" w:cs="Arial"/>
          <w:sz w:val="22"/>
          <w:szCs w:val="22"/>
          <w:lang w:val="uk-UA" w:eastAsia="uk-UA"/>
        </w:rPr>
        <w:t xml:space="preserve"> Ставки податку на нерухоме майно, відмінне від земельної ділянки, знаходяться в середині законодавчо встановленого діапазону</w:t>
      </w:r>
      <w:r>
        <w:rPr>
          <w:rFonts w:ascii="Arial" w:eastAsia="Arial" w:hAnsi="Arial" w:cs="Arial"/>
          <w:sz w:val="22"/>
          <w:szCs w:val="22"/>
          <w:lang w:val="uk-UA" w:eastAsia="uk-UA"/>
        </w:rPr>
        <w:t>.</w:t>
      </w:r>
      <w:r w:rsidRPr="009A0A95">
        <w:rPr>
          <w:rFonts w:ascii="Arial" w:eastAsia="Arial" w:hAnsi="Arial" w:cs="Arial"/>
          <w:sz w:val="22"/>
          <w:szCs w:val="22"/>
          <w:lang w:val="uk-UA" w:eastAsia="uk-UA"/>
        </w:rPr>
        <w:t xml:space="preserve"> Ставки земельного податку залежно від виду та розміщення земельних ділянок в громаді дещо різняться, але встановлені в середині законодавчо встановленого. Ставки туристичного збору у Малинській громаді для внутрішнього туризму встановлені по верхній межі (0,5% </w:t>
      </w:r>
      <w:r>
        <w:rPr>
          <w:rFonts w:ascii="Arial" w:eastAsia="Arial" w:hAnsi="Arial" w:cs="Arial"/>
          <w:sz w:val="22"/>
          <w:szCs w:val="22"/>
          <w:lang w:val="uk-UA" w:eastAsia="uk-UA"/>
        </w:rPr>
        <w:t>від розміру мінімальної заробітної плати, встановленої законом на 1 січня звітного (податкового) року</w:t>
      </w:r>
      <w:r w:rsidRPr="009A0A95">
        <w:rPr>
          <w:rFonts w:ascii="Arial" w:eastAsia="Arial" w:hAnsi="Arial" w:cs="Arial"/>
          <w:sz w:val="22"/>
          <w:szCs w:val="22"/>
          <w:lang w:val="uk-UA" w:eastAsia="uk-UA"/>
        </w:rPr>
        <w:t>), а для в’їзного туризму 1</w:t>
      </w:r>
      <w:r>
        <w:rPr>
          <w:rFonts w:ascii="Arial" w:eastAsia="Arial" w:hAnsi="Arial" w:cs="Arial"/>
          <w:sz w:val="22"/>
          <w:szCs w:val="22"/>
          <w:lang w:val="uk-UA" w:eastAsia="uk-UA"/>
        </w:rPr>
        <w:t>% (при граничній межі 5%)</w:t>
      </w:r>
      <w:r w:rsidRPr="009A0A95">
        <w:rPr>
          <w:rFonts w:ascii="Arial" w:eastAsia="Arial" w:hAnsi="Arial" w:cs="Arial"/>
          <w:sz w:val="22"/>
          <w:szCs w:val="22"/>
          <w:lang w:val="uk-UA" w:eastAsia="uk-UA"/>
        </w:rPr>
        <w:t>.</w:t>
      </w:r>
    </w:p>
    <w:p w:rsidR="00767035" w:rsidRDefault="00767035" w:rsidP="00767035">
      <w:pPr>
        <w:pBdr>
          <w:top w:val="nil"/>
          <w:left w:val="nil"/>
          <w:bottom w:val="nil"/>
          <w:right w:val="nil"/>
          <w:between w:val="nil"/>
        </w:pBdr>
        <w:spacing w:after="120"/>
        <w:jc w:val="both"/>
        <w:rPr>
          <w:rFonts w:ascii="Arial" w:eastAsia="Arial" w:hAnsi="Arial" w:cs="Arial"/>
          <w:sz w:val="22"/>
          <w:szCs w:val="22"/>
          <w:lang w:val="uk-UA" w:eastAsia="uk-UA"/>
        </w:rPr>
      </w:pPr>
      <w:r>
        <w:rPr>
          <w:rFonts w:ascii="Arial" w:eastAsia="Arial" w:hAnsi="Arial" w:cs="Arial"/>
          <w:sz w:val="22"/>
          <w:szCs w:val="22"/>
          <w:lang w:val="uk-UA" w:eastAsia="uk-UA"/>
        </w:rPr>
        <w:t>Водночас вплив органів місцевого самоврядування на податкове середовище громади не можна вважати визначальним. Можливості регулювання ставок місцевих податків і зборів залишається достатньо незначними. За оцінками підприємців, значно важливішим для них є налагодження діалогу з представниками органів місцевого самоврядування та представництв державних органів, з якими працюють підприємці, а також створення сприятливих умов для їх функціонування в громаді.</w:t>
      </w:r>
    </w:p>
    <w:p w:rsidR="00767035" w:rsidRDefault="00767035" w:rsidP="00767035">
      <w:pPr>
        <w:pBdr>
          <w:top w:val="nil"/>
          <w:left w:val="nil"/>
          <w:bottom w:val="nil"/>
          <w:right w:val="nil"/>
          <w:between w:val="nil"/>
        </w:pBdr>
        <w:spacing w:after="120"/>
        <w:jc w:val="both"/>
        <w:rPr>
          <w:rFonts w:ascii="Arial" w:eastAsia="Arial" w:hAnsi="Arial" w:cs="Arial"/>
          <w:sz w:val="22"/>
          <w:szCs w:val="22"/>
          <w:lang w:val="uk-UA" w:eastAsia="uk-UA"/>
        </w:rPr>
      </w:pPr>
      <w:r>
        <w:rPr>
          <w:rFonts w:ascii="Arial" w:eastAsia="Arial" w:hAnsi="Arial" w:cs="Arial"/>
          <w:sz w:val="22"/>
          <w:szCs w:val="22"/>
          <w:lang w:val="uk-UA" w:eastAsia="uk-UA"/>
        </w:rPr>
        <w:lastRenderedPageBreak/>
        <w:t xml:space="preserve">Загалом в країні малий та середній бізнес важче, ніж великий справлявся з проблемами, які виникли під час війни. Водночас це не вплинуло на загальні обсяги сплачених податкових платежів до бюджету Малинської ТГ у 2022 році. </w:t>
      </w:r>
    </w:p>
    <w:p w:rsidR="00767035" w:rsidRPr="009A0A95" w:rsidRDefault="00767035" w:rsidP="00767035">
      <w:pPr>
        <w:pBdr>
          <w:top w:val="nil"/>
          <w:left w:val="nil"/>
          <w:bottom w:val="nil"/>
          <w:right w:val="nil"/>
          <w:between w:val="nil"/>
        </w:pBdr>
        <w:spacing w:after="120"/>
        <w:jc w:val="both"/>
        <w:rPr>
          <w:rFonts w:ascii="Arial" w:eastAsia="Arial" w:hAnsi="Arial" w:cs="Arial"/>
          <w:sz w:val="22"/>
          <w:szCs w:val="22"/>
          <w:lang w:val="uk-UA" w:eastAsia="uk-UA"/>
        </w:rPr>
      </w:pPr>
      <w:r w:rsidRPr="009A0A95">
        <w:rPr>
          <w:rFonts w:ascii="Arial" w:eastAsia="Arial" w:hAnsi="Arial" w:cs="Arial"/>
          <w:sz w:val="22"/>
          <w:szCs w:val="22"/>
          <w:lang w:val="uk-UA" w:eastAsia="uk-UA"/>
        </w:rPr>
        <w:t xml:space="preserve">Найбільшою проблемою для підприємств в умовах воєнного стану стала нестача обігових коштів, падіння купівельної спроможності населення, порушення логістичних поставок продукції. </w:t>
      </w:r>
    </w:p>
    <w:p w:rsidR="00767035" w:rsidRPr="00604BE3" w:rsidRDefault="00767035" w:rsidP="00767035">
      <w:pPr>
        <w:pBdr>
          <w:top w:val="nil"/>
          <w:left w:val="nil"/>
          <w:bottom w:val="nil"/>
          <w:right w:val="nil"/>
          <w:between w:val="nil"/>
        </w:pBdr>
        <w:jc w:val="both"/>
        <w:rPr>
          <w:rFonts w:ascii="Arial" w:eastAsia="Arial" w:hAnsi="Arial" w:cs="Arial"/>
          <w:sz w:val="22"/>
          <w:szCs w:val="22"/>
          <w:lang w:val="uk-UA" w:eastAsia="uk-UA"/>
        </w:rPr>
      </w:pPr>
    </w:p>
    <w:p w:rsidR="00767035" w:rsidRPr="00DB0025" w:rsidRDefault="00767035" w:rsidP="00767035">
      <w:pPr>
        <w:spacing w:after="120"/>
        <w:jc w:val="both"/>
        <w:rPr>
          <w:rFonts w:ascii="Arial" w:eastAsia="Calibri" w:hAnsi="Arial" w:cs="Arial"/>
          <w:b/>
          <w:bCs/>
          <w:color w:val="0070C0"/>
          <w:sz w:val="22"/>
          <w:szCs w:val="22"/>
          <w:shd w:val="clear" w:color="auto" w:fill="FFFFFF"/>
          <w:lang w:val="uk-UA" w:eastAsia="uk-UA"/>
        </w:rPr>
      </w:pPr>
      <w:bookmarkStart w:id="162" w:name="_Toc145874348"/>
      <w:r w:rsidRPr="00DB0025">
        <w:rPr>
          <w:rFonts w:ascii="Arial" w:eastAsia="Calibri" w:hAnsi="Arial" w:cs="Arial"/>
          <w:b/>
          <w:bCs/>
          <w:color w:val="0070C0"/>
          <w:sz w:val="22"/>
          <w:szCs w:val="22"/>
          <w:shd w:val="clear" w:color="auto" w:fill="FFFFFF"/>
          <w:lang w:val="uk-UA" w:eastAsia="uk-UA"/>
        </w:rPr>
        <w:t>Інвестиційний потенціал громади</w:t>
      </w:r>
      <w:bookmarkEnd w:id="162"/>
    </w:p>
    <w:p w:rsidR="00767035" w:rsidRPr="009A0A95" w:rsidRDefault="00767035" w:rsidP="00767035">
      <w:pPr>
        <w:pBdr>
          <w:top w:val="nil"/>
          <w:left w:val="nil"/>
          <w:bottom w:val="nil"/>
          <w:right w:val="nil"/>
          <w:between w:val="nil"/>
        </w:pBdr>
        <w:spacing w:after="120"/>
        <w:jc w:val="both"/>
        <w:rPr>
          <w:rFonts w:ascii="Arial" w:eastAsia="Arial" w:hAnsi="Arial" w:cs="Arial"/>
          <w:sz w:val="22"/>
          <w:szCs w:val="22"/>
          <w:lang w:val="uk-UA" w:eastAsia="uk-UA"/>
        </w:rPr>
      </w:pPr>
      <w:r>
        <w:rPr>
          <w:rFonts w:ascii="Arial" w:eastAsia="Arial" w:hAnsi="Arial" w:cs="Arial"/>
          <w:sz w:val="22"/>
          <w:szCs w:val="22"/>
          <w:lang w:val="uk-UA" w:eastAsia="uk-UA"/>
        </w:rPr>
        <w:t xml:space="preserve">Малинська </w:t>
      </w:r>
      <w:r w:rsidRPr="009A0A95">
        <w:rPr>
          <w:rFonts w:ascii="Arial" w:eastAsia="Arial" w:hAnsi="Arial" w:cs="Arial"/>
          <w:sz w:val="22"/>
          <w:szCs w:val="22"/>
          <w:lang w:val="uk-UA" w:eastAsia="uk-UA"/>
        </w:rPr>
        <w:t>ТГ характеризується високим інвестиційним потенціалом для розвитку бізнесу. Основними перевагами громади є:</w:t>
      </w:r>
    </w:p>
    <w:p w:rsidR="00767035" w:rsidRPr="009A0A95" w:rsidRDefault="00767035" w:rsidP="00AC7BC7">
      <w:pPr>
        <w:numPr>
          <w:ilvl w:val="0"/>
          <w:numId w:val="11"/>
        </w:numPr>
        <w:spacing w:after="120"/>
        <w:ind w:left="426" w:hanging="426"/>
        <w:contextualSpacing/>
        <w:jc w:val="both"/>
        <w:rPr>
          <w:rFonts w:ascii="Arial" w:hAnsi="Arial" w:cs="Arial"/>
          <w:sz w:val="22"/>
          <w:szCs w:val="22"/>
          <w:lang w:val="uk-UA" w:eastAsia="uk-UA"/>
        </w:rPr>
      </w:pPr>
      <w:r>
        <w:rPr>
          <w:rFonts w:ascii="Arial" w:hAnsi="Arial" w:cs="Arial"/>
          <w:sz w:val="22"/>
          <w:szCs w:val="22"/>
          <w:lang w:val="uk-UA" w:eastAsia="uk-UA"/>
        </w:rPr>
        <w:t xml:space="preserve">вигідне географічне і логістичне розташування. </w:t>
      </w:r>
      <w:r w:rsidRPr="009A0A95">
        <w:rPr>
          <w:rFonts w:ascii="Arial" w:hAnsi="Arial" w:cs="Arial"/>
          <w:sz w:val="22"/>
          <w:szCs w:val="22"/>
          <w:lang w:val="uk-UA" w:eastAsia="uk-UA"/>
        </w:rPr>
        <w:t>Чер</w:t>
      </w:r>
      <w:r>
        <w:rPr>
          <w:rFonts w:ascii="Arial" w:hAnsi="Arial" w:cs="Arial"/>
          <w:sz w:val="22"/>
          <w:szCs w:val="22"/>
          <w:lang w:val="uk-UA" w:eastAsia="uk-UA"/>
        </w:rPr>
        <w:t xml:space="preserve">ез територію громади проходить </w:t>
      </w:r>
      <w:r w:rsidRPr="009A0A95">
        <w:rPr>
          <w:rFonts w:ascii="Arial" w:hAnsi="Arial" w:cs="Arial"/>
          <w:sz w:val="22"/>
          <w:szCs w:val="22"/>
          <w:lang w:val="uk-UA" w:eastAsia="uk-UA"/>
        </w:rPr>
        <w:t>Південно-Західна залізниця зі станцією «Малин», що знаходиться в місті Малині. Працює сполучення з Коростенем, Житомиром, Києвом, Львовом та іншими містами.</w:t>
      </w:r>
      <w:r>
        <w:rPr>
          <w:rFonts w:ascii="Arial" w:hAnsi="Arial" w:cs="Arial"/>
          <w:sz w:val="22"/>
          <w:szCs w:val="22"/>
          <w:lang w:val="uk-UA" w:eastAsia="uk-UA"/>
        </w:rPr>
        <w:t xml:space="preserve"> По території громади пролягають важливі автошляхи: </w:t>
      </w:r>
      <w:r w:rsidRPr="00C2452E">
        <w:rPr>
          <w:rFonts w:ascii="Arial" w:hAnsi="Arial" w:cs="Arial"/>
          <w:bCs/>
          <w:sz w:val="22"/>
          <w:szCs w:val="22"/>
          <w:lang w:val="uk-UA"/>
        </w:rPr>
        <w:t xml:space="preserve">Т-0607 </w:t>
      </w:r>
      <w:r w:rsidRPr="00C2452E">
        <w:rPr>
          <w:rFonts w:ascii="Arial" w:hAnsi="Arial" w:cs="Arial"/>
          <w:sz w:val="22"/>
          <w:szCs w:val="22"/>
          <w:lang w:val="uk-UA"/>
        </w:rPr>
        <w:t>Черняхів-Малин-Термахівка;</w:t>
      </w:r>
      <w:r w:rsidRPr="00C2452E">
        <w:rPr>
          <w:rFonts w:ascii="Arial" w:hAnsi="Arial" w:cs="Arial"/>
          <w:bCs/>
          <w:sz w:val="22"/>
          <w:szCs w:val="22"/>
          <w:lang w:val="uk-UA"/>
        </w:rPr>
        <w:t>Т-0608</w:t>
      </w:r>
      <w:r w:rsidRPr="00C2452E">
        <w:rPr>
          <w:rFonts w:ascii="Arial" w:hAnsi="Arial" w:cs="Arial"/>
          <w:sz w:val="22"/>
          <w:szCs w:val="22"/>
          <w:lang w:val="uk-UA"/>
        </w:rPr>
        <w:t xml:space="preserve"> Овруч-Малин-Кочерів, який поєднує громаду з автошляхом  міжнародного значення М06  Київ -Чоп, Європейським автомобільним маршрутом  Е40 (Кале-Брюссель – Краків – Київ – Ташкент-Алмати - Ріддер);автошлях міжнародного значення </w:t>
      </w:r>
      <w:r w:rsidRPr="00C2452E">
        <w:rPr>
          <w:rFonts w:ascii="Arial" w:hAnsi="Arial" w:cs="Arial"/>
          <w:bCs/>
          <w:sz w:val="22"/>
          <w:szCs w:val="22"/>
          <w:lang w:val="uk-UA"/>
        </w:rPr>
        <w:t>М-07</w:t>
      </w:r>
      <w:r w:rsidRPr="00C2452E">
        <w:rPr>
          <w:rFonts w:ascii="Arial" w:hAnsi="Arial" w:cs="Arial"/>
          <w:sz w:val="22"/>
          <w:szCs w:val="22"/>
          <w:lang w:val="uk-UA"/>
        </w:rPr>
        <w:t xml:space="preserve"> Київ-Ковель-Ягодин</w:t>
      </w:r>
      <w:r>
        <w:rPr>
          <w:rFonts w:ascii="Arial" w:hAnsi="Arial" w:cs="Arial"/>
          <w:sz w:val="22"/>
          <w:szCs w:val="22"/>
          <w:lang w:val="uk-UA"/>
        </w:rPr>
        <w:t>;</w:t>
      </w:r>
    </w:p>
    <w:p w:rsidR="00767035" w:rsidRDefault="00767035" w:rsidP="00AC7BC7">
      <w:pPr>
        <w:numPr>
          <w:ilvl w:val="0"/>
          <w:numId w:val="11"/>
        </w:numPr>
        <w:spacing w:after="120"/>
        <w:ind w:left="426" w:hanging="426"/>
        <w:contextualSpacing/>
        <w:jc w:val="both"/>
        <w:rPr>
          <w:rFonts w:ascii="Arial" w:hAnsi="Arial" w:cs="Arial"/>
          <w:sz w:val="22"/>
          <w:szCs w:val="22"/>
          <w:lang w:val="uk-UA" w:eastAsia="uk-UA"/>
        </w:rPr>
      </w:pPr>
      <w:r>
        <w:rPr>
          <w:rFonts w:ascii="Arial" w:hAnsi="Arial" w:cs="Arial"/>
          <w:sz w:val="22"/>
          <w:szCs w:val="22"/>
          <w:lang w:val="uk-UA" w:eastAsia="uk-UA"/>
        </w:rPr>
        <w:t>наявність соціальної, торгівельної, побутової інфраструктури;</w:t>
      </w:r>
    </w:p>
    <w:p w:rsidR="00767035" w:rsidRDefault="00767035" w:rsidP="00AC7BC7">
      <w:pPr>
        <w:numPr>
          <w:ilvl w:val="0"/>
          <w:numId w:val="11"/>
        </w:numPr>
        <w:spacing w:after="120"/>
        <w:ind w:left="426" w:hanging="426"/>
        <w:contextualSpacing/>
        <w:jc w:val="both"/>
        <w:rPr>
          <w:rFonts w:ascii="Arial" w:hAnsi="Arial" w:cs="Arial"/>
          <w:sz w:val="22"/>
          <w:szCs w:val="22"/>
          <w:lang w:val="uk-UA" w:eastAsia="uk-UA"/>
        </w:rPr>
      </w:pPr>
      <w:r>
        <w:rPr>
          <w:rFonts w:ascii="Arial" w:hAnsi="Arial" w:cs="Arial"/>
          <w:sz w:val="22"/>
          <w:szCs w:val="22"/>
          <w:lang w:val="uk-UA" w:eastAsia="uk-UA"/>
        </w:rPr>
        <w:t>40% мешканців є працездатними (станом на 28.08.2023 р. в громаді загалом 33 671 мешканців); за час війни до громади перемістилось 1759 осіб із південних та східних областей України, з них 700 осіб працездатного віку;</w:t>
      </w:r>
    </w:p>
    <w:p w:rsidR="00767035" w:rsidRDefault="00767035" w:rsidP="00AC7BC7">
      <w:pPr>
        <w:numPr>
          <w:ilvl w:val="0"/>
          <w:numId w:val="11"/>
        </w:numPr>
        <w:spacing w:after="120"/>
        <w:ind w:left="426" w:hanging="426"/>
        <w:contextualSpacing/>
        <w:jc w:val="both"/>
        <w:rPr>
          <w:rFonts w:ascii="Arial" w:hAnsi="Arial" w:cs="Arial"/>
          <w:sz w:val="22"/>
          <w:szCs w:val="22"/>
          <w:lang w:val="uk-UA" w:eastAsia="uk-UA"/>
        </w:rPr>
      </w:pPr>
      <w:r>
        <w:rPr>
          <w:rFonts w:ascii="Arial" w:hAnsi="Arial" w:cs="Arial"/>
          <w:sz w:val="22"/>
          <w:szCs w:val="22"/>
          <w:lang w:val="uk-UA" w:eastAsia="uk-UA"/>
        </w:rPr>
        <w:t>наявність фахового коледжу (Малинський коледж лісотехнічного напряму);</w:t>
      </w:r>
    </w:p>
    <w:p w:rsidR="00767035" w:rsidRDefault="00767035" w:rsidP="00AC7BC7">
      <w:pPr>
        <w:numPr>
          <w:ilvl w:val="0"/>
          <w:numId w:val="11"/>
        </w:numPr>
        <w:spacing w:after="120"/>
        <w:ind w:left="426" w:hanging="426"/>
        <w:contextualSpacing/>
        <w:jc w:val="both"/>
        <w:rPr>
          <w:rFonts w:ascii="Arial" w:hAnsi="Arial" w:cs="Arial"/>
          <w:sz w:val="22"/>
          <w:szCs w:val="22"/>
          <w:lang w:val="uk-UA" w:eastAsia="uk-UA"/>
        </w:rPr>
      </w:pPr>
      <w:r>
        <w:rPr>
          <w:rFonts w:ascii="Arial" w:hAnsi="Arial" w:cs="Arial"/>
          <w:sz w:val="22"/>
          <w:szCs w:val="22"/>
          <w:lang w:val="uk-UA" w:eastAsia="uk-UA"/>
        </w:rPr>
        <w:t>наявність досвіду залучення іноземних інвестицій в громаді;</w:t>
      </w:r>
    </w:p>
    <w:p w:rsidR="00767035" w:rsidRDefault="00767035" w:rsidP="00AC7BC7">
      <w:pPr>
        <w:numPr>
          <w:ilvl w:val="0"/>
          <w:numId w:val="11"/>
        </w:numPr>
        <w:spacing w:after="120"/>
        <w:ind w:left="425" w:hanging="425"/>
        <w:jc w:val="both"/>
        <w:rPr>
          <w:rFonts w:ascii="Arial" w:hAnsi="Arial" w:cs="Arial"/>
          <w:sz w:val="22"/>
          <w:szCs w:val="22"/>
          <w:lang w:val="uk-UA" w:eastAsia="uk-UA"/>
        </w:rPr>
      </w:pPr>
      <w:r>
        <w:rPr>
          <w:rFonts w:ascii="Arial" w:hAnsi="Arial" w:cs="Arial"/>
          <w:sz w:val="22"/>
          <w:szCs w:val="22"/>
          <w:lang w:val="uk-UA" w:eastAsia="uk-UA"/>
        </w:rPr>
        <w:t>наявність інвестиційних пропозицій, представлених в інвестиційному паспорті громади.</w:t>
      </w:r>
    </w:p>
    <w:p w:rsidR="00767035" w:rsidRDefault="00767035" w:rsidP="00767035">
      <w:pPr>
        <w:spacing w:after="120"/>
        <w:jc w:val="both"/>
        <w:rPr>
          <w:rFonts w:ascii="Arial" w:eastAsia="Calibri" w:hAnsi="Arial" w:cs="Arial"/>
          <w:sz w:val="22"/>
          <w:szCs w:val="22"/>
          <w:lang w:val="uk-UA" w:eastAsia="uk-UA"/>
        </w:rPr>
      </w:pPr>
      <w:r>
        <w:rPr>
          <w:rFonts w:ascii="Arial" w:hAnsi="Arial" w:cs="Arial"/>
          <w:sz w:val="22"/>
          <w:szCs w:val="22"/>
          <w:lang w:val="uk-UA"/>
        </w:rPr>
        <w:t>Важливо, що громада має розроблений інвестиційний паспорт, який представлений на офіційному сайті громади.</w:t>
      </w:r>
    </w:p>
    <w:p w:rsidR="00767035" w:rsidRDefault="00767035" w:rsidP="00767035">
      <w:pPr>
        <w:pBdr>
          <w:top w:val="nil"/>
          <w:left w:val="nil"/>
          <w:bottom w:val="nil"/>
          <w:right w:val="nil"/>
          <w:between w:val="nil"/>
        </w:pBdr>
        <w:spacing w:after="120"/>
        <w:jc w:val="both"/>
        <w:rPr>
          <w:rFonts w:ascii="Arial" w:eastAsia="Arial" w:hAnsi="Arial" w:cs="Arial"/>
          <w:sz w:val="22"/>
          <w:szCs w:val="22"/>
          <w:lang w:val="uk-UA" w:eastAsia="uk-UA"/>
        </w:rPr>
      </w:pPr>
    </w:p>
    <w:p w:rsidR="00767035" w:rsidRPr="00B44DE1" w:rsidRDefault="00767035" w:rsidP="00767035">
      <w:pPr>
        <w:spacing w:after="120"/>
        <w:jc w:val="both"/>
        <w:rPr>
          <w:rFonts w:ascii="Arial" w:eastAsia="Calibri" w:hAnsi="Arial" w:cs="Arial"/>
          <w:b/>
          <w:bCs/>
          <w:color w:val="0070C0"/>
          <w:sz w:val="22"/>
          <w:szCs w:val="22"/>
          <w:shd w:val="clear" w:color="auto" w:fill="FFFFFF"/>
          <w:lang w:val="uk-UA" w:eastAsia="uk-UA"/>
        </w:rPr>
      </w:pPr>
      <w:r w:rsidRPr="00B44DE1">
        <w:rPr>
          <w:rFonts w:ascii="Arial" w:eastAsia="Calibri" w:hAnsi="Arial" w:cs="Arial"/>
          <w:b/>
          <w:bCs/>
          <w:color w:val="0070C0"/>
          <w:sz w:val="22"/>
          <w:szCs w:val="22"/>
          <w:shd w:val="clear" w:color="auto" w:fill="FFFFFF"/>
          <w:lang w:val="uk-UA" w:eastAsia="uk-UA"/>
        </w:rPr>
        <w:t>Висновки</w:t>
      </w:r>
    </w:p>
    <w:p w:rsidR="00767035" w:rsidRPr="0010646C" w:rsidRDefault="00767035" w:rsidP="00767035">
      <w:pPr>
        <w:widowControl w:val="0"/>
        <w:autoSpaceDE w:val="0"/>
        <w:autoSpaceDN w:val="0"/>
        <w:spacing w:after="120"/>
        <w:ind w:right="104"/>
        <w:jc w:val="both"/>
        <w:rPr>
          <w:rFonts w:ascii="Arial" w:hAnsi="Arial" w:cs="Arial"/>
          <w:i/>
          <w:sz w:val="22"/>
          <w:szCs w:val="22"/>
          <w:lang w:val="uk-UA" w:eastAsia="uk-UA"/>
        </w:rPr>
      </w:pPr>
      <w:r w:rsidRPr="0010646C">
        <w:rPr>
          <w:rFonts w:ascii="Arial" w:hAnsi="Arial" w:cs="Arial"/>
          <w:i/>
          <w:sz w:val="22"/>
          <w:szCs w:val="22"/>
          <w:lang w:val="uk-UA" w:eastAsia="uk-UA"/>
        </w:rPr>
        <w:t xml:space="preserve">1. В Малинській громаді економічна активність є досить розвиненою – зареєстровано більше 2400 суб’єктів господарської діяльності, більше двох третин яких знаходяться в м. Малин. З 1 січня 2022 року, тобто переважно в воєнний час зареєстровано </w:t>
      </w:r>
      <w:r w:rsidRPr="0010646C">
        <w:rPr>
          <w:rFonts w:ascii="Arial" w:eastAsia="Arial" w:hAnsi="Arial" w:cs="Arial"/>
          <w:i/>
          <w:color w:val="000000"/>
          <w:sz w:val="22"/>
          <w:szCs w:val="22"/>
          <w:lang w:val="uk-UA" w:eastAsia="uk-UA"/>
        </w:rPr>
        <w:t xml:space="preserve">455 </w:t>
      </w:r>
      <w:r w:rsidRPr="0010646C">
        <w:rPr>
          <w:rFonts w:ascii="Arial" w:hAnsi="Arial" w:cs="Arial"/>
          <w:i/>
          <w:sz w:val="22"/>
          <w:szCs w:val="22"/>
          <w:lang w:val="uk-UA" w:eastAsia="uk-UA"/>
        </w:rPr>
        <w:t xml:space="preserve">нових суб’єктів підприємницької діяльності, з них – 29 юридичних осіб та 426 ФОП. </w:t>
      </w:r>
    </w:p>
    <w:p w:rsidR="00767035" w:rsidRPr="0010646C" w:rsidRDefault="00767035" w:rsidP="00767035">
      <w:pPr>
        <w:widowControl w:val="0"/>
        <w:autoSpaceDE w:val="0"/>
        <w:autoSpaceDN w:val="0"/>
        <w:spacing w:after="120"/>
        <w:ind w:right="104"/>
        <w:jc w:val="both"/>
        <w:rPr>
          <w:rFonts w:ascii="Arial" w:eastAsia="Arial" w:hAnsi="Arial" w:cs="Arial"/>
          <w:i/>
          <w:sz w:val="22"/>
          <w:szCs w:val="22"/>
          <w:lang w:val="uk-UA" w:eastAsia="uk-UA"/>
        </w:rPr>
      </w:pPr>
      <w:r w:rsidRPr="0010646C">
        <w:rPr>
          <w:rFonts w:ascii="Arial" w:eastAsia="Arial" w:hAnsi="Arial" w:cs="Arial"/>
          <w:bCs/>
          <w:i/>
          <w:iCs/>
          <w:sz w:val="22"/>
          <w:szCs w:val="22"/>
          <w:lang w:val="uk-UA" w:eastAsia="uk-UA"/>
        </w:rPr>
        <w:t xml:space="preserve">2. У галузевій структурі економіки громади переважають </w:t>
      </w:r>
      <w:r w:rsidRPr="0010646C">
        <w:rPr>
          <w:rFonts w:ascii="Arial" w:eastAsia="Arial" w:hAnsi="Arial" w:cs="Arial"/>
          <w:i/>
          <w:sz w:val="22"/>
          <w:szCs w:val="22"/>
          <w:lang w:val="uk-UA" w:eastAsia="uk-UA"/>
        </w:rPr>
        <w:t>целюлозно-паперова, каменедобувна та каменеобробна промисловість, лісове</w:t>
      </w:r>
      <w:r w:rsidRPr="0010646C">
        <w:rPr>
          <w:rFonts w:ascii="Arial" w:eastAsia="Arial" w:hAnsi="Arial" w:cs="Arial"/>
          <w:bCs/>
          <w:i/>
          <w:iCs/>
          <w:sz w:val="22"/>
          <w:szCs w:val="22"/>
          <w:lang w:val="uk-UA" w:eastAsia="uk-UA"/>
        </w:rPr>
        <w:t xml:space="preserve"> господарство та деревообробка, та сільське господарство. Працює більше 10 підприємств з іноземними інвестиціями. Найбільшими роботодавцями станом на кінець 2020 року були </w:t>
      </w:r>
      <w:r w:rsidRPr="0010646C">
        <w:rPr>
          <w:rFonts w:ascii="Arial" w:eastAsia="Arial" w:hAnsi="Arial" w:cs="Arial"/>
          <w:i/>
          <w:sz w:val="22"/>
          <w:szCs w:val="22"/>
          <w:lang w:val="uk-UA" w:eastAsia="uk-UA"/>
        </w:rPr>
        <w:t xml:space="preserve">ТОВ «Юнігран», ПрАТ «Малинська паперова фабрика – Вайдманн», </w:t>
      </w:r>
      <w:r w:rsidRPr="0010646C">
        <w:rPr>
          <w:rFonts w:ascii="Arial" w:eastAsia="Arial" w:hAnsi="Arial" w:cs="Arial"/>
          <w:bCs/>
          <w:i/>
          <w:iCs/>
          <w:sz w:val="22"/>
          <w:szCs w:val="22"/>
          <w:lang w:val="uk-UA" w:eastAsia="uk-UA"/>
        </w:rPr>
        <w:t xml:space="preserve">ДП «Малинське лісове господарство», </w:t>
      </w:r>
      <w:r w:rsidRPr="0010646C">
        <w:rPr>
          <w:rFonts w:ascii="Arial" w:eastAsia="Arial" w:hAnsi="Arial" w:cs="Arial"/>
          <w:i/>
          <w:sz w:val="22"/>
          <w:szCs w:val="22"/>
          <w:lang w:val="uk-UA" w:eastAsia="uk-UA"/>
        </w:rPr>
        <w:t xml:space="preserve">ТОВ «Папір-Мал» та </w:t>
      </w:r>
      <w:r w:rsidRPr="0010646C">
        <w:rPr>
          <w:rFonts w:ascii="Arial" w:eastAsia="Arial" w:hAnsi="Arial" w:cs="Arial"/>
          <w:bCs/>
          <w:i/>
          <w:iCs/>
          <w:sz w:val="22"/>
          <w:szCs w:val="22"/>
          <w:lang w:val="uk-UA" w:eastAsia="uk-UA"/>
        </w:rPr>
        <w:t xml:space="preserve">Банкнотно-монетний двір Національного банку України. </w:t>
      </w:r>
    </w:p>
    <w:p w:rsidR="00767035" w:rsidRPr="0010646C" w:rsidRDefault="00767035" w:rsidP="00767035">
      <w:pPr>
        <w:widowControl w:val="0"/>
        <w:autoSpaceDE w:val="0"/>
        <w:autoSpaceDN w:val="0"/>
        <w:spacing w:after="120"/>
        <w:ind w:right="104"/>
        <w:jc w:val="both"/>
        <w:rPr>
          <w:rFonts w:ascii="Arial" w:eastAsia="Arial" w:hAnsi="Arial" w:cs="Arial"/>
          <w:bCs/>
          <w:i/>
          <w:iCs/>
          <w:color w:val="000000"/>
          <w:sz w:val="22"/>
          <w:szCs w:val="22"/>
          <w:lang w:val="uk-UA" w:eastAsia="uk-UA"/>
        </w:rPr>
      </w:pPr>
      <w:r w:rsidRPr="0010646C">
        <w:rPr>
          <w:rFonts w:ascii="Arial" w:eastAsia="Arial" w:hAnsi="Arial" w:cs="Arial"/>
          <w:bCs/>
          <w:i/>
          <w:iCs/>
          <w:color w:val="000000"/>
          <w:sz w:val="22"/>
          <w:szCs w:val="22"/>
          <w:lang w:val="uk-UA" w:eastAsia="uk-UA"/>
        </w:rPr>
        <w:t>3. Особливістю розвитку громади є диверсифікація економіки громади</w:t>
      </w:r>
      <w:r w:rsidRPr="0010646C">
        <w:rPr>
          <w:rFonts w:ascii="Arial" w:eastAsia="Arial" w:hAnsi="Arial" w:cs="Arial"/>
          <w:bCs/>
          <w:i/>
          <w:iCs/>
          <w:sz w:val="22"/>
          <w:szCs w:val="22"/>
          <w:lang w:val="uk-UA" w:eastAsia="uk-UA"/>
        </w:rPr>
        <w:t xml:space="preserve"> та наявність секторів економіки з високою доданою вартістю.</w:t>
      </w:r>
      <w:r w:rsidRPr="0010646C">
        <w:rPr>
          <w:rFonts w:ascii="Arial" w:eastAsia="Arial" w:hAnsi="Arial" w:cs="Arial"/>
          <w:bCs/>
          <w:i/>
          <w:iCs/>
          <w:color w:val="000000"/>
          <w:sz w:val="22"/>
          <w:szCs w:val="22"/>
          <w:lang w:val="uk-UA" w:eastAsia="uk-UA"/>
        </w:rPr>
        <w:t xml:space="preserve">До перспективних видів економічної діяльності, які могли б активно розвиватись в громаді. можна віднести: добувну та переробну промисловість (зокрема поглиблена переробка сільськогосподарської продукції, виробництво меблів, паперова промисловість), будівництво, сільське господарство. </w:t>
      </w:r>
    </w:p>
    <w:p w:rsidR="00767035" w:rsidRPr="0010646C" w:rsidRDefault="00767035" w:rsidP="00767035">
      <w:pPr>
        <w:widowControl w:val="0"/>
        <w:autoSpaceDE w:val="0"/>
        <w:autoSpaceDN w:val="0"/>
        <w:spacing w:after="120"/>
        <w:ind w:right="104"/>
        <w:jc w:val="both"/>
        <w:rPr>
          <w:rFonts w:ascii="Arial" w:eastAsia="Arial" w:hAnsi="Arial" w:cs="Arial"/>
          <w:bCs/>
          <w:i/>
          <w:iCs/>
          <w:color w:val="000000"/>
          <w:sz w:val="22"/>
          <w:szCs w:val="22"/>
          <w:lang w:val="uk-UA" w:eastAsia="uk-UA"/>
        </w:rPr>
      </w:pPr>
      <w:r w:rsidRPr="0010646C">
        <w:rPr>
          <w:rFonts w:ascii="Arial" w:eastAsia="Arial" w:hAnsi="Arial" w:cs="Arial"/>
          <w:bCs/>
          <w:i/>
          <w:iCs/>
          <w:color w:val="000000"/>
          <w:sz w:val="22"/>
          <w:szCs w:val="22"/>
          <w:lang w:val="uk-UA" w:eastAsia="uk-UA"/>
        </w:rPr>
        <w:t xml:space="preserve">4. В розрахунку на 10 тис. населення (кількість населення станом на 1.01.2022 за даними громади – 36723 осіб) кількість юридичних осіб в громаді складає 205,6 осіб, а кількість ФОПів – 449,3 одиниць. Такі показники є вищими за середні по Україні. Концентрація суб’єктів підприємництва по старостинських округах корелює з кількістю населення </w:t>
      </w:r>
      <w:r>
        <w:rPr>
          <w:rFonts w:ascii="Arial" w:eastAsia="Arial" w:hAnsi="Arial" w:cs="Arial"/>
          <w:bCs/>
          <w:i/>
          <w:iCs/>
          <w:color w:val="000000"/>
          <w:sz w:val="22"/>
          <w:szCs w:val="22"/>
          <w:lang w:val="uk-UA" w:eastAsia="uk-UA"/>
        </w:rPr>
        <w:t>в</w:t>
      </w:r>
      <w:r w:rsidRPr="0010646C">
        <w:rPr>
          <w:rFonts w:ascii="Arial" w:eastAsia="Arial" w:hAnsi="Arial" w:cs="Arial"/>
          <w:bCs/>
          <w:i/>
          <w:iCs/>
          <w:color w:val="000000"/>
          <w:sz w:val="22"/>
          <w:szCs w:val="22"/>
          <w:lang w:val="uk-UA" w:eastAsia="uk-UA"/>
        </w:rPr>
        <w:t xml:space="preserve"> них. </w:t>
      </w:r>
    </w:p>
    <w:p w:rsidR="00767035" w:rsidRPr="0010646C" w:rsidRDefault="00767035" w:rsidP="00767035">
      <w:pPr>
        <w:widowControl w:val="0"/>
        <w:autoSpaceDE w:val="0"/>
        <w:autoSpaceDN w:val="0"/>
        <w:spacing w:after="120"/>
        <w:ind w:right="104"/>
        <w:jc w:val="both"/>
        <w:rPr>
          <w:rFonts w:ascii="Arial" w:hAnsi="Arial" w:cs="Arial"/>
          <w:i/>
          <w:sz w:val="22"/>
          <w:szCs w:val="22"/>
          <w:lang w:val="uk-UA" w:eastAsia="uk-UA"/>
        </w:rPr>
      </w:pPr>
      <w:r w:rsidRPr="0010646C">
        <w:rPr>
          <w:rFonts w:ascii="Arial" w:eastAsia="Arial" w:hAnsi="Arial" w:cs="Arial"/>
          <w:i/>
          <w:color w:val="000000"/>
          <w:sz w:val="22"/>
          <w:szCs w:val="22"/>
          <w:lang w:val="uk-UA" w:eastAsia="uk-UA"/>
        </w:rPr>
        <w:t xml:space="preserve">5. У цілому у громаді створене сприятливе податкове середовище для бізнесу та місцевих мешканців, більшість ставок місцевих податків та платежів встановлені нижче граничних. </w:t>
      </w:r>
    </w:p>
    <w:p w:rsidR="00767035" w:rsidRPr="0010646C" w:rsidRDefault="00767035" w:rsidP="00767035">
      <w:pPr>
        <w:widowControl w:val="0"/>
        <w:autoSpaceDE w:val="0"/>
        <w:autoSpaceDN w:val="0"/>
        <w:spacing w:after="120"/>
        <w:ind w:right="104"/>
        <w:jc w:val="both"/>
        <w:rPr>
          <w:i/>
          <w:lang w:val="uk-UA" w:eastAsia="uk-UA"/>
        </w:rPr>
      </w:pPr>
      <w:r w:rsidRPr="0010646C">
        <w:rPr>
          <w:rFonts w:ascii="Arial" w:eastAsia="Calibri" w:hAnsi="Arial" w:cs="Arial"/>
          <w:i/>
          <w:sz w:val="22"/>
          <w:szCs w:val="22"/>
          <w:lang w:val="uk-UA" w:eastAsia="uk-UA"/>
        </w:rPr>
        <w:lastRenderedPageBreak/>
        <w:t xml:space="preserve">6. Малинська МТГ характеризується високим інвестиційним потенціалом для розвитку бізнесу. </w:t>
      </w:r>
      <w:r w:rsidRPr="0010646C">
        <w:rPr>
          <w:rFonts w:ascii="Arial" w:hAnsi="Arial" w:cs="Arial"/>
          <w:i/>
          <w:sz w:val="22"/>
          <w:szCs w:val="22"/>
          <w:lang w:val="uk-UA" w:eastAsia="uk-UA"/>
        </w:rPr>
        <w:t>Громада має розроблений інвестиційний паспорт, який представлений двома мовами (українською та англійською) на офіційному сайті громади. В паспорті представлено низку інвестиційних об’єктів, які можуть бути привабливі для інвестора</w:t>
      </w:r>
      <w:r>
        <w:rPr>
          <w:rFonts w:ascii="Arial" w:hAnsi="Arial" w:cs="Arial"/>
          <w:i/>
          <w:sz w:val="22"/>
          <w:szCs w:val="22"/>
          <w:lang w:val="uk-UA" w:eastAsia="uk-UA"/>
        </w:rPr>
        <w:t>.</w:t>
      </w:r>
    </w:p>
    <w:p w:rsidR="00767035" w:rsidRPr="00D42E98" w:rsidRDefault="00767035" w:rsidP="00767035">
      <w:pPr>
        <w:pBdr>
          <w:top w:val="nil"/>
          <w:left w:val="nil"/>
          <w:bottom w:val="nil"/>
          <w:right w:val="nil"/>
          <w:between w:val="nil"/>
        </w:pBdr>
        <w:spacing w:after="120"/>
        <w:jc w:val="both"/>
        <w:rPr>
          <w:rFonts w:ascii="Arial" w:eastAsia="Arial" w:hAnsi="Arial" w:cs="Arial"/>
          <w:sz w:val="22"/>
          <w:szCs w:val="22"/>
          <w:lang w:val="uk-UA" w:eastAsia="uk-UA"/>
        </w:rPr>
      </w:pPr>
    </w:p>
    <w:p w:rsidR="00767035" w:rsidRPr="00DB0025" w:rsidRDefault="00767035" w:rsidP="00767035">
      <w:pPr>
        <w:keepNext/>
        <w:pBdr>
          <w:top w:val="nil"/>
          <w:left w:val="nil"/>
          <w:bottom w:val="nil"/>
          <w:right w:val="nil"/>
          <w:between w:val="nil"/>
        </w:pBdr>
        <w:shd w:val="clear" w:color="auto" w:fill="A7C6ED"/>
        <w:spacing w:after="120"/>
        <w:jc w:val="both"/>
        <w:outlineLvl w:val="1"/>
        <w:rPr>
          <w:rFonts w:ascii="Arial" w:eastAsia="Arial" w:hAnsi="Arial" w:cs="Arial"/>
          <w:color w:val="000000" w:themeColor="text1"/>
          <w:sz w:val="22"/>
          <w:szCs w:val="22"/>
          <w:lang w:val="uk-UA" w:eastAsia="uk-UA"/>
        </w:rPr>
      </w:pPr>
      <w:bookmarkStart w:id="163" w:name="_Toc145874349"/>
      <w:bookmarkStart w:id="164" w:name="_Toc156013089"/>
      <w:r>
        <w:rPr>
          <w:rFonts w:ascii="Arial" w:eastAsia="Arial" w:hAnsi="Arial" w:cs="Arial"/>
          <w:color w:val="000000" w:themeColor="text1"/>
          <w:sz w:val="22"/>
          <w:szCs w:val="22"/>
          <w:lang w:val="en-US" w:eastAsia="uk-UA"/>
        </w:rPr>
        <w:t>VIII</w:t>
      </w:r>
      <w:r w:rsidRPr="00C2452E">
        <w:rPr>
          <w:rFonts w:ascii="Arial" w:eastAsia="Arial" w:hAnsi="Arial" w:cs="Arial"/>
          <w:color w:val="000000" w:themeColor="text1"/>
          <w:sz w:val="22"/>
          <w:szCs w:val="22"/>
          <w:lang w:eastAsia="uk-UA"/>
        </w:rPr>
        <w:t xml:space="preserve">. </w:t>
      </w:r>
      <w:r w:rsidRPr="00DB0025">
        <w:rPr>
          <w:rFonts w:ascii="Arial" w:eastAsia="Arial" w:hAnsi="Arial" w:cs="Arial"/>
          <w:color w:val="000000" w:themeColor="text1"/>
          <w:sz w:val="22"/>
          <w:szCs w:val="22"/>
          <w:lang w:val="uk-UA" w:eastAsia="uk-UA"/>
        </w:rPr>
        <w:t>ФІНАНСОВИЙ СТАН ТА БЮДЖЕТ ТЕРИТОРІАЛЬНОЇ ГРОМАДИ</w:t>
      </w:r>
      <w:bookmarkEnd w:id="163"/>
      <w:bookmarkEnd w:id="164"/>
    </w:p>
    <w:p w:rsidR="00767035"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Фінансову базу функціонування місцевого самоврядування в Малинський міській ТГ створює бюджет громади. Його розробку й виконання забезпечує виконавчий комітет міської ради, а рішення про схвалення бюджету приймає Малинська міська рада.</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На 2023 рік за уточненим планом затверджено доходи в розмірі 381 050 216 </w:t>
      </w:r>
      <w:r>
        <w:rPr>
          <w:rFonts w:ascii="Arial" w:hAnsi="Arial" w:cs="Arial"/>
          <w:color w:val="0D0D0D"/>
          <w:sz w:val="22"/>
          <w:szCs w:val="22"/>
          <w:shd w:val="clear" w:color="auto" w:fill="FFFFFF"/>
          <w:lang w:val="uk-UA"/>
        </w:rPr>
        <w:t>грн</w:t>
      </w:r>
      <w:r w:rsidRPr="00604BE3">
        <w:rPr>
          <w:rFonts w:ascii="Arial" w:hAnsi="Arial" w:cs="Arial"/>
          <w:color w:val="0D0D0D"/>
          <w:sz w:val="22"/>
          <w:szCs w:val="22"/>
          <w:shd w:val="clear" w:color="auto" w:fill="FFFFFF"/>
          <w:lang w:val="uk-UA"/>
        </w:rPr>
        <w:t xml:space="preserve">, а видатки – 397 799 065,95 </w:t>
      </w:r>
      <w:r>
        <w:rPr>
          <w:rFonts w:ascii="Arial" w:hAnsi="Arial" w:cs="Arial"/>
          <w:color w:val="0D0D0D"/>
          <w:sz w:val="22"/>
          <w:szCs w:val="22"/>
          <w:shd w:val="clear" w:color="auto" w:fill="FFFFFF"/>
          <w:lang w:val="uk-UA"/>
        </w:rPr>
        <w:t xml:space="preserve">грн. </w:t>
      </w:r>
      <w:r w:rsidRPr="00604BE3">
        <w:rPr>
          <w:rFonts w:ascii="Arial" w:hAnsi="Arial" w:cs="Arial"/>
          <w:color w:val="0D0D0D"/>
          <w:sz w:val="22"/>
          <w:szCs w:val="22"/>
          <w:shd w:val="clear" w:color="auto" w:fill="FFFFFF"/>
          <w:vertAlign w:val="superscript"/>
          <w:lang w:val="uk-UA"/>
        </w:rPr>
        <w:footnoteReference w:id="18"/>
      </w:r>
      <w:r w:rsidRPr="00604BE3">
        <w:rPr>
          <w:rFonts w:ascii="Arial" w:hAnsi="Arial" w:cs="Arial"/>
          <w:color w:val="0D0D0D"/>
          <w:sz w:val="22"/>
          <w:szCs w:val="22"/>
          <w:shd w:val="clear" w:color="auto" w:fill="FFFFFF"/>
          <w:lang w:val="uk-UA"/>
        </w:rPr>
        <w:t xml:space="preserve"> У 2022 році порівняно з 2021 роком загальний обсяг бюджетних доходів скоротився на 22,7%, а видатків – на 1</w:t>
      </w:r>
      <w:r>
        <w:rPr>
          <w:rFonts w:ascii="Arial" w:hAnsi="Arial" w:cs="Arial"/>
          <w:color w:val="0D0D0D"/>
          <w:sz w:val="22"/>
          <w:szCs w:val="22"/>
          <w:shd w:val="clear" w:color="auto" w:fill="FFFFFF"/>
          <w:lang w:val="uk-UA"/>
        </w:rPr>
        <w:t>5</w:t>
      </w:r>
      <w:r w:rsidRPr="00604BE3">
        <w:rPr>
          <w:rFonts w:ascii="Arial" w:hAnsi="Arial" w:cs="Arial"/>
          <w:color w:val="0D0D0D"/>
          <w:sz w:val="22"/>
          <w:szCs w:val="22"/>
          <w:shd w:val="clear" w:color="auto" w:fill="FFFFFF"/>
          <w:lang w:val="uk-UA"/>
        </w:rPr>
        <w:t>,5%, результатом чого стала поява бюджетного дефіциту, який також продовжить існувати у 2023 році.</w:t>
      </w:r>
    </w:p>
    <w:p w:rsidR="00767035" w:rsidRPr="00B45013" w:rsidRDefault="00767035" w:rsidP="00B30CCD">
      <w:pPr>
        <w:pStyle w:val="TableParagraph"/>
      </w:pPr>
      <w:bookmarkStart w:id="165" w:name="_Toc149433519"/>
      <w:bookmarkStart w:id="166" w:name="_Toc156557342"/>
      <w:r>
        <w:t>Таблиця 1.8.1</w:t>
      </w:r>
      <w:r w:rsidRPr="00B45013">
        <w:t>. Загальний обсяг фактичних доходів і видатків бюджету Малинської ТГ</w:t>
      </w:r>
      <w:bookmarkEnd w:id="165"/>
      <w:bookmarkEnd w:id="166"/>
    </w:p>
    <w:tbl>
      <w:tblPr>
        <w:tblW w:w="7460" w:type="dxa"/>
        <w:tblInd w:w="-5" w:type="dxa"/>
        <w:tblLook w:val="04A0"/>
      </w:tblPr>
      <w:tblGrid>
        <w:gridCol w:w="2740"/>
        <w:gridCol w:w="2400"/>
        <w:gridCol w:w="2320"/>
      </w:tblGrid>
      <w:tr w:rsidR="00767035" w:rsidRPr="00604BE3" w:rsidTr="00EC4F61">
        <w:trPr>
          <w:trHeight w:val="249"/>
        </w:trPr>
        <w:tc>
          <w:tcPr>
            <w:tcW w:w="2740" w:type="dxa"/>
            <w:tcBorders>
              <w:top w:val="single" w:sz="4" w:space="0" w:color="auto"/>
              <w:left w:val="single" w:sz="4" w:space="0" w:color="auto"/>
              <w:bottom w:val="single" w:sz="4" w:space="0" w:color="auto"/>
              <w:right w:val="single" w:sz="4" w:space="0" w:color="auto"/>
            </w:tcBorders>
            <w:shd w:val="clear" w:color="auto" w:fill="E7E6E6"/>
            <w:noWrap/>
            <w:hideMark/>
          </w:tcPr>
          <w:p w:rsidR="00767035" w:rsidRPr="00604BE3" w:rsidRDefault="00767035" w:rsidP="00EC4F61">
            <w:pPr>
              <w:rPr>
                <w:rFonts w:ascii="Arial" w:hAnsi="Arial" w:cs="Arial"/>
                <w:b/>
                <w:color w:val="000000"/>
                <w:sz w:val="20"/>
                <w:lang w:val="uk-UA" w:eastAsia="uk-UA"/>
              </w:rPr>
            </w:pPr>
            <w:r>
              <w:rPr>
                <w:rFonts w:ascii="Arial" w:hAnsi="Arial" w:cs="Arial"/>
                <w:b/>
                <w:color w:val="000000"/>
                <w:sz w:val="20"/>
                <w:lang w:val="uk-UA" w:eastAsia="uk-UA"/>
              </w:rPr>
              <w:t>Показники</w:t>
            </w:r>
          </w:p>
        </w:tc>
        <w:tc>
          <w:tcPr>
            <w:tcW w:w="2400" w:type="dxa"/>
            <w:tcBorders>
              <w:top w:val="single" w:sz="4" w:space="0" w:color="auto"/>
              <w:left w:val="nil"/>
              <w:bottom w:val="single" w:sz="4" w:space="0" w:color="auto"/>
              <w:right w:val="single" w:sz="4" w:space="0" w:color="auto"/>
            </w:tcBorders>
            <w:shd w:val="clear" w:color="auto" w:fill="E7E6E6"/>
            <w:noWrap/>
            <w:vAlign w:val="center"/>
            <w:hideMark/>
          </w:tcPr>
          <w:p w:rsidR="00767035" w:rsidRPr="00604BE3" w:rsidRDefault="00767035" w:rsidP="00EC4F61">
            <w:pPr>
              <w:jc w:val="center"/>
              <w:rPr>
                <w:rFonts w:ascii="Arial" w:hAnsi="Arial" w:cs="Arial"/>
                <w:b/>
                <w:color w:val="000000"/>
                <w:sz w:val="20"/>
                <w:lang w:val="uk-UA" w:eastAsia="uk-UA"/>
              </w:rPr>
            </w:pPr>
            <w:r w:rsidRPr="00604BE3">
              <w:rPr>
                <w:rFonts w:ascii="Arial" w:hAnsi="Arial" w:cs="Arial"/>
                <w:b/>
                <w:color w:val="000000"/>
                <w:sz w:val="20"/>
                <w:szCs w:val="22"/>
                <w:lang w:val="uk-UA" w:eastAsia="uk-UA"/>
              </w:rPr>
              <w:t>2021</w:t>
            </w:r>
          </w:p>
        </w:tc>
        <w:tc>
          <w:tcPr>
            <w:tcW w:w="2320" w:type="dxa"/>
            <w:tcBorders>
              <w:top w:val="single" w:sz="4" w:space="0" w:color="auto"/>
              <w:left w:val="nil"/>
              <w:bottom w:val="single" w:sz="4" w:space="0" w:color="auto"/>
              <w:right w:val="single" w:sz="4" w:space="0" w:color="auto"/>
            </w:tcBorders>
            <w:shd w:val="clear" w:color="auto" w:fill="E7E6E6"/>
            <w:noWrap/>
            <w:vAlign w:val="center"/>
            <w:hideMark/>
          </w:tcPr>
          <w:p w:rsidR="00767035" w:rsidRPr="00604BE3" w:rsidRDefault="00767035" w:rsidP="00EC4F61">
            <w:pPr>
              <w:jc w:val="center"/>
              <w:rPr>
                <w:rFonts w:ascii="Arial" w:hAnsi="Arial" w:cs="Arial"/>
                <w:b/>
                <w:color w:val="000000"/>
                <w:sz w:val="20"/>
                <w:lang w:val="uk-UA" w:eastAsia="uk-UA"/>
              </w:rPr>
            </w:pPr>
            <w:r w:rsidRPr="00604BE3">
              <w:rPr>
                <w:rFonts w:ascii="Arial" w:hAnsi="Arial" w:cs="Arial"/>
                <w:b/>
                <w:color w:val="000000"/>
                <w:sz w:val="20"/>
                <w:szCs w:val="22"/>
                <w:lang w:val="uk-UA" w:eastAsia="uk-UA"/>
              </w:rPr>
              <w:t>2022</w:t>
            </w:r>
          </w:p>
        </w:tc>
      </w:tr>
      <w:tr w:rsidR="00767035" w:rsidRPr="00604BE3" w:rsidTr="00EC4F61">
        <w:trPr>
          <w:trHeight w:val="249"/>
        </w:trPr>
        <w:tc>
          <w:tcPr>
            <w:tcW w:w="2740" w:type="dxa"/>
            <w:tcBorders>
              <w:top w:val="nil"/>
              <w:left w:val="single" w:sz="4" w:space="0" w:color="auto"/>
              <w:bottom w:val="single" w:sz="4" w:space="0" w:color="auto"/>
              <w:right w:val="single" w:sz="4" w:space="0" w:color="auto"/>
            </w:tcBorders>
            <w:shd w:val="clear" w:color="auto" w:fill="auto"/>
            <w:noWrap/>
            <w:hideMark/>
          </w:tcPr>
          <w:p w:rsidR="00767035" w:rsidRPr="00604BE3" w:rsidRDefault="00767035" w:rsidP="00EC4F61">
            <w:pPr>
              <w:rPr>
                <w:rFonts w:ascii="Arial" w:hAnsi="Arial" w:cs="Arial"/>
                <w:color w:val="000000"/>
                <w:sz w:val="20"/>
                <w:lang w:val="uk-UA" w:eastAsia="uk-UA"/>
              </w:rPr>
            </w:pPr>
            <w:r w:rsidRPr="00604BE3">
              <w:rPr>
                <w:rFonts w:ascii="Arial" w:hAnsi="Arial" w:cs="Arial"/>
                <w:color w:val="000000"/>
                <w:sz w:val="20"/>
                <w:szCs w:val="22"/>
                <w:lang w:val="uk-UA" w:eastAsia="uk-UA"/>
              </w:rPr>
              <w:t>Доходи</w:t>
            </w:r>
          </w:p>
        </w:tc>
        <w:tc>
          <w:tcPr>
            <w:tcW w:w="2400" w:type="dxa"/>
            <w:tcBorders>
              <w:top w:val="nil"/>
              <w:left w:val="nil"/>
              <w:bottom w:val="single" w:sz="4" w:space="0" w:color="auto"/>
              <w:right w:val="single" w:sz="4" w:space="0" w:color="auto"/>
            </w:tcBorders>
            <w:shd w:val="clear" w:color="auto" w:fill="auto"/>
            <w:noWrap/>
            <w:vAlign w:val="center"/>
            <w:hideMark/>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438149179,78</w:t>
            </w:r>
          </w:p>
        </w:tc>
        <w:tc>
          <w:tcPr>
            <w:tcW w:w="2320" w:type="dxa"/>
            <w:tcBorders>
              <w:top w:val="nil"/>
              <w:left w:val="nil"/>
              <w:bottom w:val="single" w:sz="4" w:space="0" w:color="auto"/>
              <w:right w:val="single" w:sz="4" w:space="0" w:color="auto"/>
            </w:tcBorders>
            <w:shd w:val="clear" w:color="auto" w:fill="auto"/>
            <w:noWrap/>
            <w:vAlign w:val="center"/>
            <w:hideMark/>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338715001,05</w:t>
            </w:r>
          </w:p>
        </w:tc>
      </w:tr>
      <w:tr w:rsidR="00767035" w:rsidRPr="00604BE3" w:rsidTr="00EC4F61">
        <w:trPr>
          <w:trHeight w:val="249"/>
        </w:trPr>
        <w:tc>
          <w:tcPr>
            <w:tcW w:w="2740" w:type="dxa"/>
            <w:tcBorders>
              <w:top w:val="nil"/>
              <w:left w:val="single" w:sz="4" w:space="0" w:color="auto"/>
              <w:bottom w:val="single" w:sz="4" w:space="0" w:color="auto"/>
              <w:right w:val="single" w:sz="4" w:space="0" w:color="auto"/>
            </w:tcBorders>
            <w:shd w:val="clear" w:color="auto" w:fill="auto"/>
            <w:noWrap/>
            <w:hideMark/>
          </w:tcPr>
          <w:p w:rsidR="00767035" w:rsidRPr="00604BE3" w:rsidRDefault="00767035" w:rsidP="00EC4F61">
            <w:pPr>
              <w:rPr>
                <w:rFonts w:ascii="Arial" w:hAnsi="Arial" w:cs="Arial"/>
                <w:color w:val="000000"/>
                <w:sz w:val="20"/>
                <w:lang w:val="uk-UA" w:eastAsia="uk-UA"/>
              </w:rPr>
            </w:pPr>
            <w:r w:rsidRPr="00604BE3">
              <w:rPr>
                <w:rFonts w:ascii="Arial" w:hAnsi="Arial" w:cs="Arial"/>
                <w:color w:val="000000"/>
                <w:sz w:val="20"/>
                <w:szCs w:val="22"/>
                <w:lang w:val="uk-UA" w:eastAsia="uk-UA"/>
              </w:rPr>
              <w:t>Видатки</w:t>
            </w:r>
          </w:p>
        </w:tc>
        <w:tc>
          <w:tcPr>
            <w:tcW w:w="2400" w:type="dxa"/>
            <w:tcBorders>
              <w:top w:val="nil"/>
              <w:left w:val="nil"/>
              <w:bottom w:val="single" w:sz="4" w:space="0" w:color="auto"/>
              <w:right w:val="single" w:sz="4" w:space="0" w:color="auto"/>
            </w:tcBorders>
            <w:shd w:val="clear" w:color="auto" w:fill="auto"/>
            <w:noWrap/>
            <w:vAlign w:val="center"/>
            <w:hideMark/>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418264608,68</w:t>
            </w:r>
          </w:p>
        </w:tc>
        <w:tc>
          <w:tcPr>
            <w:tcW w:w="2320" w:type="dxa"/>
            <w:tcBorders>
              <w:top w:val="nil"/>
              <w:left w:val="nil"/>
              <w:bottom w:val="single" w:sz="4" w:space="0" w:color="auto"/>
              <w:right w:val="single" w:sz="4" w:space="0" w:color="auto"/>
            </w:tcBorders>
            <w:shd w:val="clear" w:color="auto" w:fill="auto"/>
            <w:noWrap/>
            <w:vAlign w:val="center"/>
            <w:hideMark/>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353450468,59</w:t>
            </w:r>
          </w:p>
        </w:tc>
      </w:tr>
      <w:tr w:rsidR="00767035" w:rsidRPr="00604BE3" w:rsidTr="00EC4F61">
        <w:trPr>
          <w:trHeight w:val="249"/>
        </w:trPr>
        <w:tc>
          <w:tcPr>
            <w:tcW w:w="2740" w:type="dxa"/>
            <w:tcBorders>
              <w:top w:val="nil"/>
              <w:left w:val="single" w:sz="4" w:space="0" w:color="auto"/>
              <w:bottom w:val="single" w:sz="4" w:space="0" w:color="auto"/>
              <w:right w:val="single" w:sz="4" w:space="0" w:color="auto"/>
            </w:tcBorders>
            <w:shd w:val="clear" w:color="auto" w:fill="auto"/>
            <w:noWrap/>
            <w:hideMark/>
          </w:tcPr>
          <w:p w:rsidR="00767035" w:rsidRPr="00604BE3" w:rsidRDefault="00767035" w:rsidP="00EC4F61">
            <w:pPr>
              <w:rPr>
                <w:rFonts w:ascii="Arial" w:hAnsi="Arial" w:cs="Arial"/>
                <w:color w:val="000000"/>
                <w:sz w:val="20"/>
                <w:lang w:val="uk-UA" w:eastAsia="uk-UA"/>
              </w:rPr>
            </w:pPr>
            <w:r w:rsidRPr="00604BE3">
              <w:rPr>
                <w:rFonts w:ascii="Arial" w:hAnsi="Arial" w:cs="Arial"/>
                <w:color w:val="000000"/>
                <w:sz w:val="20"/>
                <w:szCs w:val="22"/>
                <w:lang w:val="uk-UA" w:eastAsia="uk-UA"/>
              </w:rPr>
              <w:t>Дефіцит(-) / Профіцит</w:t>
            </w:r>
          </w:p>
        </w:tc>
        <w:tc>
          <w:tcPr>
            <w:tcW w:w="2400" w:type="dxa"/>
            <w:tcBorders>
              <w:top w:val="nil"/>
              <w:left w:val="nil"/>
              <w:bottom w:val="single" w:sz="4" w:space="0" w:color="auto"/>
              <w:right w:val="single" w:sz="4" w:space="0" w:color="auto"/>
            </w:tcBorders>
            <w:shd w:val="clear" w:color="auto" w:fill="auto"/>
            <w:noWrap/>
            <w:vAlign w:val="center"/>
            <w:hideMark/>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19884571,10</w:t>
            </w:r>
          </w:p>
        </w:tc>
        <w:tc>
          <w:tcPr>
            <w:tcW w:w="2320" w:type="dxa"/>
            <w:tcBorders>
              <w:top w:val="nil"/>
              <w:left w:val="nil"/>
              <w:bottom w:val="single" w:sz="4" w:space="0" w:color="auto"/>
              <w:right w:val="single" w:sz="4" w:space="0" w:color="auto"/>
            </w:tcBorders>
            <w:shd w:val="clear" w:color="auto" w:fill="auto"/>
            <w:noWrap/>
            <w:vAlign w:val="center"/>
            <w:hideMark/>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-14735467,54</w:t>
            </w:r>
          </w:p>
        </w:tc>
      </w:tr>
    </w:tbl>
    <w:p w:rsidR="00767035" w:rsidRPr="00604BE3" w:rsidRDefault="00767035" w:rsidP="00767035">
      <w:pPr>
        <w:pBdr>
          <w:top w:val="nil"/>
          <w:left w:val="nil"/>
          <w:bottom w:val="nil"/>
          <w:right w:val="nil"/>
          <w:between w:val="nil"/>
        </w:pBdr>
        <w:jc w:val="both"/>
        <w:rPr>
          <w:rFonts w:ascii="Arial" w:hAnsi="Arial" w:cs="Arial"/>
          <w:color w:val="0D0D0D"/>
          <w:sz w:val="22"/>
          <w:szCs w:val="22"/>
          <w:shd w:val="clear" w:color="auto" w:fill="FFFFFF"/>
          <w:lang w:val="uk-UA"/>
        </w:rPr>
      </w:pP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У структурі бюджету безумовно переважає </w:t>
      </w:r>
      <w:r w:rsidRPr="00604BE3">
        <w:rPr>
          <w:rFonts w:ascii="Arial" w:hAnsi="Arial" w:cs="Arial"/>
          <w:b/>
          <w:color w:val="0D0D0D"/>
          <w:sz w:val="22"/>
          <w:szCs w:val="22"/>
          <w:shd w:val="clear" w:color="auto" w:fill="FFFFFF"/>
          <w:lang w:val="uk-UA"/>
        </w:rPr>
        <w:t>загальний фонд</w:t>
      </w:r>
      <w:r w:rsidRPr="00604BE3">
        <w:rPr>
          <w:rFonts w:ascii="Arial" w:hAnsi="Arial" w:cs="Arial"/>
          <w:color w:val="0D0D0D"/>
          <w:sz w:val="22"/>
          <w:szCs w:val="22"/>
          <w:shd w:val="clear" w:color="auto" w:fill="FFFFFF"/>
          <w:lang w:val="uk-UA"/>
        </w:rPr>
        <w:t>, частка якого у доходах становила в 2021 р. – 92%, а в 2022 р. – 98,6%, а у видатках відповідно 85,6% і 97,4%.</w:t>
      </w:r>
    </w:p>
    <w:p w:rsidR="00767035" w:rsidRPr="00604BE3" w:rsidRDefault="00767035" w:rsidP="00767035">
      <w:pPr>
        <w:pBdr>
          <w:top w:val="nil"/>
          <w:left w:val="nil"/>
          <w:bottom w:val="nil"/>
          <w:right w:val="nil"/>
          <w:between w:val="nil"/>
        </w:pBdr>
        <w:jc w:val="both"/>
        <w:rPr>
          <w:rFonts w:ascii="Arial" w:hAnsi="Arial" w:cs="Arial"/>
          <w:color w:val="0D0D0D"/>
          <w:sz w:val="22"/>
          <w:szCs w:val="22"/>
          <w:shd w:val="clear" w:color="auto" w:fill="FFFFFF"/>
          <w:lang w:val="uk-UA"/>
        </w:rPr>
      </w:pPr>
    </w:p>
    <w:p w:rsidR="00767035" w:rsidRPr="00DB0025" w:rsidRDefault="00767035" w:rsidP="00767035">
      <w:pPr>
        <w:spacing w:after="120"/>
        <w:jc w:val="both"/>
        <w:rPr>
          <w:rFonts w:ascii="Arial" w:eastAsia="Calibri" w:hAnsi="Arial" w:cs="Arial"/>
          <w:b/>
          <w:bCs/>
          <w:color w:val="0070C0"/>
          <w:sz w:val="22"/>
          <w:szCs w:val="22"/>
          <w:shd w:val="clear" w:color="auto" w:fill="FFFFFF"/>
          <w:lang w:val="uk-UA" w:eastAsia="uk-UA"/>
        </w:rPr>
      </w:pPr>
      <w:bookmarkStart w:id="167" w:name="_Toc145874350"/>
      <w:r w:rsidRPr="00DB0025">
        <w:rPr>
          <w:rFonts w:ascii="Arial" w:eastAsia="Calibri" w:hAnsi="Arial" w:cs="Arial"/>
          <w:b/>
          <w:bCs/>
          <w:color w:val="0070C0"/>
          <w:sz w:val="22"/>
          <w:szCs w:val="22"/>
          <w:shd w:val="clear" w:color="auto" w:fill="FFFFFF"/>
          <w:lang w:val="uk-UA" w:eastAsia="uk-UA"/>
        </w:rPr>
        <w:t>Доходи</w:t>
      </w:r>
      <w:bookmarkEnd w:id="167"/>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Основну роль у формуванні бюджету Малинської міської ТГ відіграють податкові надходження, які забезпечують більше половини доходів, а також офіційні трансферти, отримані з бюджетів інших органів влади. У 2022 році порівняно з попереднім роком відбулись суттєві структурні зрушення: частка податкових надходжень зросла з 56,37% до 65,98%, тоді як в абсолютному вимірі вони скоротились на 23521475,60 </w:t>
      </w:r>
      <w:r>
        <w:rPr>
          <w:rFonts w:ascii="Arial" w:hAnsi="Arial" w:cs="Arial"/>
          <w:color w:val="0D0D0D"/>
          <w:sz w:val="22"/>
          <w:szCs w:val="22"/>
          <w:shd w:val="clear" w:color="auto" w:fill="FFFFFF"/>
          <w:lang w:val="uk-UA"/>
        </w:rPr>
        <w:t>грн</w:t>
      </w:r>
      <w:r w:rsidRPr="00604BE3">
        <w:rPr>
          <w:rFonts w:ascii="Arial" w:hAnsi="Arial" w:cs="Arial"/>
          <w:color w:val="0D0D0D"/>
          <w:sz w:val="22"/>
          <w:szCs w:val="22"/>
          <w:shd w:val="clear" w:color="auto" w:fill="FFFFFF"/>
          <w:lang w:val="uk-UA"/>
        </w:rPr>
        <w:t>; водночас частка офіційних тр</w:t>
      </w:r>
      <w:r>
        <w:rPr>
          <w:rFonts w:ascii="Arial" w:hAnsi="Arial" w:cs="Arial"/>
          <w:color w:val="0D0D0D"/>
          <w:sz w:val="22"/>
          <w:szCs w:val="22"/>
          <w:shd w:val="clear" w:color="auto" w:fill="FFFFFF"/>
          <w:lang w:val="uk-UA"/>
        </w:rPr>
        <w:t>ансфертів зменшилась на 10 </w:t>
      </w:r>
      <w:r w:rsidRPr="00604BE3">
        <w:rPr>
          <w:rFonts w:ascii="Arial" w:hAnsi="Arial" w:cs="Arial"/>
          <w:color w:val="0D0D0D"/>
          <w:sz w:val="22"/>
          <w:szCs w:val="22"/>
          <w:shd w:val="clear" w:color="auto" w:fill="FFFFFF"/>
          <w:lang w:val="uk-UA"/>
        </w:rPr>
        <w:t>в.п. і впала до 31,44%.</w:t>
      </w:r>
    </w:p>
    <w:p w:rsidR="00767035" w:rsidRPr="00B45013" w:rsidRDefault="00767035" w:rsidP="00B30CCD">
      <w:pPr>
        <w:pStyle w:val="TableParagraph"/>
      </w:pPr>
      <w:bookmarkStart w:id="168" w:name="_Toc149433520"/>
      <w:bookmarkStart w:id="169" w:name="_Toc156557343"/>
      <w:r>
        <w:t>Таблиця 1.8</w:t>
      </w:r>
      <w:r w:rsidRPr="00B45013">
        <w:t>.2. Доходи бюджету Малинської міської ТГ у 2021 і 2022 роках</w:t>
      </w:r>
      <w:bookmarkEnd w:id="168"/>
      <w:bookmarkEnd w:id="169"/>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544"/>
        <w:gridCol w:w="1985"/>
        <w:gridCol w:w="992"/>
        <w:gridCol w:w="2126"/>
        <w:gridCol w:w="992"/>
      </w:tblGrid>
      <w:tr w:rsidR="00767035" w:rsidRPr="00BD0889" w:rsidTr="00EC4F61">
        <w:trPr>
          <w:trHeight w:val="249"/>
        </w:trPr>
        <w:tc>
          <w:tcPr>
            <w:tcW w:w="3544" w:type="dxa"/>
            <w:vMerge w:val="restart"/>
            <w:shd w:val="clear" w:color="auto" w:fill="E7E6E6"/>
            <w:noWrap/>
            <w:vAlign w:val="center"/>
            <w:hideMark/>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Показники</w:t>
            </w:r>
          </w:p>
        </w:tc>
        <w:tc>
          <w:tcPr>
            <w:tcW w:w="2977" w:type="dxa"/>
            <w:gridSpan w:val="2"/>
            <w:shd w:val="clear" w:color="auto" w:fill="E7E6E6"/>
            <w:noWrap/>
            <w:vAlign w:val="center"/>
            <w:hideMark/>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2021</w:t>
            </w:r>
          </w:p>
        </w:tc>
        <w:tc>
          <w:tcPr>
            <w:tcW w:w="3118" w:type="dxa"/>
            <w:gridSpan w:val="2"/>
            <w:shd w:val="clear" w:color="auto" w:fill="E7E6E6"/>
            <w:vAlign w:val="center"/>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2022</w:t>
            </w:r>
          </w:p>
        </w:tc>
      </w:tr>
      <w:tr w:rsidR="00767035" w:rsidRPr="00BD0889" w:rsidTr="00EC4F61">
        <w:trPr>
          <w:trHeight w:val="249"/>
        </w:trPr>
        <w:tc>
          <w:tcPr>
            <w:tcW w:w="3544" w:type="dxa"/>
            <w:vMerge/>
            <w:shd w:val="clear" w:color="auto" w:fill="E7E6E6"/>
            <w:noWrap/>
          </w:tcPr>
          <w:p w:rsidR="00767035" w:rsidRPr="00BD0889" w:rsidRDefault="00767035" w:rsidP="00EC4F61">
            <w:pPr>
              <w:rPr>
                <w:rFonts w:ascii="Arial" w:hAnsi="Arial" w:cs="Arial"/>
                <w:b/>
                <w:color w:val="000000"/>
                <w:sz w:val="20"/>
                <w:szCs w:val="20"/>
                <w:lang w:val="uk-UA" w:eastAsia="uk-UA"/>
              </w:rPr>
            </w:pPr>
          </w:p>
        </w:tc>
        <w:tc>
          <w:tcPr>
            <w:tcW w:w="1985" w:type="dxa"/>
            <w:shd w:val="clear" w:color="auto" w:fill="E7E6E6"/>
            <w:noWrap/>
            <w:vAlign w:val="center"/>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грн</w:t>
            </w:r>
          </w:p>
        </w:tc>
        <w:tc>
          <w:tcPr>
            <w:tcW w:w="992" w:type="dxa"/>
            <w:shd w:val="clear" w:color="auto" w:fill="E7E6E6"/>
            <w:vAlign w:val="center"/>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w:t>
            </w:r>
          </w:p>
        </w:tc>
        <w:tc>
          <w:tcPr>
            <w:tcW w:w="2126" w:type="dxa"/>
            <w:shd w:val="clear" w:color="auto" w:fill="E7E6E6"/>
            <w:vAlign w:val="center"/>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грн</w:t>
            </w:r>
          </w:p>
        </w:tc>
        <w:tc>
          <w:tcPr>
            <w:tcW w:w="992" w:type="dxa"/>
            <w:shd w:val="clear" w:color="auto" w:fill="E7E6E6"/>
            <w:vAlign w:val="center"/>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w:t>
            </w:r>
          </w:p>
        </w:tc>
      </w:tr>
      <w:tr w:rsidR="00767035" w:rsidRPr="00BD0889" w:rsidTr="00EC4F61">
        <w:trPr>
          <w:trHeight w:val="249"/>
        </w:trPr>
        <w:tc>
          <w:tcPr>
            <w:tcW w:w="3544" w:type="dxa"/>
            <w:shd w:val="clear" w:color="auto" w:fill="auto"/>
            <w:noWrap/>
            <w:vAlign w:val="center"/>
            <w:hideMark/>
          </w:tcPr>
          <w:p w:rsidR="00767035" w:rsidRPr="00BD0889" w:rsidRDefault="00767035" w:rsidP="00EC4F61">
            <w:pPr>
              <w:rPr>
                <w:rFonts w:ascii="Arial" w:hAnsi="Arial" w:cs="Arial"/>
                <w:color w:val="000000"/>
                <w:sz w:val="20"/>
                <w:szCs w:val="20"/>
                <w:lang w:val="uk-UA" w:eastAsia="uk-UA"/>
              </w:rPr>
            </w:pPr>
            <w:r w:rsidRPr="00BD0889">
              <w:rPr>
                <w:rFonts w:ascii="Arial" w:hAnsi="Arial" w:cs="Arial"/>
                <w:b/>
                <w:color w:val="000000"/>
                <w:sz w:val="20"/>
                <w:szCs w:val="20"/>
                <w:lang w:val="uk-UA" w:eastAsia="uk-UA"/>
              </w:rPr>
              <w:t>Доходи</w:t>
            </w:r>
            <w:r w:rsidRPr="00BD0889">
              <w:rPr>
                <w:rFonts w:ascii="Arial" w:hAnsi="Arial" w:cs="Arial"/>
                <w:color w:val="000000"/>
                <w:sz w:val="20"/>
                <w:szCs w:val="20"/>
                <w:lang w:val="uk-UA" w:eastAsia="uk-UA"/>
              </w:rPr>
              <w:t>,у тому числі</w:t>
            </w:r>
          </w:p>
        </w:tc>
        <w:tc>
          <w:tcPr>
            <w:tcW w:w="1985" w:type="dxa"/>
            <w:shd w:val="clear" w:color="auto" w:fill="auto"/>
            <w:noWrap/>
            <w:vAlign w:val="center"/>
            <w:hideMark/>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438149179,78</w:t>
            </w:r>
          </w:p>
        </w:tc>
        <w:tc>
          <w:tcPr>
            <w:tcW w:w="992" w:type="dxa"/>
            <w:vAlign w:val="center"/>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100</w:t>
            </w:r>
          </w:p>
        </w:tc>
        <w:tc>
          <w:tcPr>
            <w:tcW w:w="2126" w:type="dxa"/>
            <w:vAlign w:val="center"/>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338715001,05</w:t>
            </w:r>
          </w:p>
        </w:tc>
        <w:tc>
          <w:tcPr>
            <w:tcW w:w="992" w:type="dxa"/>
            <w:vAlign w:val="center"/>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100</w:t>
            </w:r>
          </w:p>
        </w:tc>
      </w:tr>
      <w:tr w:rsidR="00767035" w:rsidRPr="00BD0889" w:rsidTr="00EC4F61">
        <w:trPr>
          <w:trHeight w:val="249"/>
        </w:trPr>
        <w:tc>
          <w:tcPr>
            <w:tcW w:w="3544" w:type="dxa"/>
            <w:shd w:val="clear" w:color="auto" w:fill="auto"/>
            <w:noWrap/>
            <w:vAlign w:val="center"/>
            <w:hideMark/>
          </w:tcPr>
          <w:p w:rsidR="00767035" w:rsidRPr="00BD0889" w:rsidRDefault="00767035" w:rsidP="00EC4F61">
            <w:pPr>
              <w:ind w:left="313"/>
              <w:rPr>
                <w:rFonts w:ascii="Arial" w:hAnsi="Arial" w:cs="Arial"/>
                <w:color w:val="000000"/>
                <w:sz w:val="20"/>
                <w:szCs w:val="20"/>
                <w:lang w:val="uk-UA" w:eastAsia="uk-UA"/>
              </w:rPr>
            </w:pPr>
            <w:r w:rsidRPr="00BD0889">
              <w:rPr>
                <w:rFonts w:ascii="Arial" w:hAnsi="Arial" w:cs="Arial"/>
                <w:color w:val="000000"/>
                <w:sz w:val="20"/>
                <w:szCs w:val="20"/>
                <w:lang w:val="uk-UA" w:eastAsia="uk-UA"/>
              </w:rPr>
              <w:t>Податкові надходження</w:t>
            </w:r>
          </w:p>
        </w:tc>
        <w:tc>
          <w:tcPr>
            <w:tcW w:w="1985" w:type="dxa"/>
            <w:shd w:val="clear" w:color="auto" w:fill="auto"/>
            <w:noWrap/>
            <w:vAlign w:val="center"/>
            <w:hideMark/>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246994246,75</w:t>
            </w:r>
          </w:p>
        </w:tc>
        <w:tc>
          <w:tcPr>
            <w:tcW w:w="992" w:type="dxa"/>
            <w:shd w:val="clear" w:color="auto" w:fill="CCFFFF"/>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56,37</w:t>
            </w:r>
          </w:p>
        </w:tc>
        <w:tc>
          <w:tcPr>
            <w:tcW w:w="2126" w:type="dxa"/>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223472771,15</w:t>
            </w:r>
          </w:p>
        </w:tc>
        <w:tc>
          <w:tcPr>
            <w:tcW w:w="992" w:type="dxa"/>
            <w:shd w:val="clear" w:color="auto" w:fill="CCFFFF"/>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65,98</w:t>
            </w:r>
          </w:p>
        </w:tc>
      </w:tr>
      <w:tr w:rsidR="00767035" w:rsidRPr="00BD0889" w:rsidTr="00EC4F61">
        <w:trPr>
          <w:trHeight w:val="249"/>
        </w:trPr>
        <w:tc>
          <w:tcPr>
            <w:tcW w:w="3544" w:type="dxa"/>
            <w:shd w:val="clear" w:color="auto" w:fill="auto"/>
            <w:noWrap/>
            <w:vAlign w:val="center"/>
            <w:hideMark/>
          </w:tcPr>
          <w:p w:rsidR="00767035" w:rsidRPr="00BD0889" w:rsidRDefault="00767035" w:rsidP="00EC4F61">
            <w:pPr>
              <w:ind w:left="313"/>
              <w:rPr>
                <w:rFonts w:ascii="Arial" w:hAnsi="Arial" w:cs="Arial"/>
                <w:color w:val="000000"/>
                <w:sz w:val="20"/>
                <w:szCs w:val="20"/>
                <w:lang w:val="uk-UA" w:eastAsia="uk-UA"/>
              </w:rPr>
            </w:pPr>
            <w:r w:rsidRPr="00BD0889">
              <w:rPr>
                <w:rFonts w:ascii="Arial" w:hAnsi="Arial" w:cs="Arial"/>
                <w:color w:val="000000"/>
                <w:sz w:val="20"/>
                <w:szCs w:val="20"/>
                <w:lang w:val="uk-UA" w:eastAsia="uk-UA"/>
              </w:rPr>
              <w:t>Неподаткові надходження</w:t>
            </w:r>
          </w:p>
        </w:tc>
        <w:tc>
          <w:tcPr>
            <w:tcW w:w="1985" w:type="dxa"/>
            <w:shd w:val="clear" w:color="auto" w:fill="auto"/>
            <w:noWrap/>
            <w:vAlign w:val="center"/>
            <w:hideMark/>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7474771,13</w:t>
            </w:r>
          </w:p>
        </w:tc>
        <w:tc>
          <w:tcPr>
            <w:tcW w:w="992" w:type="dxa"/>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1,71</w:t>
            </w:r>
          </w:p>
        </w:tc>
        <w:tc>
          <w:tcPr>
            <w:tcW w:w="2126" w:type="dxa"/>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8090640,82</w:t>
            </w:r>
          </w:p>
        </w:tc>
        <w:tc>
          <w:tcPr>
            <w:tcW w:w="992" w:type="dxa"/>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2,39</w:t>
            </w:r>
          </w:p>
        </w:tc>
      </w:tr>
      <w:tr w:rsidR="00767035" w:rsidRPr="00BD0889" w:rsidTr="00EC4F61">
        <w:trPr>
          <w:trHeight w:val="249"/>
        </w:trPr>
        <w:tc>
          <w:tcPr>
            <w:tcW w:w="3544" w:type="dxa"/>
            <w:shd w:val="clear" w:color="auto" w:fill="auto"/>
            <w:vAlign w:val="center"/>
            <w:hideMark/>
          </w:tcPr>
          <w:p w:rsidR="00767035" w:rsidRPr="00BD0889" w:rsidRDefault="00767035" w:rsidP="00EC4F61">
            <w:pPr>
              <w:ind w:left="313"/>
              <w:rPr>
                <w:rFonts w:ascii="Arial" w:hAnsi="Arial" w:cs="Arial"/>
                <w:color w:val="000000"/>
                <w:sz w:val="20"/>
                <w:szCs w:val="20"/>
                <w:lang w:val="uk-UA" w:eastAsia="uk-UA"/>
              </w:rPr>
            </w:pPr>
            <w:r w:rsidRPr="00BD0889">
              <w:rPr>
                <w:rFonts w:ascii="Arial" w:hAnsi="Arial" w:cs="Arial"/>
                <w:color w:val="000000"/>
                <w:sz w:val="20"/>
                <w:szCs w:val="20"/>
                <w:lang w:val="uk-UA" w:eastAsia="uk-UA"/>
              </w:rPr>
              <w:t>Доходи від операцій з капіталом</w:t>
            </w:r>
          </w:p>
        </w:tc>
        <w:tc>
          <w:tcPr>
            <w:tcW w:w="1985" w:type="dxa"/>
            <w:shd w:val="clear" w:color="auto" w:fill="auto"/>
            <w:noWrap/>
            <w:vAlign w:val="center"/>
            <w:hideMark/>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807087,50</w:t>
            </w:r>
          </w:p>
        </w:tc>
        <w:tc>
          <w:tcPr>
            <w:tcW w:w="992" w:type="dxa"/>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0,18</w:t>
            </w:r>
          </w:p>
        </w:tc>
        <w:tc>
          <w:tcPr>
            <w:tcW w:w="2126" w:type="dxa"/>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672581,91</w:t>
            </w:r>
          </w:p>
        </w:tc>
        <w:tc>
          <w:tcPr>
            <w:tcW w:w="992" w:type="dxa"/>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0,20</w:t>
            </w:r>
          </w:p>
        </w:tc>
      </w:tr>
      <w:tr w:rsidR="00767035" w:rsidRPr="00BD0889" w:rsidTr="00EC4F61">
        <w:trPr>
          <w:trHeight w:val="249"/>
        </w:trPr>
        <w:tc>
          <w:tcPr>
            <w:tcW w:w="3544" w:type="dxa"/>
            <w:shd w:val="clear" w:color="auto" w:fill="auto"/>
            <w:noWrap/>
            <w:vAlign w:val="center"/>
            <w:hideMark/>
          </w:tcPr>
          <w:p w:rsidR="00767035" w:rsidRPr="00BD0889" w:rsidRDefault="00767035" w:rsidP="00EC4F61">
            <w:pPr>
              <w:ind w:left="313"/>
              <w:rPr>
                <w:rFonts w:ascii="Arial" w:hAnsi="Arial" w:cs="Arial"/>
                <w:color w:val="000000"/>
                <w:sz w:val="20"/>
                <w:szCs w:val="20"/>
                <w:lang w:val="uk-UA" w:eastAsia="uk-UA"/>
              </w:rPr>
            </w:pPr>
            <w:r w:rsidRPr="00BD0889">
              <w:rPr>
                <w:rFonts w:ascii="Arial" w:hAnsi="Arial" w:cs="Arial"/>
                <w:color w:val="000000"/>
                <w:sz w:val="20"/>
                <w:szCs w:val="20"/>
                <w:lang w:val="uk-UA" w:eastAsia="uk-UA"/>
              </w:rPr>
              <w:t>Офіційні трансферти</w:t>
            </w:r>
          </w:p>
        </w:tc>
        <w:tc>
          <w:tcPr>
            <w:tcW w:w="1985" w:type="dxa"/>
            <w:shd w:val="clear" w:color="auto" w:fill="auto"/>
            <w:noWrap/>
            <w:vAlign w:val="center"/>
            <w:hideMark/>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182873074,40</w:t>
            </w:r>
          </w:p>
        </w:tc>
        <w:tc>
          <w:tcPr>
            <w:tcW w:w="992" w:type="dxa"/>
            <w:shd w:val="clear" w:color="auto" w:fill="CCFFFF"/>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41,74</w:t>
            </w:r>
          </w:p>
        </w:tc>
        <w:tc>
          <w:tcPr>
            <w:tcW w:w="2126" w:type="dxa"/>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106479007,17</w:t>
            </w:r>
          </w:p>
        </w:tc>
        <w:tc>
          <w:tcPr>
            <w:tcW w:w="992" w:type="dxa"/>
            <w:shd w:val="clear" w:color="auto" w:fill="CCFFFF"/>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31,44</w:t>
            </w:r>
          </w:p>
        </w:tc>
      </w:tr>
    </w:tbl>
    <w:p w:rsidR="00767035" w:rsidRPr="00604BE3" w:rsidRDefault="00767035" w:rsidP="00767035">
      <w:pPr>
        <w:pBdr>
          <w:top w:val="nil"/>
          <w:left w:val="nil"/>
          <w:bottom w:val="nil"/>
          <w:right w:val="nil"/>
          <w:between w:val="nil"/>
        </w:pBdr>
        <w:jc w:val="both"/>
        <w:rPr>
          <w:rFonts w:ascii="Arial" w:hAnsi="Arial" w:cs="Arial"/>
          <w:color w:val="0D0D0D"/>
          <w:sz w:val="22"/>
          <w:szCs w:val="22"/>
          <w:shd w:val="clear" w:color="auto" w:fill="FFFFFF"/>
          <w:lang w:val="uk-UA"/>
        </w:rPr>
      </w:pPr>
    </w:p>
    <w:p w:rsidR="00767035" w:rsidRPr="00DB0025" w:rsidRDefault="00767035" w:rsidP="00767035">
      <w:pPr>
        <w:spacing w:after="120"/>
        <w:jc w:val="both"/>
        <w:rPr>
          <w:rFonts w:ascii="Arial" w:hAnsi="Arial" w:cs="Arial"/>
          <w:b/>
          <w:sz w:val="22"/>
          <w:lang w:val="uk-UA"/>
        </w:rPr>
      </w:pPr>
      <w:bookmarkStart w:id="170" w:name="_Toc145874351"/>
      <w:r w:rsidRPr="00DB0025">
        <w:rPr>
          <w:rFonts w:ascii="Arial" w:hAnsi="Arial" w:cs="Arial"/>
          <w:b/>
          <w:sz w:val="22"/>
          <w:lang w:val="uk-UA"/>
        </w:rPr>
        <w:t>Податкові надходження</w:t>
      </w:r>
      <w:bookmarkEnd w:id="170"/>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Податкові надходження виступають основним джерелом доходів бюджету громади. У зв’язку з воєнними діями їх динаміка є негативною: обсяг отриманих податкових надходжень скоротився за усіма видами податков</w:t>
      </w:r>
      <w:r>
        <w:rPr>
          <w:rFonts w:ascii="Arial" w:hAnsi="Arial" w:cs="Arial"/>
          <w:color w:val="0D0D0D"/>
          <w:sz w:val="22"/>
          <w:szCs w:val="22"/>
          <w:shd w:val="clear" w:color="auto" w:fill="FFFFFF"/>
          <w:lang w:val="uk-UA"/>
        </w:rPr>
        <w:t>их платежів, що показують дані Т</w:t>
      </w:r>
      <w:r w:rsidRPr="00604BE3">
        <w:rPr>
          <w:rFonts w:ascii="Arial" w:hAnsi="Arial" w:cs="Arial"/>
          <w:color w:val="0D0D0D"/>
          <w:sz w:val="22"/>
          <w:szCs w:val="22"/>
          <w:shd w:val="clear" w:color="auto" w:fill="FFFFFF"/>
          <w:lang w:val="uk-UA"/>
        </w:rPr>
        <w:t>аблиці</w:t>
      </w:r>
      <w:r>
        <w:rPr>
          <w:rFonts w:ascii="Arial" w:hAnsi="Arial" w:cs="Arial"/>
          <w:color w:val="0D0D0D"/>
          <w:sz w:val="22"/>
          <w:szCs w:val="22"/>
          <w:shd w:val="clear" w:color="auto" w:fill="FFFFFF"/>
          <w:lang w:val="uk-UA"/>
        </w:rPr>
        <w:t xml:space="preserve"> 1.8.3. Незва</w:t>
      </w:r>
      <w:r w:rsidRPr="00604BE3">
        <w:rPr>
          <w:rFonts w:ascii="Arial" w:hAnsi="Arial" w:cs="Arial"/>
          <w:color w:val="0D0D0D"/>
          <w:sz w:val="22"/>
          <w:szCs w:val="22"/>
          <w:shd w:val="clear" w:color="auto" w:fill="FFFFFF"/>
          <w:lang w:val="uk-UA"/>
        </w:rPr>
        <w:t>жаючи на це, індекс податкоспроможності громади не змінився і залишився на рівні 1,03</w:t>
      </w:r>
      <w:r w:rsidRPr="00604BE3">
        <w:rPr>
          <w:rFonts w:ascii="Arial" w:hAnsi="Arial" w:cs="Arial"/>
          <w:color w:val="0D0D0D"/>
          <w:sz w:val="22"/>
          <w:szCs w:val="22"/>
          <w:shd w:val="clear" w:color="auto" w:fill="FFFFFF"/>
          <w:vertAlign w:val="superscript"/>
          <w:lang w:val="uk-UA"/>
        </w:rPr>
        <w:footnoteReference w:id="19"/>
      </w:r>
      <w:r w:rsidRPr="00604BE3">
        <w:rPr>
          <w:rFonts w:ascii="Arial" w:hAnsi="Arial" w:cs="Arial"/>
          <w:color w:val="0D0D0D"/>
          <w:sz w:val="22"/>
          <w:szCs w:val="22"/>
          <w:shd w:val="clear" w:color="auto" w:fill="FFFFFF"/>
          <w:lang w:val="uk-UA"/>
        </w:rPr>
        <w:t>.</w:t>
      </w:r>
    </w:p>
    <w:p w:rsidR="00767035" w:rsidRPr="00B45013" w:rsidRDefault="00767035" w:rsidP="00B30CCD">
      <w:pPr>
        <w:pStyle w:val="TableParagraph"/>
      </w:pPr>
      <w:bookmarkStart w:id="171" w:name="_Toc149433521"/>
      <w:bookmarkStart w:id="172" w:name="_Toc156557344"/>
      <w:r>
        <w:lastRenderedPageBreak/>
        <w:t xml:space="preserve">Таблиця </w:t>
      </w:r>
      <w:r w:rsidR="002D013E">
        <w:t>1.</w:t>
      </w:r>
      <w:r>
        <w:t>8.3</w:t>
      </w:r>
      <w:r w:rsidRPr="00B45013">
        <w:t>. Динаміка податкових надходжень бюджету Малинської міської ТГ у 2021 і 2022 роках, грн</w:t>
      </w:r>
      <w:bookmarkEnd w:id="171"/>
      <w:bookmarkEnd w:id="172"/>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536"/>
        <w:gridCol w:w="1843"/>
        <w:gridCol w:w="1701"/>
        <w:gridCol w:w="1985"/>
      </w:tblGrid>
      <w:tr w:rsidR="00767035" w:rsidRPr="00604BE3" w:rsidTr="0055084B">
        <w:trPr>
          <w:trHeight w:val="290"/>
        </w:trPr>
        <w:tc>
          <w:tcPr>
            <w:tcW w:w="4536" w:type="dxa"/>
            <w:shd w:val="clear" w:color="auto" w:fill="E7E6E6"/>
            <w:noWrap/>
            <w:vAlign w:val="center"/>
            <w:hideMark/>
          </w:tcPr>
          <w:p w:rsidR="00767035" w:rsidRPr="00604BE3" w:rsidRDefault="00767035" w:rsidP="00EC4F61">
            <w:pPr>
              <w:jc w:val="center"/>
              <w:rPr>
                <w:rFonts w:ascii="Arial" w:hAnsi="Arial" w:cs="Arial"/>
                <w:b/>
                <w:color w:val="000000"/>
                <w:sz w:val="20"/>
                <w:lang w:val="uk-UA" w:eastAsia="uk-UA"/>
              </w:rPr>
            </w:pPr>
            <w:r w:rsidRPr="00604BE3">
              <w:rPr>
                <w:rFonts w:ascii="Arial" w:hAnsi="Arial" w:cs="Arial"/>
                <w:b/>
                <w:color w:val="000000"/>
                <w:sz w:val="20"/>
                <w:szCs w:val="22"/>
                <w:lang w:val="uk-UA" w:eastAsia="uk-UA"/>
              </w:rPr>
              <w:t>Показники</w:t>
            </w:r>
          </w:p>
        </w:tc>
        <w:tc>
          <w:tcPr>
            <w:tcW w:w="1843" w:type="dxa"/>
            <w:shd w:val="clear" w:color="auto" w:fill="E7E6E6"/>
            <w:noWrap/>
            <w:vAlign w:val="center"/>
            <w:hideMark/>
          </w:tcPr>
          <w:p w:rsidR="00767035" w:rsidRPr="00604BE3" w:rsidRDefault="00767035" w:rsidP="00EC4F61">
            <w:pPr>
              <w:jc w:val="center"/>
              <w:rPr>
                <w:rFonts w:ascii="Arial" w:hAnsi="Arial" w:cs="Arial"/>
                <w:b/>
                <w:color w:val="000000"/>
                <w:sz w:val="20"/>
                <w:lang w:val="uk-UA" w:eastAsia="uk-UA"/>
              </w:rPr>
            </w:pPr>
            <w:r w:rsidRPr="00604BE3">
              <w:rPr>
                <w:rFonts w:ascii="Arial" w:hAnsi="Arial" w:cs="Arial"/>
                <w:b/>
                <w:color w:val="000000"/>
                <w:sz w:val="20"/>
                <w:szCs w:val="22"/>
                <w:lang w:val="uk-UA" w:eastAsia="uk-UA"/>
              </w:rPr>
              <w:t>2021</w:t>
            </w:r>
          </w:p>
        </w:tc>
        <w:tc>
          <w:tcPr>
            <w:tcW w:w="1701" w:type="dxa"/>
            <w:shd w:val="clear" w:color="auto" w:fill="E7E6E6"/>
            <w:vAlign w:val="center"/>
          </w:tcPr>
          <w:p w:rsidR="00767035" w:rsidRPr="00604BE3" w:rsidRDefault="00767035" w:rsidP="00EC4F61">
            <w:pPr>
              <w:jc w:val="center"/>
              <w:rPr>
                <w:rFonts w:ascii="Arial" w:hAnsi="Arial" w:cs="Arial"/>
                <w:b/>
                <w:color w:val="000000"/>
                <w:sz w:val="20"/>
                <w:lang w:val="uk-UA" w:eastAsia="uk-UA"/>
              </w:rPr>
            </w:pPr>
            <w:r w:rsidRPr="00604BE3">
              <w:rPr>
                <w:rFonts w:ascii="Arial" w:hAnsi="Arial" w:cs="Arial"/>
                <w:b/>
                <w:color w:val="000000"/>
                <w:sz w:val="20"/>
                <w:szCs w:val="22"/>
                <w:lang w:val="uk-UA" w:eastAsia="uk-UA"/>
              </w:rPr>
              <w:t>2022</w:t>
            </w:r>
          </w:p>
        </w:tc>
        <w:tc>
          <w:tcPr>
            <w:tcW w:w="1985" w:type="dxa"/>
            <w:shd w:val="clear" w:color="auto" w:fill="E7E6E6"/>
          </w:tcPr>
          <w:p w:rsidR="00767035" w:rsidRPr="00604BE3" w:rsidRDefault="00767035" w:rsidP="00EC4F61">
            <w:pPr>
              <w:jc w:val="center"/>
              <w:rPr>
                <w:rFonts w:ascii="Arial" w:hAnsi="Arial" w:cs="Arial"/>
                <w:b/>
                <w:color w:val="000000"/>
                <w:sz w:val="20"/>
                <w:lang w:val="uk-UA" w:eastAsia="uk-UA"/>
              </w:rPr>
            </w:pPr>
            <w:r w:rsidRPr="00604BE3">
              <w:rPr>
                <w:rFonts w:ascii="Arial" w:hAnsi="Arial" w:cs="Arial"/>
                <w:b/>
                <w:color w:val="000000"/>
                <w:sz w:val="20"/>
                <w:szCs w:val="22"/>
                <w:lang w:val="uk-UA" w:eastAsia="uk-UA"/>
              </w:rPr>
              <w:t>Приріст 2022 р. до 2021 р.</w:t>
            </w:r>
          </w:p>
        </w:tc>
      </w:tr>
      <w:tr w:rsidR="00767035" w:rsidRPr="00604BE3" w:rsidTr="0055084B">
        <w:trPr>
          <w:trHeight w:val="249"/>
        </w:trPr>
        <w:tc>
          <w:tcPr>
            <w:tcW w:w="4536" w:type="dxa"/>
            <w:shd w:val="clear" w:color="auto" w:fill="auto"/>
            <w:vAlign w:val="center"/>
            <w:hideMark/>
          </w:tcPr>
          <w:p w:rsidR="00767035" w:rsidRPr="00604BE3" w:rsidRDefault="00767035" w:rsidP="00EC4F61">
            <w:pPr>
              <w:rPr>
                <w:rFonts w:ascii="Arial" w:hAnsi="Arial" w:cs="Arial"/>
                <w:color w:val="000000"/>
                <w:sz w:val="20"/>
                <w:lang w:val="uk-UA" w:eastAsia="uk-UA"/>
              </w:rPr>
            </w:pPr>
            <w:r w:rsidRPr="00604BE3">
              <w:rPr>
                <w:rFonts w:ascii="Arial" w:hAnsi="Arial" w:cs="Arial"/>
                <w:b/>
                <w:color w:val="000000"/>
                <w:sz w:val="20"/>
                <w:szCs w:val="22"/>
                <w:lang w:val="uk-UA" w:eastAsia="uk-UA"/>
              </w:rPr>
              <w:t>Податкові надходження,</w:t>
            </w:r>
            <w:r w:rsidRPr="00604BE3">
              <w:rPr>
                <w:rFonts w:ascii="Arial" w:hAnsi="Arial" w:cs="Arial"/>
                <w:color w:val="000000"/>
                <w:sz w:val="20"/>
                <w:szCs w:val="22"/>
                <w:lang w:val="uk-UA" w:eastAsia="uk-UA"/>
              </w:rPr>
              <w:t>у тому числі</w:t>
            </w:r>
          </w:p>
        </w:tc>
        <w:tc>
          <w:tcPr>
            <w:tcW w:w="1843" w:type="dxa"/>
            <w:shd w:val="clear" w:color="auto" w:fill="auto"/>
            <w:noWrap/>
            <w:vAlign w:val="center"/>
            <w:hideMark/>
          </w:tcPr>
          <w:p w:rsidR="00767035" w:rsidRPr="00604BE3" w:rsidRDefault="00767035" w:rsidP="00EC4F61">
            <w:pPr>
              <w:jc w:val="center"/>
              <w:rPr>
                <w:rFonts w:ascii="Arial" w:hAnsi="Arial" w:cs="Arial"/>
                <w:b/>
                <w:color w:val="000000"/>
                <w:sz w:val="20"/>
                <w:lang w:val="uk-UA" w:eastAsia="uk-UA"/>
              </w:rPr>
            </w:pPr>
            <w:r w:rsidRPr="00604BE3">
              <w:rPr>
                <w:rFonts w:ascii="Arial" w:hAnsi="Arial" w:cs="Arial"/>
                <w:b/>
                <w:color w:val="000000"/>
                <w:sz w:val="20"/>
                <w:szCs w:val="22"/>
                <w:lang w:val="uk-UA" w:eastAsia="uk-UA"/>
              </w:rPr>
              <w:t>246 994 246,75</w:t>
            </w:r>
          </w:p>
        </w:tc>
        <w:tc>
          <w:tcPr>
            <w:tcW w:w="1701" w:type="dxa"/>
            <w:vAlign w:val="center"/>
          </w:tcPr>
          <w:p w:rsidR="00767035" w:rsidRPr="00604BE3" w:rsidRDefault="00767035" w:rsidP="00EC4F61">
            <w:pPr>
              <w:jc w:val="center"/>
              <w:rPr>
                <w:rFonts w:ascii="Arial" w:hAnsi="Arial" w:cs="Arial"/>
                <w:b/>
                <w:color w:val="000000"/>
                <w:sz w:val="20"/>
                <w:lang w:val="uk-UA" w:eastAsia="uk-UA"/>
              </w:rPr>
            </w:pPr>
            <w:r w:rsidRPr="00604BE3">
              <w:rPr>
                <w:rFonts w:ascii="Arial" w:hAnsi="Arial" w:cs="Arial"/>
                <w:b/>
                <w:color w:val="000000"/>
                <w:sz w:val="20"/>
                <w:szCs w:val="22"/>
                <w:lang w:val="uk-UA" w:eastAsia="uk-UA"/>
              </w:rPr>
              <w:t>223 472 771,15</w:t>
            </w:r>
          </w:p>
        </w:tc>
        <w:tc>
          <w:tcPr>
            <w:tcW w:w="1985" w:type="dxa"/>
            <w:shd w:val="clear" w:color="auto" w:fill="FFD1FF"/>
            <w:vAlign w:val="center"/>
          </w:tcPr>
          <w:p w:rsidR="00767035" w:rsidRPr="00604BE3" w:rsidRDefault="00767035" w:rsidP="00EC4F61">
            <w:pPr>
              <w:jc w:val="center"/>
              <w:rPr>
                <w:rFonts w:ascii="Arial" w:hAnsi="Arial" w:cs="Arial"/>
                <w:b/>
                <w:color w:val="000000"/>
                <w:sz w:val="20"/>
                <w:lang w:val="uk-UA" w:eastAsia="uk-UA"/>
              </w:rPr>
            </w:pPr>
            <w:r w:rsidRPr="00604BE3">
              <w:rPr>
                <w:rFonts w:ascii="Arial" w:hAnsi="Arial" w:cs="Arial"/>
                <w:b/>
                <w:color w:val="000000"/>
                <w:sz w:val="20"/>
                <w:szCs w:val="22"/>
                <w:lang w:val="uk-UA" w:eastAsia="uk-UA"/>
              </w:rPr>
              <w:t>-23521475,60</w:t>
            </w:r>
          </w:p>
        </w:tc>
      </w:tr>
      <w:tr w:rsidR="00767035" w:rsidRPr="00604BE3" w:rsidTr="0055084B">
        <w:trPr>
          <w:trHeight w:val="249"/>
        </w:trPr>
        <w:tc>
          <w:tcPr>
            <w:tcW w:w="4536" w:type="dxa"/>
            <w:shd w:val="clear" w:color="auto" w:fill="auto"/>
            <w:vAlign w:val="center"/>
            <w:hideMark/>
          </w:tcPr>
          <w:p w:rsidR="00767035" w:rsidRPr="00604BE3" w:rsidRDefault="00767035" w:rsidP="00EC4F61">
            <w:pPr>
              <w:ind w:left="313"/>
              <w:rPr>
                <w:rFonts w:ascii="Arial" w:hAnsi="Arial" w:cs="Arial"/>
                <w:color w:val="000000"/>
                <w:sz w:val="20"/>
                <w:lang w:val="uk-UA" w:eastAsia="uk-UA"/>
              </w:rPr>
            </w:pPr>
            <w:r w:rsidRPr="00604BE3">
              <w:rPr>
                <w:rFonts w:ascii="Arial" w:hAnsi="Arial" w:cs="Arial"/>
                <w:color w:val="000000"/>
                <w:sz w:val="20"/>
                <w:szCs w:val="22"/>
                <w:lang w:val="uk-UA" w:eastAsia="uk-UA"/>
              </w:rPr>
              <w:t>Податок та збір на доходи фізичних осіб</w:t>
            </w:r>
          </w:p>
        </w:tc>
        <w:tc>
          <w:tcPr>
            <w:tcW w:w="1843" w:type="dxa"/>
            <w:shd w:val="clear" w:color="auto" w:fill="auto"/>
            <w:noWrap/>
            <w:vAlign w:val="center"/>
            <w:hideMark/>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157970347,86</w:t>
            </w:r>
          </w:p>
        </w:tc>
        <w:tc>
          <w:tcPr>
            <w:tcW w:w="1701" w:type="dxa"/>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152521808,56</w:t>
            </w:r>
          </w:p>
        </w:tc>
        <w:tc>
          <w:tcPr>
            <w:tcW w:w="1985" w:type="dxa"/>
            <w:shd w:val="clear" w:color="auto" w:fill="FFD1FF"/>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-5448539,30</w:t>
            </w:r>
          </w:p>
        </w:tc>
      </w:tr>
      <w:tr w:rsidR="00767035" w:rsidRPr="00604BE3" w:rsidTr="0055084B">
        <w:trPr>
          <w:trHeight w:val="249"/>
        </w:trPr>
        <w:tc>
          <w:tcPr>
            <w:tcW w:w="4536" w:type="dxa"/>
            <w:shd w:val="clear" w:color="auto" w:fill="auto"/>
            <w:vAlign w:val="center"/>
            <w:hideMark/>
          </w:tcPr>
          <w:p w:rsidR="00767035" w:rsidRPr="00604BE3" w:rsidRDefault="00767035" w:rsidP="00EC4F61">
            <w:pPr>
              <w:ind w:left="313"/>
              <w:rPr>
                <w:rFonts w:ascii="Arial" w:hAnsi="Arial" w:cs="Arial"/>
                <w:color w:val="000000"/>
                <w:sz w:val="20"/>
                <w:lang w:val="uk-UA" w:eastAsia="uk-UA"/>
              </w:rPr>
            </w:pPr>
            <w:r w:rsidRPr="00604BE3">
              <w:rPr>
                <w:rFonts w:ascii="Arial" w:hAnsi="Arial" w:cs="Arial"/>
                <w:color w:val="000000"/>
                <w:sz w:val="20"/>
                <w:szCs w:val="22"/>
                <w:lang w:val="uk-UA" w:eastAsia="uk-UA"/>
              </w:rPr>
              <w:t>Податок на прибуток підприємств</w:t>
            </w:r>
          </w:p>
        </w:tc>
        <w:tc>
          <w:tcPr>
            <w:tcW w:w="1843" w:type="dxa"/>
            <w:shd w:val="clear" w:color="auto" w:fill="auto"/>
            <w:noWrap/>
            <w:vAlign w:val="center"/>
            <w:hideMark/>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1151,11</w:t>
            </w:r>
          </w:p>
        </w:tc>
        <w:tc>
          <w:tcPr>
            <w:tcW w:w="1701" w:type="dxa"/>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220</w:t>
            </w:r>
          </w:p>
        </w:tc>
        <w:tc>
          <w:tcPr>
            <w:tcW w:w="1985" w:type="dxa"/>
            <w:shd w:val="clear" w:color="auto" w:fill="FFD1FF"/>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-931,11</w:t>
            </w:r>
          </w:p>
        </w:tc>
      </w:tr>
      <w:tr w:rsidR="00767035" w:rsidRPr="00604BE3" w:rsidTr="0055084B">
        <w:trPr>
          <w:trHeight w:val="249"/>
        </w:trPr>
        <w:tc>
          <w:tcPr>
            <w:tcW w:w="4536" w:type="dxa"/>
            <w:shd w:val="clear" w:color="auto" w:fill="auto"/>
            <w:vAlign w:val="center"/>
            <w:hideMark/>
          </w:tcPr>
          <w:p w:rsidR="00767035" w:rsidRPr="00604BE3" w:rsidRDefault="00767035" w:rsidP="00EC4F61">
            <w:pPr>
              <w:ind w:left="313"/>
              <w:rPr>
                <w:rFonts w:ascii="Arial" w:hAnsi="Arial" w:cs="Arial"/>
                <w:color w:val="000000"/>
                <w:sz w:val="20"/>
                <w:lang w:val="uk-UA" w:eastAsia="uk-UA"/>
              </w:rPr>
            </w:pPr>
            <w:r w:rsidRPr="00604BE3">
              <w:rPr>
                <w:rFonts w:ascii="Arial" w:hAnsi="Arial" w:cs="Arial"/>
                <w:color w:val="000000"/>
                <w:sz w:val="20"/>
                <w:szCs w:val="22"/>
                <w:lang w:val="uk-UA" w:eastAsia="uk-UA"/>
              </w:rPr>
              <w:t>Рентна плата за використання інших природних ресурсів</w:t>
            </w:r>
          </w:p>
        </w:tc>
        <w:tc>
          <w:tcPr>
            <w:tcW w:w="1843" w:type="dxa"/>
            <w:shd w:val="clear" w:color="auto" w:fill="auto"/>
            <w:noWrap/>
            <w:vAlign w:val="center"/>
            <w:hideMark/>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10482823,34</w:t>
            </w:r>
          </w:p>
        </w:tc>
        <w:tc>
          <w:tcPr>
            <w:tcW w:w="1701" w:type="dxa"/>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6773074,37</w:t>
            </w:r>
          </w:p>
        </w:tc>
        <w:tc>
          <w:tcPr>
            <w:tcW w:w="1985" w:type="dxa"/>
            <w:shd w:val="clear" w:color="auto" w:fill="FFD1FF"/>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-3709748,97</w:t>
            </w:r>
          </w:p>
        </w:tc>
      </w:tr>
      <w:tr w:rsidR="00767035" w:rsidRPr="00604BE3" w:rsidTr="0055084B">
        <w:trPr>
          <w:trHeight w:val="249"/>
        </w:trPr>
        <w:tc>
          <w:tcPr>
            <w:tcW w:w="4536" w:type="dxa"/>
            <w:shd w:val="clear" w:color="auto" w:fill="auto"/>
            <w:vAlign w:val="center"/>
            <w:hideMark/>
          </w:tcPr>
          <w:p w:rsidR="00767035" w:rsidRPr="00604BE3" w:rsidRDefault="00767035" w:rsidP="00EC4F61">
            <w:pPr>
              <w:ind w:left="313"/>
              <w:rPr>
                <w:rFonts w:ascii="Arial" w:hAnsi="Arial" w:cs="Arial"/>
                <w:color w:val="000000"/>
                <w:sz w:val="20"/>
                <w:lang w:val="uk-UA" w:eastAsia="uk-UA"/>
              </w:rPr>
            </w:pPr>
            <w:r w:rsidRPr="00604BE3">
              <w:rPr>
                <w:rFonts w:ascii="Arial" w:hAnsi="Arial" w:cs="Arial"/>
                <w:color w:val="000000"/>
                <w:sz w:val="20"/>
                <w:szCs w:val="22"/>
                <w:lang w:val="uk-UA" w:eastAsia="uk-UA"/>
              </w:rPr>
              <w:t>Акцизний податок</w:t>
            </w:r>
          </w:p>
        </w:tc>
        <w:tc>
          <w:tcPr>
            <w:tcW w:w="1843" w:type="dxa"/>
            <w:shd w:val="clear" w:color="auto" w:fill="auto"/>
            <w:noWrap/>
            <w:vAlign w:val="center"/>
            <w:hideMark/>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9774804,50</w:t>
            </w:r>
          </w:p>
        </w:tc>
        <w:tc>
          <w:tcPr>
            <w:tcW w:w="1701" w:type="dxa"/>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6065959,06</w:t>
            </w:r>
          </w:p>
        </w:tc>
        <w:tc>
          <w:tcPr>
            <w:tcW w:w="1985" w:type="dxa"/>
            <w:shd w:val="clear" w:color="auto" w:fill="FFD1FF"/>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-3708845,44</w:t>
            </w:r>
          </w:p>
        </w:tc>
      </w:tr>
      <w:tr w:rsidR="00767035" w:rsidRPr="00604BE3" w:rsidTr="0055084B">
        <w:trPr>
          <w:trHeight w:val="249"/>
        </w:trPr>
        <w:tc>
          <w:tcPr>
            <w:tcW w:w="4536" w:type="dxa"/>
            <w:shd w:val="clear" w:color="auto" w:fill="auto"/>
            <w:vAlign w:val="center"/>
            <w:hideMark/>
          </w:tcPr>
          <w:p w:rsidR="00767035" w:rsidRPr="00604BE3" w:rsidRDefault="00767035" w:rsidP="00EC4F61">
            <w:pPr>
              <w:ind w:left="313"/>
              <w:rPr>
                <w:rFonts w:ascii="Arial" w:hAnsi="Arial" w:cs="Arial"/>
                <w:color w:val="000000"/>
                <w:sz w:val="20"/>
                <w:lang w:val="uk-UA" w:eastAsia="uk-UA"/>
              </w:rPr>
            </w:pPr>
            <w:r w:rsidRPr="00604BE3">
              <w:rPr>
                <w:rFonts w:ascii="Arial" w:hAnsi="Arial" w:cs="Arial"/>
                <w:color w:val="000000"/>
                <w:sz w:val="20"/>
                <w:szCs w:val="22"/>
                <w:lang w:val="uk-UA" w:eastAsia="uk-UA"/>
              </w:rPr>
              <w:t>Місцеві податки і збори</w:t>
            </w:r>
          </w:p>
        </w:tc>
        <w:tc>
          <w:tcPr>
            <w:tcW w:w="1843" w:type="dxa"/>
            <w:shd w:val="clear" w:color="auto" w:fill="auto"/>
            <w:noWrap/>
            <w:vAlign w:val="center"/>
            <w:hideMark/>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68477191,18</w:t>
            </w:r>
          </w:p>
        </w:tc>
        <w:tc>
          <w:tcPr>
            <w:tcW w:w="1701" w:type="dxa"/>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57759925,64</w:t>
            </w:r>
          </w:p>
        </w:tc>
        <w:tc>
          <w:tcPr>
            <w:tcW w:w="1985" w:type="dxa"/>
            <w:shd w:val="clear" w:color="auto" w:fill="FFD1FF"/>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-10717265,54</w:t>
            </w:r>
          </w:p>
        </w:tc>
      </w:tr>
      <w:tr w:rsidR="00767035" w:rsidRPr="00604BE3" w:rsidTr="0055084B">
        <w:trPr>
          <w:trHeight w:val="249"/>
        </w:trPr>
        <w:tc>
          <w:tcPr>
            <w:tcW w:w="4536" w:type="dxa"/>
            <w:shd w:val="clear" w:color="auto" w:fill="auto"/>
            <w:vAlign w:val="center"/>
            <w:hideMark/>
          </w:tcPr>
          <w:p w:rsidR="00767035" w:rsidRPr="00604BE3" w:rsidRDefault="00767035" w:rsidP="00EC4F61">
            <w:pPr>
              <w:ind w:left="313"/>
              <w:rPr>
                <w:rFonts w:ascii="Arial" w:hAnsi="Arial" w:cs="Arial"/>
                <w:color w:val="000000"/>
                <w:sz w:val="20"/>
                <w:lang w:val="uk-UA" w:eastAsia="uk-UA"/>
              </w:rPr>
            </w:pPr>
            <w:r w:rsidRPr="00604BE3">
              <w:rPr>
                <w:rFonts w:ascii="Arial" w:hAnsi="Arial" w:cs="Arial"/>
                <w:color w:val="000000"/>
                <w:sz w:val="20"/>
                <w:szCs w:val="22"/>
                <w:lang w:val="uk-UA" w:eastAsia="uk-UA"/>
              </w:rPr>
              <w:t>Інші податки та збори</w:t>
            </w:r>
          </w:p>
        </w:tc>
        <w:tc>
          <w:tcPr>
            <w:tcW w:w="1843" w:type="dxa"/>
            <w:shd w:val="clear" w:color="auto" w:fill="auto"/>
            <w:noWrap/>
            <w:vAlign w:val="center"/>
            <w:hideMark/>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287928,76</w:t>
            </w:r>
          </w:p>
        </w:tc>
        <w:tc>
          <w:tcPr>
            <w:tcW w:w="1701" w:type="dxa"/>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351783,52</w:t>
            </w:r>
          </w:p>
        </w:tc>
        <w:tc>
          <w:tcPr>
            <w:tcW w:w="1985" w:type="dxa"/>
            <w:shd w:val="clear" w:color="auto" w:fill="CCFF99"/>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63854,76</w:t>
            </w:r>
          </w:p>
        </w:tc>
      </w:tr>
    </w:tbl>
    <w:p w:rsidR="00767035" w:rsidRPr="00604BE3" w:rsidRDefault="00767035" w:rsidP="00767035">
      <w:pPr>
        <w:pBdr>
          <w:top w:val="nil"/>
          <w:left w:val="nil"/>
          <w:bottom w:val="nil"/>
          <w:right w:val="nil"/>
          <w:between w:val="nil"/>
        </w:pBdr>
        <w:jc w:val="both"/>
        <w:rPr>
          <w:rFonts w:ascii="Arial" w:hAnsi="Arial" w:cs="Arial"/>
          <w:color w:val="0D0D0D"/>
          <w:sz w:val="22"/>
          <w:szCs w:val="22"/>
          <w:shd w:val="clear" w:color="auto" w:fill="FFFFFF"/>
          <w:lang w:val="uk-UA"/>
        </w:rPr>
      </w:pP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У структурі податкових надходжень ключову роль відіграють дві катего</w:t>
      </w:r>
      <w:r>
        <w:rPr>
          <w:rFonts w:ascii="Arial" w:hAnsi="Arial" w:cs="Arial"/>
          <w:color w:val="0D0D0D"/>
          <w:sz w:val="22"/>
          <w:szCs w:val="22"/>
          <w:shd w:val="clear" w:color="auto" w:fill="FFFFFF"/>
          <w:lang w:val="uk-UA"/>
        </w:rPr>
        <w:t xml:space="preserve">рії доходів – </w:t>
      </w:r>
      <w:r w:rsidRPr="00D433B3">
        <w:rPr>
          <w:rFonts w:ascii="Arial" w:hAnsi="Arial" w:cs="Arial"/>
          <w:b/>
          <w:color w:val="0D0D0D"/>
          <w:sz w:val="22"/>
          <w:szCs w:val="22"/>
          <w:shd w:val="clear" w:color="auto" w:fill="FFFFFF"/>
          <w:lang w:val="uk-UA"/>
        </w:rPr>
        <w:t>податок на доходи фізичних осіб</w:t>
      </w:r>
      <w:r w:rsidRPr="00604BE3">
        <w:rPr>
          <w:rFonts w:ascii="Arial" w:hAnsi="Arial" w:cs="Arial"/>
          <w:color w:val="0D0D0D"/>
          <w:sz w:val="22"/>
          <w:szCs w:val="22"/>
          <w:shd w:val="clear" w:color="auto" w:fill="FFFFFF"/>
          <w:lang w:val="uk-UA"/>
        </w:rPr>
        <w:t>, який станови</w:t>
      </w:r>
      <w:r>
        <w:rPr>
          <w:rFonts w:ascii="Arial" w:hAnsi="Arial" w:cs="Arial"/>
          <w:color w:val="0D0D0D"/>
          <w:sz w:val="22"/>
          <w:szCs w:val="22"/>
          <w:shd w:val="clear" w:color="auto" w:fill="FFFFFF"/>
          <w:lang w:val="uk-UA"/>
        </w:rPr>
        <w:t>ть</w:t>
      </w:r>
      <w:r w:rsidRPr="00604BE3">
        <w:rPr>
          <w:rFonts w:ascii="Arial" w:hAnsi="Arial" w:cs="Arial"/>
          <w:color w:val="0D0D0D"/>
          <w:sz w:val="22"/>
          <w:szCs w:val="22"/>
          <w:shd w:val="clear" w:color="auto" w:fill="FFFFFF"/>
          <w:lang w:val="uk-UA"/>
        </w:rPr>
        <w:t xml:space="preserve"> 63,96% у 2021 році та 68,25% у 2022 році від усіх отриманих податків та </w:t>
      </w:r>
      <w:r w:rsidRPr="00D433B3">
        <w:rPr>
          <w:rFonts w:ascii="Arial" w:hAnsi="Arial" w:cs="Arial"/>
          <w:b/>
          <w:color w:val="0D0D0D"/>
          <w:sz w:val="22"/>
          <w:szCs w:val="22"/>
          <w:shd w:val="clear" w:color="auto" w:fill="FFFFFF"/>
          <w:lang w:val="uk-UA"/>
        </w:rPr>
        <w:t>місцеві податки і збори</w:t>
      </w:r>
      <w:r w:rsidRPr="00604BE3">
        <w:rPr>
          <w:rFonts w:ascii="Arial" w:hAnsi="Arial" w:cs="Arial"/>
          <w:color w:val="0D0D0D"/>
          <w:sz w:val="22"/>
          <w:szCs w:val="22"/>
          <w:shd w:val="clear" w:color="auto" w:fill="FFFFFF"/>
          <w:lang w:val="uk-UA"/>
        </w:rPr>
        <w:t xml:space="preserve">, частка яких у </w:t>
      </w:r>
      <w:r>
        <w:rPr>
          <w:rFonts w:ascii="Arial" w:hAnsi="Arial" w:cs="Arial"/>
          <w:color w:val="0D0D0D"/>
          <w:sz w:val="22"/>
          <w:szCs w:val="22"/>
          <w:shd w:val="clear" w:color="auto" w:fill="FFFFFF"/>
          <w:lang w:val="uk-UA"/>
        </w:rPr>
        <w:t>відповідні роки дорівнювала 27,26</w:t>
      </w:r>
      <w:r w:rsidRPr="00604BE3">
        <w:rPr>
          <w:rFonts w:ascii="Arial" w:hAnsi="Arial" w:cs="Arial"/>
          <w:color w:val="0D0D0D"/>
          <w:sz w:val="22"/>
          <w:szCs w:val="22"/>
          <w:shd w:val="clear" w:color="auto" w:fill="FFFFFF"/>
          <w:lang w:val="uk-UA"/>
        </w:rPr>
        <w:t>% і 25,</w:t>
      </w:r>
      <w:r>
        <w:rPr>
          <w:rFonts w:ascii="Arial" w:hAnsi="Arial" w:cs="Arial"/>
          <w:color w:val="0D0D0D"/>
          <w:sz w:val="22"/>
          <w:szCs w:val="22"/>
          <w:shd w:val="clear" w:color="auto" w:fill="FFFFFF"/>
          <w:lang w:val="uk-UA"/>
        </w:rPr>
        <w:t>39</w:t>
      </w:r>
      <w:r w:rsidRPr="00604BE3">
        <w:rPr>
          <w:rFonts w:ascii="Arial" w:hAnsi="Arial" w:cs="Arial"/>
          <w:color w:val="0D0D0D"/>
          <w:sz w:val="22"/>
          <w:szCs w:val="22"/>
          <w:shd w:val="clear" w:color="auto" w:fill="FFFFFF"/>
          <w:lang w:val="uk-UA"/>
        </w:rPr>
        <w:t>%.</w:t>
      </w:r>
    </w:p>
    <w:p w:rsidR="00767035" w:rsidRPr="00604BE3" w:rsidRDefault="00767035" w:rsidP="00767035">
      <w:pPr>
        <w:pBdr>
          <w:top w:val="nil"/>
          <w:left w:val="nil"/>
          <w:bottom w:val="nil"/>
          <w:right w:val="nil"/>
          <w:between w:val="nil"/>
        </w:pBdr>
        <w:spacing w:after="120"/>
        <w:jc w:val="center"/>
        <w:rPr>
          <w:rFonts w:ascii="Arial" w:hAnsi="Arial" w:cs="Arial"/>
          <w:color w:val="0D0D0D"/>
          <w:sz w:val="22"/>
          <w:szCs w:val="22"/>
          <w:shd w:val="clear" w:color="auto" w:fill="FFFFFF"/>
          <w:lang w:val="uk-UA"/>
        </w:rPr>
      </w:pPr>
      <w:r w:rsidRPr="00604BE3">
        <w:rPr>
          <w:noProof/>
          <w:lang w:val="uk-UA" w:eastAsia="uk-UA"/>
        </w:rPr>
        <w:drawing>
          <wp:inline distT="0" distB="0" distL="0" distR="0">
            <wp:extent cx="5828030" cy="3552092"/>
            <wp:effectExtent l="0" t="0" r="1270" b="10795"/>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767035" w:rsidRPr="00A24C40" w:rsidRDefault="00767035" w:rsidP="00B30CCD">
      <w:pPr>
        <w:pStyle w:val="TableParagraph"/>
      </w:pPr>
      <w:bookmarkStart w:id="173" w:name="_Toc145697923"/>
      <w:bookmarkStart w:id="174" w:name="_Toc149433522"/>
      <w:bookmarkStart w:id="175" w:name="_Toc156013187"/>
      <w:bookmarkStart w:id="176" w:name="_Toc156557345"/>
      <w:r>
        <w:t>Рисунок 1.8.1</w:t>
      </w:r>
      <w:r w:rsidRPr="00A24C40">
        <w:t>. Структура податкових надходжень бюджету Малинської міської ТГ у 2021 і 2022 роках</w:t>
      </w:r>
      <w:bookmarkEnd w:id="173"/>
      <w:bookmarkEnd w:id="174"/>
      <w:bookmarkEnd w:id="175"/>
      <w:bookmarkEnd w:id="176"/>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Найбільші платники </w:t>
      </w:r>
      <w:r>
        <w:rPr>
          <w:rFonts w:ascii="Arial" w:hAnsi="Arial" w:cs="Arial"/>
          <w:color w:val="0D0D0D"/>
          <w:sz w:val="22"/>
          <w:szCs w:val="22"/>
          <w:shd w:val="clear" w:color="auto" w:fill="FFFFFF"/>
          <w:lang w:val="uk-UA"/>
        </w:rPr>
        <w:t>ПДФОв</w:t>
      </w:r>
      <w:r w:rsidRPr="00604BE3">
        <w:rPr>
          <w:rFonts w:ascii="Arial" w:hAnsi="Arial" w:cs="Arial"/>
          <w:color w:val="0D0D0D"/>
          <w:sz w:val="22"/>
          <w:szCs w:val="22"/>
          <w:shd w:val="clear" w:color="auto" w:fill="FFFFFF"/>
          <w:lang w:val="uk-UA"/>
        </w:rPr>
        <w:t xml:space="preserve"> Малинській громаді ПрАТ «МПФ -ВайдманН», Управління освіти, молоді, спорту виконкому Малинської міської ради, Банкнотно-монетний двір, ДП «Малинський лісгосп АПК», ТОВ «Картонно-паперова фабрика «Папір-Мал».</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Оскільки оподаткування доходів фізичних осіб є основним джерелом податкових надходжень громади, особливо важливо здійснювати заходи щодо виведення заробітної плати та зайнятості населення з «тіньового» сектора економіки та їх легалізації. З цією метою рішеннями виконавчого комітету були утворені комісія з детінізації грошових доходів та відносин у сфері зайнятості та мобільна робоча група з легалізації заробітної плати та зайнятості населення. З початку 2023 року було проведено 10 рейдів мобільною робочою групою з питань легалізації виплати заробітної плати та зайнятості населення, обстежено 252 суб’єктів господарювання, з якими проведено інформаційно-роз’яснювальну роботу з питань легалізації найманої праці. Також на сайті Малинської міської ради та у фейсбуці постійно оприлюднюються відповідні інформаційні матеріали</w:t>
      </w:r>
      <w:r>
        <w:rPr>
          <w:rFonts w:ascii="Arial" w:hAnsi="Arial" w:cs="Arial"/>
          <w:color w:val="0D0D0D"/>
          <w:sz w:val="22"/>
          <w:szCs w:val="22"/>
          <w:shd w:val="clear" w:color="auto" w:fill="FFFFFF"/>
          <w:lang w:val="uk-UA"/>
        </w:rPr>
        <w:t>.</w:t>
      </w:r>
    </w:p>
    <w:p w:rsidR="00767035" w:rsidRDefault="00767035" w:rsidP="0055084B">
      <w:pP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lastRenderedPageBreak/>
        <w:t xml:space="preserve">Другим за важливістю джерелом податкових надходжень є </w:t>
      </w:r>
      <w:r w:rsidRPr="00604BE3">
        <w:rPr>
          <w:rFonts w:ascii="Arial" w:hAnsi="Arial" w:cs="Arial"/>
          <w:b/>
          <w:color w:val="0D0D0D"/>
          <w:sz w:val="22"/>
          <w:szCs w:val="22"/>
          <w:shd w:val="clear" w:color="auto" w:fill="FFFFFF"/>
          <w:lang w:val="uk-UA"/>
        </w:rPr>
        <w:t>місцеві податки і збори</w:t>
      </w:r>
      <w:r w:rsidRPr="00604BE3">
        <w:rPr>
          <w:rFonts w:ascii="Arial" w:hAnsi="Arial" w:cs="Arial"/>
          <w:color w:val="0D0D0D"/>
          <w:sz w:val="22"/>
          <w:szCs w:val="22"/>
          <w:shd w:val="clear" w:color="auto" w:fill="FFFFFF"/>
          <w:lang w:val="uk-UA"/>
        </w:rPr>
        <w:t xml:space="preserve">. Їх частка у податкових надходженнях становила 27,72% у 2021 році та 25,85% у 2022 році. Скорочення склало 10 717 265,54 </w:t>
      </w:r>
      <w:r w:rsidR="0055084B">
        <w:rPr>
          <w:rFonts w:ascii="Arial" w:hAnsi="Arial" w:cs="Arial"/>
          <w:color w:val="0D0D0D"/>
          <w:sz w:val="22"/>
          <w:szCs w:val="22"/>
          <w:shd w:val="clear" w:color="auto" w:fill="FFFFFF"/>
          <w:lang w:val="uk-UA"/>
        </w:rPr>
        <w:t>грн (див. таблицю1.8.4.).</w:t>
      </w:r>
    </w:p>
    <w:p w:rsidR="0055084B" w:rsidRPr="00604BE3" w:rsidRDefault="0055084B" w:rsidP="0055084B">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Основні надходження з податку на майно становить орендна плата з юридичних осіб (близько 40% від загального обсягу надходжень від цього податку в 2022 р. і 45% в 2021 р), а також земельний податок з юридичних осіб (близько 28% у 2022 р. і майже 24 % у 2021 р.). </w:t>
      </w:r>
      <w:r>
        <w:rPr>
          <w:rFonts w:ascii="Arial" w:hAnsi="Arial" w:cs="Arial"/>
          <w:color w:val="0D0D0D"/>
          <w:sz w:val="22"/>
          <w:szCs w:val="22"/>
          <w:shd w:val="clear" w:color="auto" w:fill="FFFFFF"/>
          <w:lang w:val="uk-UA"/>
        </w:rPr>
        <w:t xml:space="preserve">Порівняно з попереднім роком у 2022 р. найбільше скорочення у складі податку на майно відбулось за орендною платою юридичних осіб </w:t>
      </w:r>
      <w:r w:rsidRPr="00604BE3">
        <w:rPr>
          <w:rFonts w:ascii="Arial" w:hAnsi="Arial" w:cs="Arial"/>
          <w:color w:val="0D0D0D"/>
          <w:sz w:val="22"/>
          <w:szCs w:val="22"/>
          <w:shd w:val="clear" w:color="auto" w:fill="FFFFFF"/>
          <w:lang w:val="uk-UA"/>
        </w:rPr>
        <w:t>Ставки земельного податку і пільги щодо його сплати встановлені рішенням Малинської міської ради від 12.07.2021 р. № 375.</w:t>
      </w:r>
    </w:p>
    <w:p w:rsidR="00767035" w:rsidRPr="00A24C40" w:rsidRDefault="00767035" w:rsidP="00B30CCD">
      <w:pPr>
        <w:pStyle w:val="TableParagraph"/>
      </w:pPr>
      <w:bookmarkStart w:id="177" w:name="_Toc149433523"/>
      <w:bookmarkStart w:id="178" w:name="_Toc156557346"/>
      <w:r>
        <w:t>Таблиця 1.8.4</w:t>
      </w:r>
      <w:r w:rsidRPr="00A24C40">
        <w:t>. Структура і динаміка місцевих податків і зборів у бюджеті Малинської міської ТГ у 2021 і 2022 роках</w:t>
      </w:r>
      <w:bookmarkEnd w:id="177"/>
      <w:bookmarkEnd w:id="178"/>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835"/>
        <w:gridCol w:w="1560"/>
        <w:gridCol w:w="850"/>
        <w:gridCol w:w="1559"/>
        <w:gridCol w:w="993"/>
        <w:gridCol w:w="1842"/>
      </w:tblGrid>
      <w:tr w:rsidR="00767035" w:rsidRPr="00BD0889" w:rsidTr="00EC4F61">
        <w:trPr>
          <w:trHeight w:val="249"/>
        </w:trPr>
        <w:tc>
          <w:tcPr>
            <w:tcW w:w="2835" w:type="dxa"/>
            <w:vMerge w:val="restart"/>
            <w:shd w:val="clear" w:color="auto" w:fill="E7E6E6"/>
            <w:noWrap/>
            <w:vAlign w:val="center"/>
            <w:hideMark/>
          </w:tcPr>
          <w:p w:rsidR="00767035" w:rsidRPr="00BD0889" w:rsidRDefault="00767035" w:rsidP="00EC4F61">
            <w:pPr>
              <w:jc w:val="center"/>
              <w:rPr>
                <w:rFonts w:ascii="Arial" w:hAnsi="Arial" w:cs="Arial"/>
                <w:b/>
                <w:color w:val="000000"/>
                <w:sz w:val="20"/>
                <w:lang w:val="uk-UA" w:eastAsia="uk-UA"/>
              </w:rPr>
            </w:pPr>
            <w:r w:rsidRPr="00BD0889">
              <w:rPr>
                <w:rFonts w:ascii="Arial" w:hAnsi="Arial" w:cs="Arial"/>
                <w:b/>
                <w:color w:val="000000"/>
                <w:sz w:val="20"/>
                <w:szCs w:val="22"/>
                <w:lang w:val="uk-UA" w:eastAsia="uk-UA"/>
              </w:rPr>
              <w:t>Показники</w:t>
            </w:r>
          </w:p>
        </w:tc>
        <w:tc>
          <w:tcPr>
            <w:tcW w:w="2410" w:type="dxa"/>
            <w:gridSpan w:val="2"/>
            <w:shd w:val="clear" w:color="auto" w:fill="E7E6E6"/>
            <w:noWrap/>
            <w:vAlign w:val="center"/>
            <w:hideMark/>
          </w:tcPr>
          <w:p w:rsidR="00767035" w:rsidRPr="00BD0889" w:rsidRDefault="00767035" w:rsidP="00EC4F61">
            <w:pPr>
              <w:jc w:val="center"/>
              <w:rPr>
                <w:rFonts w:ascii="Arial" w:hAnsi="Arial" w:cs="Arial"/>
                <w:b/>
                <w:color w:val="000000"/>
                <w:sz w:val="20"/>
                <w:lang w:val="uk-UA" w:eastAsia="uk-UA"/>
              </w:rPr>
            </w:pPr>
            <w:r w:rsidRPr="00BD0889">
              <w:rPr>
                <w:rFonts w:ascii="Arial" w:hAnsi="Arial" w:cs="Arial"/>
                <w:b/>
                <w:color w:val="000000"/>
                <w:sz w:val="20"/>
                <w:szCs w:val="22"/>
                <w:lang w:val="uk-UA" w:eastAsia="uk-UA"/>
              </w:rPr>
              <w:t>2021</w:t>
            </w:r>
          </w:p>
        </w:tc>
        <w:tc>
          <w:tcPr>
            <w:tcW w:w="2552" w:type="dxa"/>
            <w:gridSpan w:val="2"/>
            <w:shd w:val="clear" w:color="auto" w:fill="E7E6E6"/>
            <w:vAlign w:val="center"/>
          </w:tcPr>
          <w:p w:rsidR="00767035" w:rsidRPr="00BD0889" w:rsidRDefault="00767035" w:rsidP="00EC4F61">
            <w:pPr>
              <w:jc w:val="center"/>
              <w:rPr>
                <w:rFonts w:ascii="Arial" w:hAnsi="Arial" w:cs="Arial"/>
                <w:b/>
                <w:color w:val="000000"/>
                <w:sz w:val="20"/>
                <w:lang w:val="uk-UA" w:eastAsia="uk-UA"/>
              </w:rPr>
            </w:pPr>
            <w:r w:rsidRPr="00BD0889">
              <w:rPr>
                <w:rFonts w:ascii="Arial" w:hAnsi="Arial" w:cs="Arial"/>
                <w:b/>
                <w:color w:val="000000"/>
                <w:sz w:val="20"/>
                <w:szCs w:val="22"/>
                <w:lang w:val="uk-UA" w:eastAsia="uk-UA"/>
              </w:rPr>
              <w:t>2022</w:t>
            </w:r>
          </w:p>
        </w:tc>
        <w:tc>
          <w:tcPr>
            <w:tcW w:w="1842" w:type="dxa"/>
            <w:vMerge w:val="restart"/>
            <w:shd w:val="clear" w:color="auto" w:fill="E7E6E6"/>
            <w:vAlign w:val="center"/>
          </w:tcPr>
          <w:p w:rsidR="00767035" w:rsidRPr="00BD0889" w:rsidRDefault="00767035" w:rsidP="00EC4F61">
            <w:pPr>
              <w:jc w:val="center"/>
              <w:rPr>
                <w:rFonts w:ascii="Arial" w:hAnsi="Arial" w:cs="Arial"/>
                <w:b/>
                <w:color w:val="000000"/>
                <w:sz w:val="20"/>
                <w:lang w:val="uk-UA" w:eastAsia="uk-UA"/>
              </w:rPr>
            </w:pPr>
            <w:r w:rsidRPr="00BD0889">
              <w:rPr>
                <w:rFonts w:ascii="Arial" w:hAnsi="Arial" w:cs="Arial"/>
                <w:b/>
                <w:color w:val="000000"/>
                <w:sz w:val="20"/>
                <w:szCs w:val="22"/>
                <w:lang w:val="uk-UA" w:eastAsia="uk-UA"/>
              </w:rPr>
              <w:t>Приріст 2022 р. до 2021 р., грн</w:t>
            </w:r>
          </w:p>
        </w:tc>
      </w:tr>
      <w:tr w:rsidR="00767035" w:rsidRPr="00BD0889" w:rsidTr="00EC4F61">
        <w:trPr>
          <w:trHeight w:val="249"/>
        </w:trPr>
        <w:tc>
          <w:tcPr>
            <w:tcW w:w="2835" w:type="dxa"/>
            <w:vMerge/>
            <w:shd w:val="clear" w:color="auto" w:fill="E7E6E6"/>
            <w:noWrap/>
          </w:tcPr>
          <w:p w:rsidR="00767035" w:rsidRPr="00BD0889" w:rsidRDefault="00767035" w:rsidP="00EC4F61">
            <w:pPr>
              <w:rPr>
                <w:rFonts w:ascii="Arial" w:hAnsi="Arial" w:cs="Arial"/>
                <w:b/>
                <w:color w:val="000000"/>
                <w:sz w:val="20"/>
                <w:lang w:val="uk-UA" w:eastAsia="uk-UA"/>
              </w:rPr>
            </w:pPr>
          </w:p>
        </w:tc>
        <w:tc>
          <w:tcPr>
            <w:tcW w:w="1560" w:type="dxa"/>
            <w:shd w:val="clear" w:color="auto" w:fill="E7E6E6"/>
            <w:noWrap/>
            <w:vAlign w:val="center"/>
          </w:tcPr>
          <w:p w:rsidR="00767035" w:rsidRPr="00BD0889" w:rsidRDefault="00767035" w:rsidP="00EC4F61">
            <w:pPr>
              <w:jc w:val="center"/>
              <w:rPr>
                <w:rFonts w:ascii="Arial" w:hAnsi="Arial" w:cs="Arial"/>
                <w:b/>
                <w:color w:val="000000"/>
                <w:sz w:val="20"/>
                <w:lang w:val="uk-UA" w:eastAsia="uk-UA"/>
              </w:rPr>
            </w:pPr>
            <w:r w:rsidRPr="00BD0889">
              <w:rPr>
                <w:rFonts w:ascii="Arial" w:hAnsi="Arial" w:cs="Arial"/>
                <w:b/>
                <w:color w:val="000000"/>
                <w:sz w:val="20"/>
                <w:szCs w:val="22"/>
                <w:lang w:val="uk-UA" w:eastAsia="uk-UA"/>
              </w:rPr>
              <w:t>грн</w:t>
            </w:r>
          </w:p>
        </w:tc>
        <w:tc>
          <w:tcPr>
            <w:tcW w:w="850" w:type="dxa"/>
            <w:shd w:val="clear" w:color="auto" w:fill="E7E6E6"/>
            <w:vAlign w:val="center"/>
          </w:tcPr>
          <w:p w:rsidR="00767035" w:rsidRPr="00BD0889" w:rsidRDefault="00767035" w:rsidP="00EC4F61">
            <w:pPr>
              <w:jc w:val="center"/>
              <w:rPr>
                <w:rFonts w:ascii="Arial" w:hAnsi="Arial" w:cs="Arial"/>
                <w:b/>
                <w:color w:val="000000"/>
                <w:sz w:val="20"/>
                <w:lang w:val="uk-UA" w:eastAsia="uk-UA"/>
              </w:rPr>
            </w:pPr>
            <w:r w:rsidRPr="00BD0889">
              <w:rPr>
                <w:rFonts w:ascii="Arial" w:hAnsi="Arial" w:cs="Arial"/>
                <w:b/>
                <w:color w:val="000000"/>
                <w:sz w:val="20"/>
                <w:szCs w:val="22"/>
                <w:lang w:val="uk-UA" w:eastAsia="uk-UA"/>
              </w:rPr>
              <w:t>%</w:t>
            </w:r>
          </w:p>
        </w:tc>
        <w:tc>
          <w:tcPr>
            <w:tcW w:w="1559" w:type="dxa"/>
            <w:shd w:val="clear" w:color="auto" w:fill="E7E6E6"/>
            <w:vAlign w:val="center"/>
          </w:tcPr>
          <w:p w:rsidR="00767035" w:rsidRPr="00BD0889" w:rsidRDefault="00767035" w:rsidP="00EC4F61">
            <w:pPr>
              <w:jc w:val="center"/>
              <w:rPr>
                <w:rFonts w:ascii="Arial" w:hAnsi="Arial" w:cs="Arial"/>
                <w:b/>
                <w:color w:val="000000"/>
                <w:sz w:val="20"/>
                <w:lang w:val="uk-UA" w:eastAsia="uk-UA"/>
              </w:rPr>
            </w:pPr>
            <w:r w:rsidRPr="00BD0889">
              <w:rPr>
                <w:rFonts w:ascii="Arial" w:hAnsi="Arial" w:cs="Arial"/>
                <w:b/>
                <w:color w:val="000000"/>
                <w:sz w:val="20"/>
                <w:szCs w:val="22"/>
                <w:lang w:val="uk-UA" w:eastAsia="uk-UA"/>
              </w:rPr>
              <w:t>грн</w:t>
            </w:r>
          </w:p>
        </w:tc>
        <w:tc>
          <w:tcPr>
            <w:tcW w:w="993" w:type="dxa"/>
            <w:shd w:val="clear" w:color="auto" w:fill="E7E6E6"/>
            <w:vAlign w:val="center"/>
          </w:tcPr>
          <w:p w:rsidR="00767035" w:rsidRPr="00BD0889" w:rsidRDefault="00767035" w:rsidP="00EC4F61">
            <w:pPr>
              <w:jc w:val="center"/>
              <w:rPr>
                <w:rFonts w:ascii="Arial" w:hAnsi="Arial" w:cs="Arial"/>
                <w:b/>
                <w:color w:val="000000"/>
                <w:sz w:val="20"/>
                <w:lang w:val="uk-UA" w:eastAsia="uk-UA"/>
              </w:rPr>
            </w:pPr>
            <w:r w:rsidRPr="00BD0889">
              <w:rPr>
                <w:rFonts w:ascii="Arial" w:hAnsi="Arial" w:cs="Arial"/>
                <w:b/>
                <w:color w:val="000000"/>
                <w:sz w:val="20"/>
                <w:szCs w:val="22"/>
                <w:lang w:val="uk-UA" w:eastAsia="uk-UA"/>
              </w:rPr>
              <w:t>%</w:t>
            </w:r>
          </w:p>
        </w:tc>
        <w:tc>
          <w:tcPr>
            <w:tcW w:w="1842" w:type="dxa"/>
            <w:vMerge/>
            <w:shd w:val="clear" w:color="auto" w:fill="E7E6E6"/>
            <w:vAlign w:val="center"/>
          </w:tcPr>
          <w:p w:rsidR="00767035" w:rsidRPr="00BD0889" w:rsidRDefault="00767035" w:rsidP="00EC4F61">
            <w:pPr>
              <w:jc w:val="center"/>
              <w:rPr>
                <w:rFonts w:ascii="Arial" w:hAnsi="Arial" w:cs="Arial"/>
                <w:b/>
                <w:color w:val="000000"/>
                <w:sz w:val="20"/>
                <w:lang w:val="uk-UA" w:eastAsia="uk-UA"/>
              </w:rPr>
            </w:pPr>
          </w:p>
        </w:tc>
      </w:tr>
      <w:tr w:rsidR="00767035" w:rsidRPr="00BD0889" w:rsidTr="00EC4F61">
        <w:trPr>
          <w:trHeight w:val="290"/>
        </w:trPr>
        <w:tc>
          <w:tcPr>
            <w:tcW w:w="2835" w:type="dxa"/>
            <w:shd w:val="clear" w:color="auto" w:fill="auto"/>
            <w:noWrap/>
            <w:vAlign w:val="center"/>
          </w:tcPr>
          <w:p w:rsidR="00767035" w:rsidRPr="00BD0889" w:rsidRDefault="00767035" w:rsidP="00EC4F61">
            <w:pPr>
              <w:rPr>
                <w:rFonts w:ascii="Arial" w:hAnsi="Arial" w:cs="Arial"/>
                <w:color w:val="000000"/>
                <w:sz w:val="20"/>
                <w:lang w:val="uk-UA" w:eastAsia="uk-UA"/>
              </w:rPr>
            </w:pPr>
            <w:r w:rsidRPr="00BD0889">
              <w:rPr>
                <w:rFonts w:ascii="Arial" w:hAnsi="Arial" w:cs="Arial"/>
                <w:b/>
                <w:color w:val="000000"/>
                <w:sz w:val="20"/>
                <w:szCs w:val="22"/>
                <w:lang w:val="uk-UA" w:eastAsia="uk-UA"/>
              </w:rPr>
              <w:t>Місцеві податки і збори</w:t>
            </w:r>
            <w:r w:rsidRPr="00BD0889">
              <w:rPr>
                <w:rFonts w:ascii="Arial" w:hAnsi="Arial" w:cs="Arial"/>
                <w:color w:val="000000"/>
                <w:sz w:val="20"/>
                <w:szCs w:val="22"/>
                <w:lang w:val="uk-UA" w:eastAsia="uk-UA"/>
              </w:rPr>
              <w:t>,</w:t>
            </w:r>
          </w:p>
          <w:p w:rsidR="00767035" w:rsidRPr="00BD0889" w:rsidRDefault="00767035" w:rsidP="00EC4F61">
            <w:pPr>
              <w:rPr>
                <w:rFonts w:ascii="Arial" w:hAnsi="Arial" w:cs="Arial"/>
                <w:color w:val="000000"/>
                <w:sz w:val="20"/>
                <w:lang w:val="uk-UA" w:eastAsia="uk-UA"/>
              </w:rPr>
            </w:pPr>
            <w:r w:rsidRPr="00BD0889">
              <w:rPr>
                <w:rFonts w:ascii="Arial" w:hAnsi="Arial" w:cs="Arial"/>
                <w:color w:val="000000"/>
                <w:sz w:val="20"/>
                <w:szCs w:val="22"/>
                <w:lang w:val="uk-UA" w:eastAsia="uk-UA"/>
              </w:rPr>
              <w:t>у тому числі</w:t>
            </w:r>
          </w:p>
        </w:tc>
        <w:tc>
          <w:tcPr>
            <w:tcW w:w="1560" w:type="dxa"/>
            <w:shd w:val="clear" w:color="auto" w:fill="auto"/>
            <w:noWrap/>
            <w:vAlign w:val="center"/>
          </w:tcPr>
          <w:p w:rsidR="00767035" w:rsidRPr="00BD0889" w:rsidRDefault="00767035" w:rsidP="00EC4F61">
            <w:pPr>
              <w:jc w:val="center"/>
              <w:rPr>
                <w:rFonts w:ascii="Arial" w:hAnsi="Arial" w:cs="Arial"/>
                <w:b/>
                <w:color w:val="000000"/>
                <w:sz w:val="20"/>
                <w:lang w:val="uk-UA" w:eastAsia="uk-UA"/>
              </w:rPr>
            </w:pPr>
            <w:r w:rsidRPr="00BD0889">
              <w:rPr>
                <w:rFonts w:ascii="Arial" w:hAnsi="Arial" w:cs="Arial"/>
                <w:b/>
                <w:color w:val="000000"/>
                <w:sz w:val="20"/>
                <w:szCs w:val="22"/>
                <w:lang w:val="uk-UA" w:eastAsia="uk-UA"/>
              </w:rPr>
              <w:t>68477191,18</w:t>
            </w:r>
          </w:p>
        </w:tc>
        <w:tc>
          <w:tcPr>
            <w:tcW w:w="850" w:type="dxa"/>
            <w:vAlign w:val="center"/>
          </w:tcPr>
          <w:p w:rsidR="00767035" w:rsidRPr="00BD0889" w:rsidRDefault="00767035" w:rsidP="00EC4F61">
            <w:pPr>
              <w:jc w:val="center"/>
              <w:rPr>
                <w:rFonts w:ascii="Arial" w:hAnsi="Arial" w:cs="Arial"/>
                <w:b/>
                <w:color w:val="000000"/>
                <w:sz w:val="20"/>
                <w:lang w:val="uk-UA" w:eastAsia="uk-UA"/>
              </w:rPr>
            </w:pPr>
            <w:r w:rsidRPr="00BD0889">
              <w:rPr>
                <w:rFonts w:ascii="Arial" w:hAnsi="Arial" w:cs="Arial"/>
                <w:b/>
                <w:color w:val="000000"/>
                <w:sz w:val="20"/>
                <w:szCs w:val="22"/>
                <w:lang w:val="uk-UA" w:eastAsia="uk-UA"/>
              </w:rPr>
              <w:t>100</w:t>
            </w:r>
          </w:p>
        </w:tc>
        <w:tc>
          <w:tcPr>
            <w:tcW w:w="1559" w:type="dxa"/>
            <w:vAlign w:val="center"/>
          </w:tcPr>
          <w:p w:rsidR="00767035" w:rsidRPr="00BD0889" w:rsidRDefault="00767035" w:rsidP="00EC4F61">
            <w:pPr>
              <w:jc w:val="center"/>
              <w:rPr>
                <w:rFonts w:ascii="Arial" w:hAnsi="Arial" w:cs="Arial"/>
                <w:b/>
                <w:color w:val="000000"/>
                <w:sz w:val="20"/>
                <w:lang w:val="uk-UA" w:eastAsia="uk-UA"/>
              </w:rPr>
            </w:pPr>
            <w:r w:rsidRPr="00BD0889">
              <w:rPr>
                <w:rFonts w:ascii="Arial" w:hAnsi="Arial" w:cs="Arial"/>
                <w:b/>
                <w:color w:val="000000"/>
                <w:sz w:val="20"/>
                <w:szCs w:val="22"/>
                <w:lang w:val="uk-UA" w:eastAsia="uk-UA"/>
              </w:rPr>
              <w:t>57759925,64</w:t>
            </w:r>
          </w:p>
        </w:tc>
        <w:tc>
          <w:tcPr>
            <w:tcW w:w="993" w:type="dxa"/>
            <w:vAlign w:val="center"/>
          </w:tcPr>
          <w:p w:rsidR="00767035" w:rsidRPr="00BD0889" w:rsidRDefault="00767035" w:rsidP="00EC4F61">
            <w:pPr>
              <w:jc w:val="center"/>
              <w:rPr>
                <w:rFonts w:ascii="Arial" w:hAnsi="Arial" w:cs="Arial"/>
                <w:b/>
                <w:color w:val="000000"/>
                <w:sz w:val="20"/>
                <w:lang w:val="uk-UA" w:eastAsia="uk-UA"/>
              </w:rPr>
            </w:pPr>
            <w:r w:rsidRPr="00BD0889">
              <w:rPr>
                <w:rFonts w:ascii="Arial" w:hAnsi="Arial" w:cs="Arial"/>
                <w:b/>
                <w:color w:val="000000"/>
                <w:sz w:val="20"/>
                <w:szCs w:val="22"/>
                <w:lang w:val="uk-UA" w:eastAsia="uk-UA"/>
              </w:rPr>
              <w:t>100</w:t>
            </w:r>
          </w:p>
        </w:tc>
        <w:tc>
          <w:tcPr>
            <w:tcW w:w="1842" w:type="dxa"/>
            <w:shd w:val="clear" w:color="auto" w:fill="FFD1FF"/>
            <w:vAlign w:val="center"/>
          </w:tcPr>
          <w:p w:rsidR="00767035" w:rsidRPr="00BD0889" w:rsidRDefault="00767035" w:rsidP="00EC4F61">
            <w:pPr>
              <w:jc w:val="center"/>
              <w:rPr>
                <w:rFonts w:ascii="Arial" w:hAnsi="Arial" w:cs="Arial"/>
                <w:b/>
                <w:color w:val="000000"/>
                <w:sz w:val="20"/>
                <w:lang w:val="uk-UA" w:eastAsia="uk-UA"/>
              </w:rPr>
            </w:pPr>
            <w:r w:rsidRPr="00BD0889">
              <w:rPr>
                <w:rFonts w:ascii="Arial" w:hAnsi="Arial" w:cs="Arial"/>
                <w:b/>
                <w:color w:val="000000"/>
                <w:sz w:val="20"/>
                <w:szCs w:val="22"/>
                <w:lang w:val="uk-UA" w:eastAsia="uk-UA"/>
              </w:rPr>
              <w:t>-10717265,54</w:t>
            </w:r>
          </w:p>
        </w:tc>
      </w:tr>
      <w:tr w:rsidR="00767035" w:rsidRPr="00BD0889" w:rsidTr="00EC4F61">
        <w:trPr>
          <w:trHeight w:val="249"/>
        </w:trPr>
        <w:tc>
          <w:tcPr>
            <w:tcW w:w="2835" w:type="dxa"/>
            <w:shd w:val="clear" w:color="auto" w:fill="auto"/>
            <w:noWrap/>
            <w:vAlign w:val="center"/>
          </w:tcPr>
          <w:p w:rsidR="00767035" w:rsidRPr="00BD0889" w:rsidRDefault="00767035" w:rsidP="00EC4F61">
            <w:pPr>
              <w:ind w:left="313"/>
              <w:rPr>
                <w:rFonts w:ascii="Arial" w:hAnsi="Arial" w:cs="Arial"/>
                <w:color w:val="000000"/>
                <w:sz w:val="20"/>
                <w:lang w:val="uk-UA" w:eastAsia="uk-UA"/>
              </w:rPr>
            </w:pPr>
            <w:r w:rsidRPr="00BD0889">
              <w:rPr>
                <w:rFonts w:ascii="Arial" w:hAnsi="Arial" w:cs="Arial"/>
                <w:color w:val="000000"/>
                <w:sz w:val="20"/>
                <w:szCs w:val="22"/>
                <w:lang w:val="uk-UA" w:eastAsia="uk-UA"/>
              </w:rPr>
              <w:t>Податок на майно</w:t>
            </w:r>
          </w:p>
        </w:tc>
        <w:tc>
          <w:tcPr>
            <w:tcW w:w="1560" w:type="dxa"/>
            <w:shd w:val="clear" w:color="auto" w:fill="auto"/>
            <w:noWrap/>
            <w:vAlign w:val="center"/>
          </w:tcPr>
          <w:p w:rsidR="00767035" w:rsidRPr="00BD0889" w:rsidRDefault="00767035" w:rsidP="00EC4F61">
            <w:pPr>
              <w:jc w:val="center"/>
              <w:rPr>
                <w:rFonts w:ascii="Arial" w:hAnsi="Arial" w:cs="Arial"/>
                <w:color w:val="000000"/>
                <w:sz w:val="20"/>
                <w:lang w:val="uk-UA" w:eastAsia="uk-UA"/>
              </w:rPr>
            </w:pPr>
            <w:r w:rsidRPr="00BD0889">
              <w:rPr>
                <w:rFonts w:ascii="Arial" w:hAnsi="Arial" w:cs="Arial"/>
                <w:color w:val="000000"/>
                <w:sz w:val="20"/>
                <w:szCs w:val="22"/>
                <w:lang w:val="uk-UA" w:eastAsia="uk-UA"/>
              </w:rPr>
              <w:t>32764704,03</w:t>
            </w:r>
          </w:p>
        </w:tc>
        <w:tc>
          <w:tcPr>
            <w:tcW w:w="850" w:type="dxa"/>
            <w:shd w:val="clear" w:color="auto" w:fill="auto"/>
            <w:vAlign w:val="center"/>
          </w:tcPr>
          <w:p w:rsidR="00767035" w:rsidRPr="00BD0889" w:rsidRDefault="00767035" w:rsidP="00EC4F61">
            <w:pPr>
              <w:jc w:val="center"/>
              <w:rPr>
                <w:rFonts w:ascii="Arial" w:hAnsi="Arial" w:cs="Arial"/>
                <w:color w:val="000000"/>
                <w:sz w:val="20"/>
                <w:lang w:val="uk-UA" w:eastAsia="uk-UA"/>
              </w:rPr>
            </w:pPr>
            <w:r w:rsidRPr="00BD0889">
              <w:rPr>
                <w:rFonts w:ascii="Arial" w:hAnsi="Arial" w:cs="Arial"/>
                <w:color w:val="000000"/>
                <w:sz w:val="20"/>
                <w:szCs w:val="22"/>
                <w:lang w:val="uk-UA" w:eastAsia="uk-UA"/>
              </w:rPr>
              <w:t>47,85</w:t>
            </w:r>
          </w:p>
        </w:tc>
        <w:tc>
          <w:tcPr>
            <w:tcW w:w="1559" w:type="dxa"/>
            <w:shd w:val="clear" w:color="auto" w:fill="auto"/>
            <w:vAlign w:val="center"/>
          </w:tcPr>
          <w:p w:rsidR="00767035" w:rsidRPr="00BD0889" w:rsidRDefault="00767035" w:rsidP="00EC4F61">
            <w:pPr>
              <w:jc w:val="center"/>
              <w:rPr>
                <w:rFonts w:ascii="Arial" w:hAnsi="Arial" w:cs="Arial"/>
                <w:color w:val="000000"/>
                <w:sz w:val="20"/>
                <w:lang w:val="uk-UA" w:eastAsia="uk-UA"/>
              </w:rPr>
            </w:pPr>
            <w:r w:rsidRPr="00BD0889">
              <w:rPr>
                <w:rFonts w:ascii="Arial" w:hAnsi="Arial" w:cs="Arial"/>
                <w:color w:val="000000"/>
                <w:sz w:val="20"/>
                <w:szCs w:val="22"/>
                <w:lang w:val="uk-UA" w:eastAsia="uk-UA"/>
              </w:rPr>
              <w:t>27022679,6</w:t>
            </w:r>
          </w:p>
        </w:tc>
        <w:tc>
          <w:tcPr>
            <w:tcW w:w="993" w:type="dxa"/>
            <w:shd w:val="clear" w:color="auto" w:fill="auto"/>
            <w:vAlign w:val="center"/>
          </w:tcPr>
          <w:p w:rsidR="00767035" w:rsidRPr="00BD0889" w:rsidRDefault="00767035" w:rsidP="00EC4F61">
            <w:pPr>
              <w:jc w:val="center"/>
              <w:rPr>
                <w:rFonts w:ascii="Arial" w:hAnsi="Arial" w:cs="Arial"/>
                <w:color w:val="000000"/>
                <w:sz w:val="20"/>
                <w:lang w:val="uk-UA" w:eastAsia="uk-UA"/>
              </w:rPr>
            </w:pPr>
            <w:r w:rsidRPr="00BD0889">
              <w:rPr>
                <w:rFonts w:ascii="Arial" w:hAnsi="Arial" w:cs="Arial"/>
                <w:color w:val="000000"/>
                <w:sz w:val="20"/>
                <w:szCs w:val="22"/>
                <w:lang w:val="uk-UA" w:eastAsia="uk-UA"/>
              </w:rPr>
              <w:t>46,78</w:t>
            </w:r>
          </w:p>
        </w:tc>
        <w:tc>
          <w:tcPr>
            <w:tcW w:w="1842" w:type="dxa"/>
            <w:shd w:val="clear" w:color="auto" w:fill="FFD1FF"/>
            <w:vAlign w:val="center"/>
          </w:tcPr>
          <w:p w:rsidR="00767035" w:rsidRPr="00BD0889" w:rsidRDefault="00767035" w:rsidP="00EC4F61">
            <w:pPr>
              <w:jc w:val="center"/>
              <w:rPr>
                <w:rFonts w:ascii="Arial" w:hAnsi="Arial" w:cs="Arial"/>
                <w:color w:val="000000"/>
                <w:sz w:val="20"/>
                <w:lang w:val="uk-UA" w:eastAsia="uk-UA"/>
              </w:rPr>
            </w:pPr>
            <w:r w:rsidRPr="00BD0889">
              <w:rPr>
                <w:rFonts w:ascii="Arial" w:hAnsi="Arial" w:cs="Arial"/>
                <w:color w:val="000000"/>
                <w:sz w:val="20"/>
                <w:szCs w:val="22"/>
                <w:lang w:val="uk-UA" w:eastAsia="uk-UA"/>
              </w:rPr>
              <w:t>-5742024,43</w:t>
            </w:r>
          </w:p>
        </w:tc>
      </w:tr>
      <w:tr w:rsidR="00767035" w:rsidRPr="00BD0889" w:rsidTr="00EC4F61">
        <w:trPr>
          <w:trHeight w:val="249"/>
        </w:trPr>
        <w:tc>
          <w:tcPr>
            <w:tcW w:w="2835" w:type="dxa"/>
            <w:shd w:val="clear" w:color="auto" w:fill="auto"/>
            <w:noWrap/>
            <w:vAlign w:val="center"/>
          </w:tcPr>
          <w:p w:rsidR="00767035" w:rsidRPr="00BD0889" w:rsidRDefault="00767035" w:rsidP="00EC4F61">
            <w:pPr>
              <w:ind w:left="313"/>
              <w:rPr>
                <w:rFonts w:ascii="Arial" w:hAnsi="Arial" w:cs="Arial"/>
                <w:color w:val="000000"/>
                <w:sz w:val="20"/>
                <w:lang w:val="uk-UA" w:eastAsia="uk-UA"/>
              </w:rPr>
            </w:pPr>
            <w:r w:rsidRPr="00BD0889">
              <w:rPr>
                <w:rFonts w:ascii="Arial" w:hAnsi="Arial" w:cs="Arial"/>
                <w:color w:val="000000"/>
                <w:sz w:val="20"/>
                <w:szCs w:val="22"/>
                <w:lang w:val="uk-UA" w:eastAsia="uk-UA"/>
              </w:rPr>
              <w:t>Єдиний податок</w:t>
            </w:r>
          </w:p>
        </w:tc>
        <w:tc>
          <w:tcPr>
            <w:tcW w:w="1560" w:type="dxa"/>
            <w:shd w:val="clear" w:color="auto" w:fill="auto"/>
            <w:noWrap/>
            <w:vAlign w:val="center"/>
          </w:tcPr>
          <w:p w:rsidR="00767035" w:rsidRPr="00BD0889" w:rsidRDefault="00767035" w:rsidP="00EC4F61">
            <w:pPr>
              <w:jc w:val="center"/>
              <w:rPr>
                <w:rFonts w:ascii="Arial" w:hAnsi="Arial" w:cs="Arial"/>
                <w:color w:val="000000"/>
                <w:sz w:val="20"/>
                <w:lang w:val="uk-UA" w:eastAsia="uk-UA"/>
              </w:rPr>
            </w:pPr>
            <w:r w:rsidRPr="00BD0889">
              <w:rPr>
                <w:rFonts w:ascii="Arial" w:hAnsi="Arial" w:cs="Arial"/>
                <w:color w:val="000000"/>
                <w:sz w:val="20"/>
                <w:szCs w:val="22"/>
                <w:lang w:val="uk-UA" w:eastAsia="uk-UA"/>
              </w:rPr>
              <w:t>35648460,13</w:t>
            </w:r>
          </w:p>
        </w:tc>
        <w:tc>
          <w:tcPr>
            <w:tcW w:w="850" w:type="dxa"/>
            <w:vAlign w:val="center"/>
          </w:tcPr>
          <w:p w:rsidR="00767035" w:rsidRPr="00BD0889" w:rsidRDefault="00767035" w:rsidP="00EC4F61">
            <w:pPr>
              <w:jc w:val="center"/>
              <w:rPr>
                <w:rFonts w:ascii="Arial" w:hAnsi="Arial" w:cs="Arial"/>
                <w:color w:val="000000"/>
                <w:sz w:val="20"/>
                <w:lang w:val="uk-UA" w:eastAsia="uk-UA"/>
              </w:rPr>
            </w:pPr>
            <w:r w:rsidRPr="00BD0889">
              <w:rPr>
                <w:rFonts w:ascii="Arial" w:hAnsi="Arial" w:cs="Arial"/>
                <w:color w:val="000000"/>
                <w:sz w:val="20"/>
                <w:szCs w:val="22"/>
                <w:lang w:val="uk-UA" w:eastAsia="uk-UA"/>
              </w:rPr>
              <w:t>52,06</w:t>
            </w:r>
          </w:p>
        </w:tc>
        <w:tc>
          <w:tcPr>
            <w:tcW w:w="1559" w:type="dxa"/>
            <w:vAlign w:val="center"/>
          </w:tcPr>
          <w:p w:rsidR="00767035" w:rsidRPr="00BD0889" w:rsidRDefault="00767035" w:rsidP="00EC4F61">
            <w:pPr>
              <w:jc w:val="center"/>
              <w:rPr>
                <w:rFonts w:ascii="Arial" w:hAnsi="Arial" w:cs="Arial"/>
                <w:color w:val="000000"/>
                <w:sz w:val="20"/>
                <w:lang w:val="uk-UA" w:eastAsia="uk-UA"/>
              </w:rPr>
            </w:pPr>
            <w:r w:rsidRPr="00BD0889">
              <w:rPr>
                <w:rFonts w:ascii="Arial" w:hAnsi="Arial" w:cs="Arial"/>
                <w:color w:val="000000"/>
                <w:sz w:val="20"/>
                <w:szCs w:val="22"/>
                <w:lang w:val="uk-UA" w:eastAsia="uk-UA"/>
              </w:rPr>
              <w:t>30716306,13</w:t>
            </w:r>
          </w:p>
        </w:tc>
        <w:tc>
          <w:tcPr>
            <w:tcW w:w="993" w:type="dxa"/>
            <w:vAlign w:val="center"/>
          </w:tcPr>
          <w:p w:rsidR="00767035" w:rsidRPr="00BD0889" w:rsidRDefault="00767035" w:rsidP="00EC4F61">
            <w:pPr>
              <w:jc w:val="center"/>
              <w:rPr>
                <w:rFonts w:ascii="Arial" w:hAnsi="Arial" w:cs="Arial"/>
                <w:color w:val="000000"/>
                <w:sz w:val="20"/>
                <w:lang w:val="uk-UA" w:eastAsia="uk-UA"/>
              </w:rPr>
            </w:pPr>
            <w:r w:rsidRPr="00BD0889">
              <w:rPr>
                <w:rFonts w:ascii="Arial" w:hAnsi="Arial" w:cs="Arial"/>
                <w:color w:val="000000"/>
                <w:sz w:val="20"/>
                <w:szCs w:val="22"/>
                <w:lang w:val="uk-UA" w:eastAsia="uk-UA"/>
              </w:rPr>
              <w:t>53,18</w:t>
            </w:r>
          </w:p>
        </w:tc>
        <w:tc>
          <w:tcPr>
            <w:tcW w:w="1842" w:type="dxa"/>
            <w:shd w:val="clear" w:color="auto" w:fill="FFD1FF"/>
            <w:vAlign w:val="center"/>
          </w:tcPr>
          <w:p w:rsidR="00767035" w:rsidRPr="00BD0889" w:rsidRDefault="00767035" w:rsidP="00EC4F61">
            <w:pPr>
              <w:jc w:val="center"/>
              <w:rPr>
                <w:rFonts w:ascii="Arial" w:hAnsi="Arial" w:cs="Arial"/>
                <w:color w:val="000000"/>
                <w:sz w:val="20"/>
                <w:lang w:val="uk-UA" w:eastAsia="uk-UA"/>
              </w:rPr>
            </w:pPr>
            <w:r w:rsidRPr="00BD0889">
              <w:rPr>
                <w:rFonts w:ascii="Arial" w:hAnsi="Arial" w:cs="Arial"/>
                <w:color w:val="000000"/>
                <w:sz w:val="20"/>
                <w:szCs w:val="22"/>
                <w:lang w:val="uk-UA" w:eastAsia="uk-UA"/>
              </w:rPr>
              <w:t>-4932154</w:t>
            </w:r>
          </w:p>
        </w:tc>
      </w:tr>
      <w:tr w:rsidR="00767035" w:rsidRPr="00BD0889" w:rsidTr="00EC4F61">
        <w:trPr>
          <w:trHeight w:val="249"/>
        </w:trPr>
        <w:tc>
          <w:tcPr>
            <w:tcW w:w="2835" w:type="dxa"/>
            <w:shd w:val="clear" w:color="auto" w:fill="auto"/>
            <w:vAlign w:val="center"/>
          </w:tcPr>
          <w:p w:rsidR="00767035" w:rsidRPr="00BD0889" w:rsidRDefault="00767035" w:rsidP="00EC4F61">
            <w:pPr>
              <w:ind w:left="313"/>
              <w:rPr>
                <w:rFonts w:ascii="Arial" w:hAnsi="Arial" w:cs="Arial"/>
                <w:color w:val="000000"/>
                <w:sz w:val="20"/>
                <w:lang w:val="uk-UA" w:eastAsia="uk-UA"/>
              </w:rPr>
            </w:pPr>
            <w:r w:rsidRPr="00BD0889">
              <w:rPr>
                <w:rFonts w:ascii="Arial" w:hAnsi="Arial" w:cs="Arial"/>
                <w:color w:val="000000"/>
                <w:sz w:val="20"/>
                <w:szCs w:val="22"/>
                <w:lang w:val="uk-UA" w:eastAsia="uk-UA"/>
              </w:rPr>
              <w:t>Туристичний збір</w:t>
            </w:r>
          </w:p>
        </w:tc>
        <w:tc>
          <w:tcPr>
            <w:tcW w:w="1560" w:type="dxa"/>
            <w:shd w:val="clear" w:color="auto" w:fill="auto"/>
            <w:noWrap/>
            <w:vAlign w:val="center"/>
          </w:tcPr>
          <w:p w:rsidR="00767035" w:rsidRPr="00BD0889" w:rsidRDefault="00767035" w:rsidP="00EC4F61">
            <w:pPr>
              <w:jc w:val="center"/>
              <w:rPr>
                <w:rFonts w:ascii="Arial" w:hAnsi="Arial" w:cs="Arial"/>
                <w:color w:val="000000"/>
                <w:sz w:val="20"/>
                <w:lang w:val="uk-UA" w:eastAsia="uk-UA"/>
              </w:rPr>
            </w:pPr>
            <w:r w:rsidRPr="00BD0889">
              <w:rPr>
                <w:rFonts w:ascii="Arial" w:hAnsi="Arial" w:cs="Arial"/>
                <w:color w:val="000000"/>
                <w:sz w:val="20"/>
                <w:szCs w:val="22"/>
                <w:lang w:val="uk-UA" w:eastAsia="uk-UA"/>
              </w:rPr>
              <w:t>64027,02</w:t>
            </w:r>
          </w:p>
        </w:tc>
        <w:tc>
          <w:tcPr>
            <w:tcW w:w="850" w:type="dxa"/>
            <w:vAlign w:val="center"/>
          </w:tcPr>
          <w:p w:rsidR="00767035" w:rsidRPr="00BD0889" w:rsidRDefault="00767035" w:rsidP="00EC4F61">
            <w:pPr>
              <w:jc w:val="center"/>
              <w:rPr>
                <w:rFonts w:ascii="Arial" w:hAnsi="Arial" w:cs="Arial"/>
                <w:color w:val="000000"/>
                <w:sz w:val="20"/>
                <w:lang w:val="uk-UA" w:eastAsia="uk-UA"/>
              </w:rPr>
            </w:pPr>
            <w:r w:rsidRPr="00BD0889">
              <w:rPr>
                <w:rFonts w:ascii="Arial" w:hAnsi="Arial" w:cs="Arial"/>
                <w:color w:val="000000"/>
                <w:sz w:val="20"/>
                <w:szCs w:val="22"/>
                <w:lang w:val="uk-UA" w:eastAsia="uk-UA"/>
              </w:rPr>
              <w:t>0,09</w:t>
            </w:r>
          </w:p>
        </w:tc>
        <w:tc>
          <w:tcPr>
            <w:tcW w:w="1559" w:type="dxa"/>
            <w:vAlign w:val="center"/>
          </w:tcPr>
          <w:p w:rsidR="00767035" w:rsidRPr="00BD0889" w:rsidRDefault="00767035" w:rsidP="00EC4F61">
            <w:pPr>
              <w:jc w:val="center"/>
              <w:rPr>
                <w:rFonts w:ascii="Arial" w:hAnsi="Arial" w:cs="Arial"/>
                <w:color w:val="000000"/>
                <w:sz w:val="20"/>
                <w:lang w:val="uk-UA" w:eastAsia="uk-UA"/>
              </w:rPr>
            </w:pPr>
            <w:r w:rsidRPr="00BD0889">
              <w:rPr>
                <w:rFonts w:ascii="Arial" w:hAnsi="Arial" w:cs="Arial"/>
                <w:color w:val="000000"/>
                <w:sz w:val="20"/>
                <w:szCs w:val="22"/>
                <w:lang w:val="uk-UA" w:eastAsia="uk-UA"/>
              </w:rPr>
              <w:t>20939,91</w:t>
            </w:r>
          </w:p>
        </w:tc>
        <w:tc>
          <w:tcPr>
            <w:tcW w:w="993" w:type="dxa"/>
            <w:vAlign w:val="center"/>
          </w:tcPr>
          <w:p w:rsidR="00767035" w:rsidRPr="00BD0889" w:rsidRDefault="00767035" w:rsidP="00EC4F61">
            <w:pPr>
              <w:jc w:val="center"/>
              <w:rPr>
                <w:rFonts w:ascii="Arial" w:hAnsi="Arial" w:cs="Arial"/>
                <w:color w:val="000000"/>
                <w:sz w:val="20"/>
                <w:lang w:val="uk-UA" w:eastAsia="uk-UA"/>
              </w:rPr>
            </w:pPr>
            <w:r w:rsidRPr="00BD0889">
              <w:rPr>
                <w:rFonts w:ascii="Arial" w:hAnsi="Arial" w:cs="Arial"/>
                <w:color w:val="000000"/>
                <w:sz w:val="20"/>
                <w:szCs w:val="22"/>
                <w:lang w:val="uk-UA" w:eastAsia="uk-UA"/>
              </w:rPr>
              <w:t>0,04</w:t>
            </w:r>
          </w:p>
        </w:tc>
        <w:tc>
          <w:tcPr>
            <w:tcW w:w="1842" w:type="dxa"/>
            <w:tcBorders>
              <w:bottom w:val="single" w:sz="4" w:space="0" w:color="000000"/>
            </w:tcBorders>
            <w:shd w:val="clear" w:color="auto" w:fill="FFD1FF"/>
            <w:vAlign w:val="center"/>
          </w:tcPr>
          <w:p w:rsidR="00767035" w:rsidRPr="00BD0889" w:rsidRDefault="00767035" w:rsidP="00EC4F61">
            <w:pPr>
              <w:jc w:val="center"/>
              <w:rPr>
                <w:rFonts w:ascii="Arial" w:hAnsi="Arial" w:cs="Arial"/>
                <w:color w:val="000000"/>
                <w:sz w:val="20"/>
                <w:lang w:val="uk-UA" w:eastAsia="uk-UA"/>
              </w:rPr>
            </w:pPr>
            <w:r w:rsidRPr="00BD0889">
              <w:rPr>
                <w:rFonts w:ascii="Arial" w:hAnsi="Arial" w:cs="Arial"/>
                <w:color w:val="000000"/>
                <w:sz w:val="20"/>
                <w:szCs w:val="22"/>
                <w:lang w:val="uk-UA" w:eastAsia="uk-UA"/>
              </w:rPr>
              <w:t>-43087,11</w:t>
            </w:r>
          </w:p>
        </w:tc>
      </w:tr>
    </w:tbl>
    <w:p w:rsidR="00767035" w:rsidRPr="00604BE3" w:rsidRDefault="00767035" w:rsidP="00767035">
      <w:pPr>
        <w:pBdr>
          <w:top w:val="nil"/>
          <w:left w:val="nil"/>
          <w:bottom w:val="nil"/>
          <w:right w:val="nil"/>
          <w:between w:val="nil"/>
        </w:pBdr>
        <w:jc w:val="both"/>
        <w:rPr>
          <w:rFonts w:ascii="Arial" w:hAnsi="Arial" w:cs="Arial"/>
          <w:color w:val="0D0D0D"/>
          <w:sz w:val="22"/>
          <w:szCs w:val="22"/>
          <w:shd w:val="clear" w:color="auto" w:fill="FFFFFF"/>
          <w:lang w:val="uk-UA"/>
        </w:rPr>
      </w:pP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Єдиний податок формується передусім фізичними особами-підприємцями (понад 80% надходжень цього податку).</w:t>
      </w:r>
      <w:r>
        <w:rPr>
          <w:rFonts w:ascii="Arial" w:hAnsi="Arial" w:cs="Arial"/>
          <w:color w:val="0D0D0D"/>
          <w:sz w:val="22"/>
          <w:szCs w:val="22"/>
          <w:shd w:val="clear" w:color="auto" w:fill="FFFFFF"/>
          <w:lang w:val="uk-UA"/>
        </w:rPr>
        <w:t xml:space="preserve"> Порівняно з попереднім роком у 2022 р. відбулось скорочення надходжень єдиного податку з фізичних осіб, тоді як надходження від єдиного податку з юридичних осіб та із сільськогосподарських товаровиробників – зросли. </w:t>
      </w:r>
      <w:r w:rsidRPr="00604BE3">
        <w:rPr>
          <w:rFonts w:ascii="Arial" w:hAnsi="Arial" w:cs="Arial"/>
          <w:color w:val="0D0D0D"/>
          <w:sz w:val="22"/>
          <w:szCs w:val="22"/>
          <w:shd w:val="clear" w:color="auto" w:fill="FFFFFF"/>
          <w:lang w:val="uk-UA"/>
        </w:rPr>
        <w:t>Ставки єдиного податку встановлені рішенням Малинської міської ради від 12.07.2021 р. № 378.</w:t>
      </w:r>
    </w:p>
    <w:p w:rsidR="00767035" w:rsidRPr="00DB0025" w:rsidRDefault="00767035" w:rsidP="00767035">
      <w:pPr>
        <w:spacing w:after="120"/>
        <w:jc w:val="both"/>
        <w:rPr>
          <w:rFonts w:ascii="Arial" w:hAnsi="Arial" w:cs="Arial"/>
          <w:b/>
          <w:sz w:val="22"/>
          <w:lang w:val="uk-UA"/>
        </w:rPr>
      </w:pPr>
      <w:bookmarkStart w:id="179" w:name="_Toc145874352"/>
      <w:r w:rsidRPr="00DB0025">
        <w:rPr>
          <w:rFonts w:ascii="Arial" w:hAnsi="Arial" w:cs="Arial"/>
          <w:b/>
          <w:sz w:val="22"/>
          <w:lang w:val="uk-UA"/>
        </w:rPr>
        <w:t>Офіційні трансферти</w:t>
      </w:r>
      <w:bookmarkEnd w:id="179"/>
    </w:p>
    <w:p w:rsidR="00767035" w:rsidRDefault="00767035" w:rsidP="00997780">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Офіційні трансферти, отримані з державного та місцевих бюджетів, виступають другим за своїм значенням джерелом доходів бюджету Малинської міської ТГ. У 2022 році їх частка у бюджетних доходах зменшилась із 41,74% до 31,44%, що в абсолютному вимірі – на 76 394 067,23 </w:t>
      </w:r>
      <w:r>
        <w:rPr>
          <w:rFonts w:ascii="Arial" w:hAnsi="Arial" w:cs="Arial"/>
          <w:color w:val="0D0D0D"/>
          <w:sz w:val="22"/>
          <w:szCs w:val="22"/>
          <w:shd w:val="clear" w:color="auto" w:fill="FFFFFF"/>
          <w:lang w:val="uk-UA"/>
        </w:rPr>
        <w:t xml:space="preserve">грн </w:t>
      </w:r>
      <w:r w:rsidR="00997780">
        <w:rPr>
          <w:rFonts w:ascii="Arial" w:hAnsi="Arial" w:cs="Arial"/>
          <w:color w:val="0D0D0D"/>
          <w:sz w:val="22"/>
          <w:szCs w:val="22"/>
          <w:shd w:val="clear" w:color="auto" w:fill="FFFFFF"/>
          <w:lang w:val="uk-UA"/>
        </w:rPr>
        <w:t>менше, ніж у 2021 році (див. таблицю 1.8.5).</w:t>
      </w:r>
    </w:p>
    <w:p w:rsidR="00093E33" w:rsidRDefault="00093E33" w:rsidP="00093E33">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Провідну роль у складі офіційних трансфертів відіграє субвенція з державного бюджету місцевим бюджетам. У 2021 році вона включала освітню субвенцію та субвенцію на реалізацію інфраструктурних проєктів та розвиток об’єктів соціально культурної сфери. Крім того, були виділені субвенції на здійснення заходів щодо соціально-економічного розвитку окремих територій, а також на реалізацію заходів, спрямованих на підвищення доступності широкосмугового доступу до інтернету в сільській місцевості. </w:t>
      </w:r>
    </w:p>
    <w:p w:rsidR="00997780" w:rsidRDefault="00997780" w:rsidP="00997780">
      <w:pPr>
        <w:pBdr>
          <w:top w:val="nil"/>
          <w:left w:val="nil"/>
          <w:bottom w:val="nil"/>
          <w:right w:val="nil"/>
          <w:between w:val="nil"/>
        </w:pBdr>
        <w:jc w:val="both"/>
        <w:rPr>
          <w:rFonts w:ascii="Arial" w:hAnsi="Arial" w:cs="Arial"/>
          <w:color w:val="0D0D0D"/>
          <w:sz w:val="22"/>
          <w:szCs w:val="22"/>
          <w:shd w:val="clear" w:color="auto" w:fill="FFFFFF"/>
          <w:lang w:val="uk-UA"/>
        </w:rP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814"/>
        <w:gridCol w:w="4814"/>
      </w:tblGrid>
      <w:tr w:rsidR="0055084B" w:rsidRPr="00604BE3" w:rsidTr="00997780">
        <w:trPr>
          <w:trHeight w:val="4607"/>
        </w:trPr>
        <w:tc>
          <w:tcPr>
            <w:tcW w:w="4814" w:type="dxa"/>
          </w:tcPr>
          <w:p w:rsidR="0055084B" w:rsidRPr="00604BE3" w:rsidRDefault="0055084B" w:rsidP="00660793">
            <w:pPr>
              <w:spacing w:after="120"/>
              <w:jc w:val="both"/>
              <w:rPr>
                <w:rFonts w:ascii="Arial" w:hAnsi="Arial" w:cs="Arial"/>
                <w:color w:val="0D0D0D"/>
                <w:shd w:val="clear" w:color="auto" w:fill="FFFFFF"/>
              </w:rPr>
            </w:pPr>
            <w:r w:rsidRPr="00604BE3">
              <w:rPr>
                <w:noProof/>
                <w:lang w:eastAsia="uk-UA"/>
              </w:rPr>
              <w:drawing>
                <wp:inline distT="0" distB="0" distL="0" distR="0">
                  <wp:extent cx="2893695" cy="2735249"/>
                  <wp:effectExtent l="0" t="0" r="1905" b="8255"/>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tc>
        <w:tc>
          <w:tcPr>
            <w:tcW w:w="4814" w:type="dxa"/>
          </w:tcPr>
          <w:p w:rsidR="0055084B" w:rsidRPr="00604BE3" w:rsidRDefault="0055084B" w:rsidP="00660793">
            <w:pPr>
              <w:spacing w:after="120"/>
              <w:jc w:val="both"/>
              <w:rPr>
                <w:rFonts w:ascii="Arial" w:hAnsi="Arial" w:cs="Arial"/>
                <w:color w:val="0D0D0D"/>
                <w:shd w:val="clear" w:color="auto" w:fill="FFFFFF"/>
              </w:rPr>
            </w:pPr>
            <w:r w:rsidRPr="00604BE3">
              <w:rPr>
                <w:noProof/>
                <w:lang w:eastAsia="uk-UA"/>
              </w:rPr>
              <w:drawing>
                <wp:inline distT="0" distB="0" distL="0" distR="0">
                  <wp:extent cx="2766060" cy="2417196"/>
                  <wp:effectExtent l="0" t="0" r="0" b="2540"/>
                  <wp:docPr id="16"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tc>
      </w:tr>
    </w:tbl>
    <w:p w:rsidR="0055084B" w:rsidRPr="00A24C40" w:rsidRDefault="0055084B" w:rsidP="0055084B">
      <w:pPr>
        <w:pStyle w:val="TableParagraph"/>
      </w:pPr>
      <w:bookmarkStart w:id="180" w:name="_Toc145697926"/>
      <w:bookmarkStart w:id="181" w:name="_Toc149433525"/>
      <w:bookmarkStart w:id="182" w:name="_Toc156013189"/>
      <w:bookmarkStart w:id="183" w:name="_Toc156557347"/>
      <w:r>
        <w:lastRenderedPageBreak/>
        <w:t>Рисунок 1.8</w:t>
      </w:r>
      <w:r w:rsidRPr="00A24C40">
        <w:t>.2. Структура офіційних трансфертів, отриманих бюджетом Малинської міської ТГ у 2021 р. і 2022 р.</w:t>
      </w:r>
      <w:bookmarkEnd w:id="180"/>
      <w:bookmarkEnd w:id="181"/>
      <w:bookmarkEnd w:id="182"/>
      <w:bookmarkEnd w:id="183"/>
    </w:p>
    <w:p w:rsidR="0055084B" w:rsidRDefault="0055084B" w:rsidP="0055084B">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В 2022 році 100% субвенції з державного бюджету становила освітня субвенція, і вона покрила 46,5</w:t>
      </w:r>
      <w:r w:rsidR="00997780">
        <w:rPr>
          <w:rFonts w:ascii="Arial" w:hAnsi="Arial" w:cs="Arial"/>
          <w:color w:val="0D0D0D"/>
          <w:sz w:val="22"/>
          <w:szCs w:val="22"/>
          <w:shd w:val="clear" w:color="auto" w:fill="FFFFFF"/>
          <w:lang w:val="uk-UA"/>
        </w:rPr>
        <w:t> </w:t>
      </w:r>
      <w:r w:rsidRPr="00604BE3">
        <w:rPr>
          <w:rFonts w:ascii="Arial" w:hAnsi="Arial" w:cs="Arial"/>
          <w:color w:val="0D0D0D"/>
          <w:sz w:val="22"/>
          <w:szCs w:val="22"/>
          <w:shd w:val="clear" w:color="auto" w:fill="FFFFFF"/>
          <w:lang w:val="uk-UA"/>
        </w:rPr>
        <w:t>% бюджетних видатків на освіту</w:t>
      </w:r>
      <w:r>
        <w:rPr>
          <w:rFonts w:ascii="Arial" w:hAnsi="Arial" w:cs="Arial"/>
          <w:color w:val="0D0D0D"/>
          <w:sz w:val="22"/>
          <w:szCs w:val="22"/>
          <w:shd w:val="clear" w:color="auto" w:fill="FFFFFF"/>
          <w:lang w:val="uk-UA"/>
        </w:rPr>
        <w:t xml:space="preserve"> (</w:t>
      </w:r>
      <w:r w:rsidRPr="00671F62">
        <w:rPr>
          <w:rFonts w:ascii="Arial" w:hAnsi="Arial" w:cs="Arial"/>
          <w:sz w:val="22"/>
          <w:szCs w:val="22"/>
          <w:shd w:val="clear" w:color="auto" w:fill="FFFFFF"/>
          <w:lang w:val="uk-UA"/>
        </w:rPr>
        <w:t xml:space="preserve">у 2021 р. цей показник дорівнював </w:t>
      </w:r>
      <w:r>
        <w:rPr>
          <w:rFonts w:ascii="Arial" w:hAnsi="Arial" w:cs="Arial"/>
          <w:sz w:val="22"/>
          <w:szCs w:val="22"/>
          <w:shd w:val="clear" w:color="auto" w:fill="FFFFFF"/>
          <w:lang w:val="uk-UA"/>
        </w:rPr>
        <w:t>49</w:t>
      </w:r>
      <w:r w:rsidRPr="00671F62">
        <w:rPr>
          <w:rFonts w:ascii="Arial" w:hAnsi="Arial" w:cs="Arial"/>
          <w:sz w:val="22"/>
          <w:szCs w:val="22"/>
          <w:shd w:val="clear" w:color="auto" w:fill="FFFFFF"/>
          <w:lang w:val="uk-UA"/>
        </w:rPr>
        <w:t>%)</w:t>
      </w:r>
      <w:r w:rsidRPr="00604BE3">
        <w:rPr>
          <w:rFonts w:ascii="Arial" w:hAnsi="Arial" w:cs="Arial"/>
          <w:color w:val="0D0D0D"/>
          <w:sz w:val="22"/>
          <w:szCs w:val="22"/>
          <w:shd w:val="clear" w:color="auto" w:fill="FFFFFF"/>
          <w:lang w:val="uk-UA"/>
        </w:rPr>
        <w:t>.</w:t>
      </w:r>
    </w:p>
    <w:p w:rsidR="0055084B" w:rsidRPr="00604BE3" w:rsidRDefault="0055084B" w:rsidP="0055084B">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За рахунок коштів ДФРР в 2020-2021 роках в Малинській міській ТГ було реалізовано проєкт «Реконструкція навчального корпусу школи-ліцею №1 по вул. Парковій, 4 в м. Малині».</w:t>
      </w:r>
    </w:p>
    <w:p w:rsidR="00767035" w:rsidRPr="00A24C40" w:rsidRDefault="00767035" w:rsidP="00B30CCD">
      <w:pPr>
        <w:pStyle w:val="TableParagraph"/>
      </w:pPr>
      <w:bookmarkStart w:id="184" w:name="_Toc149433524"/>
      <w:bookmarkStart w:id="185" w:name="_Toc156557348"/>
      <w:r>
        <w:t>Таблиця 1.8.5</w:t>
      </w:r>
      <w:r w:rsidRPr="00A24C40">
        <w:t>. Структура і динаміка офіційних трансфертів, отриманих бюджетом Малинської міської ТГ у 2021 р. і 2022 р.</w:t>
      </w:r>
      <w:bookmarkEnd w:id="184"/>
      <w:bookmarkEnd w:id="185"/>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969"/>
        <w:gridCol w:w="1701"/>
        <w:gridCol w:w="1134"/>
        <w:gridCol w:w="1843"/>
        <w:gridCol w:w="992"/>
      </w:tblGrid>
      <w:tr w:rsidR="00767035" w:rsidRPr="00BD0889" w:rsidTr="00EC4F61">
        <w:trPr>
          <w:trHeight w:val="249"/>
        </w:trPr>
        <w:tc>
          <w:tcPr>
            <w:tcW w:w="3969" w:type="dxa"/>
            <w:vMerge w:val="restart"/>
            <w:shd w:val="clear" w:color="auto" w:fill="E7E6E6"/>
            <w:noWrap/>
            <w:vAlign w:val="center"/>
            <w:hideMark/>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Показники</w:t>
            </w:r>
          </w:p>
        </w:tc>
        <w:tc>
          <w:tcPr>
            <w:tcW w:w="2835" w:type="dxa"/>
            <w:gridSpan w:val="2"/>
            <w:shd w:val="clear" w:color="auto" w:fill="E7E6E6"/>
            <w:noWrap/>
            <w:vAlign w:val="center"/>
            <w:hideMark/>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2021</w:t>
            </w:r>
          </w:p>
        </w:tc>
        <w:tc>
          <w:tcPr>
            <w:tcW w:w="2835" w:type="dxa"/>
            <w:gridSpan w:val="2"/>
            <w:shd w:val="clear" w:color="auto" w:fill="E7E6E6"/>
            <w:vAlign w:val="center"/>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2022</w:t>
            </w:r>
          </w:p>
        </w:tc>
      </w:tr>
      <w:tr w:rsidR="00767035" w:rsidRPr="00BD0889" w:rsidTr="00EC4F61">
        <w:trPr>
          <w:trHeight w:val="249"/>
        </w:trPr>
        <w:tc>
          <w:tcPr>
            <w:tcW w:w="3969" w:type="dxa"/>
            <w:vMerge/>
            <w:shd w:val="clear" w:color="auto" w:fill="E7E6E6"/>
            <w:noWrap/>
          </w:tcPr>
          <w:p w:rsidR="00767035" w:rsidRPr="00BD0889" w:rsidRDefault="00767035" w:rsidP="00EC4F61">
            <w:pPr>
              <w:rPr>
                <w:rFonts w:ascii="Arial" w:hAnsi="Arial" w:cs="Arial"/>
                <w:b/>
                <w:color w:val="000000"/>
                <w:sz w:val="20"/>
                <w:szCs w:val="20"/>
                <w:lang w:val="uk-UA" w:eastAsia="uk-UA"/>
              </w:rPr>
            </w:pPr>
          </w:p>
        </w:tc>
        <w:tc>
          <w:tcPr>
            <w:tcW w:w="1701" w:type="dxa"/>
            <w:shd w:val="clear" w:color="auto" w:fill="E7E6E6"/>
            <w:noWrap/>
            <w:vAlign w:val="center"/>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грн</w:t>
            </w:r>
          </w:p>
        </w:tc>
        <w:tc>
          <w:tcPr>
            <w:tcW w:w="1134" w:type="dxa"/>
            <w:shd w:val="clear" w:color="auto" w:fill="E7E6E6"/>
            <w:vAlign w:val="center"/>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w:t>
            </w:r>
          </w:p>
        </w:tc>
        <w:tc>
          <w:tcPr>
            <w:tcW w:w="1843" w:type="dxa"/>
            <w:shd w:val="clear" w:color="auto" w:fill="E7E6E6"/>
            <w:vAlign w:val="center"/>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грн</w:t>
            </w:r>
          </w:p>
        </w:tc>
        <w:tc>
          <w:tcPr>
            <w:tcW w:w="992" w:type="dxa"/>
            <w:shd w:val="clear" w:color="auto" w:fill="E7E6E6"/>
            <w:vAlign w:val="center"/>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w:t>
            </w:r>
          </w:p>
        </w:tc>
      </w:tr>
      <w:tr w:rsidR="00767035" w:rsidRPr="00BD0889" w:rsidTr="0055084B">
        <w:trPr>
          <w:trHeight w:val="333"/>
        </w:trPr>
        <w:tc>
          <w:tcPr>
            <w:tcW w:w="3969" w:type="dxa"/>
            <w:shd w:val="clear" w:color="auto" w:fill="auto"/>
            <w:noWrap/>
            <w:vAlign w:val="center"/>
            <w:hideMark/>
          </w:tcPr>
          <w:p w:rsidR="00767035" w:rsidRPr="00BD0889" w:rsidRDefault="00767035" w:rsidP="00EC4F61">
            <w:pPr>
              <w:rPr>
                <w:rFonts w:ascii="Arial" w:hAnsi="Arial" w:cs="Arial"/>
                <w:color w:val="000000"/>
                <w:sz w:val="20"/>
                <w:szCs w:val="20"/>
                <w:lang w:val="uk-UA" w:eastAsia="uk-UA"/>
              </w:rPr>
            </w:pPr>
            <w:r w:rsidRPr="00BD0889">
              <w:rPr>
                <w:rFonts w:ascii="Arial" w:hAnsi="Arial" w:cs="Arial"/>
                <w:b/>
                <w:color w:val="000000"/>
                <w:sz w:val="20"/>
                <w:szCs w:val="20"/>
                <w:lang w:val="uk-UA" w:eastAsia="uk-UA"/>
              </w:rPr>
              <w:t>Офіційні трансферти</w:t>
            </w:r>
            <w:r w:rsidRPr="00BD0889">
              <w:rPr>
                <w:rFonts w:ascii="Arial" w:hAnsi="Arial" w:cs="Arial"/>
                <w:color w:val="000000"/>
                <w:sz w:val="20"/>
                <w:szCs w:val="20"/>
                <w:lang w:val="uk-UA" w:eastAsia="uk-UA"/>
              </w:rPr>
              <w:t>,у тому числі</w:t>
            </w:r>
          </w:p>
        </w:tc>
        <w:tc>
          <w:tcPr>
            <w:tcW w:w="1701" w:type="dxa"/>
            <w:shd w:val="clear" w:color="auto" w:fill="auto"/>
            <w:noWrap/>
            <w:vAlign w:val="center"/>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182873074,40</w:t>
            </w:r>
          </w:p>
        </w:tc>
        <w:tc>
          <w:tcPr>
            <w:tcW w:w="1134" w:type="dxa"/>
            <w:vAlign w:val="center"/>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100</w:t>
            </w:r>
          </w:p>
        </w:tc>
        <w:tc>
          <w:tcPr>
            <w:tcW w:w="1843" w:type="dxa"/>
            <w:vAlign w:val="center"/>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106479007,17</w:t>
            </w:r>
          </w:p>
        </w:tc>
        <w:tc>
          <w:tcPr>
            <w:tcW w:w="992" w:type="dxa"/>
            <w:vAlign w:val="center"/>
          </w:tcPr>
          <w:p w:rsidR="00767035" w:rsidRPr="00BD0889" w:rsidRDefault="00767035" w:rsidP="00EC4F61">
            <w:pPr>
              <w:jc w:val="center"/>
              <w:rPr>
                <w:rFonts w:ascii="Arial" w:hAnsi="Arial" w:cs="Arial"/>
                <w:b/>
                <w:color w:val="000000"/>
                <w:sz w:val="20"/>
                <w:szCs w:val="20"/>
                <w:lang w:val="uk-UA" w:eastAsia="uk-UA"/>
              </w:rPr>
            </w:pPr>
            <w:r w:rsidRPr="00BD0889">
              <w:rPr>
                <w:rFonts w:ascii="Arial" w:hAnsi="Arial" w:cs="Arial"/>
                <w:b/>
                <w:color w:val="000000"/>
                <w:sz w:val="20"/>
                <w:szCs w:val="20"/>
                <w:lang w:val="uk-UA" w:eastAsia="uk-UA"/>
              </w:rPr>
              <w:t>100</w:t>
            </w:r>
          </w:p>
        </w:tc>
      </w:tr>
      <w:tr w:rsidR="00767035" w:rsidRPr="00BD0889" w:rsidTr="00EC4F61">
        <w:trPr>
          <w:trHeight w:val="290"/>
        </w:trPr>
        <w:tc>
          <w:tcPr>
            <w:tcW w:w="3969" w:type="dxa"/>
            <w:shd w:val="clear" w:color="auto" w:fill="auto"/>
            <w:noWrap/>
          </w:tcPr>
          <w:p w:rsidR="00767035" w:rsidRPr="00BD0889" w:rsidRDefault="00767035" w:rsidP="00EC4F61">
            <w:pPr>
              <w:rPr>
                <w:rFonts w:ascii="Arial" w:hAnsi="Arial" w:cs="Arial"/>
                <w:color w:val="000000"/>
                <w:sz w:val="20"/>
                <w:szCs w:val="20"/>
                <w:lang w:val="uk-UA" w:eastAsia="uk-UA"/>
              </w:rPr>
            </w:pPr>
            <w:r w:rsidRPr="00BD0889">
              <w:rPr>
                <w:rFonts w:ascii="Arial" w:hAnsi="Arial" w:cs="Arial"/>
                <w:color w:val="000000"/>
                <w:sz w:val="20"/>
                <w:szCs w:val="20"/>
                <w:lang w:val="uk-UA" w:eastAsia="uk-UA"/>
              </w:rPr>
              <w:t>Субвенція з державного бюджету місцевим бюджетам</w:t>
            </w:r>
          </w:p>
        </w:tc>
        <w:tc>
          <w:tcPr>
            <w:tcW w:w="1701" w:type="dxa"/>
            <w:shd w:val="clear" w:color="auto" w:fill="auto"/>
            <w:noWrap/>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141223788</w:t>
            </w:r>
          </w:p>
        </w:tc>
        <w:tc>
          <w:tcPr>
            <w:tcW w:w="1134" w:type="dxa"/>
            <w:shd w:val="clear" w:color="auto" w:fill="auto"/>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77,23</w:t>
            </w:r>
          </w:p>
        </w:tc>
        <w:tc>
          <w:tcPr>
            <w:tcW w:w="1843" w:type="dxa"/>
            <w:shd w:val="clear" w:color="auto" w:fill="auto"/>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104052700</w:t>
            </w:r>
          </w:p>
        </w:tc>
        <w:tc>
          <w:tcPr>
            <w:tcW w:w="992" w:type="dxa"/>
            <w:shd w:val="clear" w:color="auto" w:fill="auto"/>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97,72</w:t>
            </w:r>
          </w:p>
        </w:tc>
      </w:tr>
      <w:tr w:rsidR="00767035" w:rsidRPr="00BD0889" w:rsidTr="00EC4F61">
        <w:trPr>
          <w:trHeight w:val="290"/>
        </w:trPr>
        <w:tc>
          <w:tcPr>
            <w:tcW w:w="3969" w:type="dxa"/>
            <w:shd w:val="clear" w:color="auto" w:fill="auto"/>
            <w:noWrap/>
          </w:tcPr>
          <w:p w:rsidR="00767035" w:rsidRPr="00BD0889" w:rsidRDefault="00767035" w:rsidP="00EC4F61">
            <w:pPr>
              <w:rPr>
                <w:rFonts w:ascii="Arial" w:hAnsi="Arial" w:cs="Arial"/>
                <w:color w:val="000000"/>
                <w:sz w:val="20"/>
                <w:szCs w:val="20"/>
                <w:lang w:val="uk-UA" w:eastAsia="uk-UA"/>
              </w:rPr>
            </w:pPr>
            <w:r w:rsidRPr="00BD0889">
              <w:rPr>
                <w:rFonts w:ascii="Arial" w:hAnsi="Arial" w:cs="Arial"/>
                <w:color w:val="000000"/>
                <w:sz w:val="20"/>
                <w:szCs w:val="20"/>
                <w:lang w:val="uk-UA" w:eastAsia="uk-UA"/>
              </w:rPr>
              <w:t>Субвенція з місцевих бюджетів іншим місцевим бюджетам</w:t>
            </w:r>
          </w:p>
        </w:tc>
        <w:tc>
          <w:tcPr>
            <w:tcW w:w="1701" w:type="dxa"/>
            <w:shd w:val="clear" w:color="auto" w:fill="auto"/>
            <w:noWrap/>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38927986,40</w:t>
            </w:r>
          </w:p>
        </w:tc>
        <w:tc>
          <w:tcPr>
            <w:tcW w:w="1134" w:type="dxa"/>
            <w:shd w:val="clear" w:color="auto" w:fill="auto"/>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21,29</w:t>
            </w:r>
          </w:p>
        </w:tc>
        <w:tc>
          <w:tcPr>
            <w:tcW w:w="1843" w:type="dxa"/>
            <w:shd w:val="clear" w:color="auto" w:fill="auto"/>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2426307,17</w:t>
            </w:r>
          </w:p>
        </w:tc>
        <w:tc>
          <w:tcPr>
            <w:tcW w:w="992" w:type="dxa"/>
            <w:shd w:val="clear" w:color="auto" w:fill="auto"/>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2,28</w:t>
            </w:r>
          </w:p>
        </w:tc>
      </w:tr>
      <w:tr w:rsidR="00767035" w:rsidRPr="00BD0889" w:rsidTr="00EC4F61">
        <w:trPr>
          <w:trHeight w:val="249"/>
        </w:trPr>
        <w:tc>
          <w:tcPr>
            <w:tcW w:w="3969" w:type="dxa"/>
            <w:shd w:val="clear" w:color="auto" w:fill="auto"/>
          </w:tcPr>
          <w:p w:rsidR="00767035" w:rsidRPr="00BD0889" w:rsidRDefault="00767035" w:rsidP="00EC4F61">
            <w:pPr>
              <w:rPr>
                <w:rFonts w:ascii="Arial" w:hAnsi="Arial" w:cs="Arial"/>
                <w:color w:val="000000"/>
                <w:sz w:val="20"/>
                <w:szCs w:val="20"/>
                <w:lang w:val="uk-UA" w:eastAsia="uk-UA"/>
              </w:rPr>
            </w:pPr>
            <w:r w:rsidRPr="00BD0889">
              <w:rPr>
                <w:rFonts w:ascii="Arial" w:hAnsi="Arial" w:cs="Arial"/>
                <w:color w:val="000000"/>
                <w:sz w:val="20"/>
                <w:szCs w:val="20"/>
                <w:lang w:val="uk-UA" w:eastAsia="uk-UA"/>
              </w:rPr>
              <w:t>Дотації з місцевих бюджетів іншим місцевим бюджетам</w:t>
            </w:r>
          </w:p>
        </w:tc>
        <w:tc>
          <w:tcPr>
            <w:tcW w:w="1701" w:type="dxa"/>
            <w:shd w:val="clear" w:color="auto" w:fill="auto"/>
            <w:noWrap/>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2721300</w:t>
            </w:r>
          </w:p>
        </w:tc>
        <w:tc>
          <w:tcPr>
            <w:tcW w:w="1134" w:type="dxa"/>
            <w:shd w:val="clear" w:color="auto" w:fill="auto"/>
            <w:vAlign w:val="center"/>
          </w:tcPr>
          <w:p w:rsidR="00767035" w:rsidRPr="00BD0889" w:rsidRDefault="00767035" w:rsidP="00EC4F61">
            <w:pPr>
              <w:jc w:val="center"/>
              <w:rPr>
                <w:rFonts w:ascii="Arial" w:hAnsi="Arial" w:cs="Arial"/>
                <w:color w:val="000000"/>
                <w:sz w:val="20"/>
                <w:szCs w:val="20"/>
                <w:lang w:val="uk-UA" w:eastAsia="uk-UA"/>
              </w:rPr>
            </w:pPr>
          </w:p>
        </w:tc>
        <w:tc>
          <w:tcPr>
            <w:tcW w:w="1843" w:type="dxa"/>
            <w:shd w:val="clear" w:color="auto" w:fill="auto"/>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w:t>
            </w:r>
          </w:p>
        </w:tc>
        <w:tc>
          <w:tcPr>
            <w:tcW w:w="992" w:type="dxa"/>
            <w:shd w:val="clear" w:color="auto" w:fill="auto"/>
            <w:vAlign w:val="center"/>
          </w:tcPr>
          <w:p w:rsidR="00767035" w:rsidRPr="00BD0889" w:rsidRDefault="00767035" w:rsidP="00EC4F61">
            <w:pPr>
              <w:jc w:val="center"/>
              <w:rPr>
                <w:rFonts w:ascii="Arial" w:hAnsi="Arial" w:cs="Arial"/>
                <w:color w:val="000000"/>
                <w:sz w:val="20"/>
                <w:szCs w:val="20"/>
                <w:lang w:val="uk-UA" w:eastAsia="uk-UA"/>
              </w:rPr>
            </w:pPr>
            <w:r w:rsidRPr="00BD0889">
              <w:rPr>
                <w:rFonts w:ascii="Arial" w:hAnsi="Arial" w:cs="Arial"/>
                <w:color w:val="000000"/>
                <w:sz w:val="20"/>
                <w:szCs w:val="20"/>
                <w:lang w:val="uk-UA" w:eastAsia="uk-UA"/>
              </w:rPr>
              <w:t>-</w:t>
            </w:r>
          </w:p>
        </w:tc>
      </w:tr>
    </w:tbl>
    <w:p w:rsidR="00767035"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67035" w:rsidRPr="00DB0025" w:rsidRDefault="00767035" w:rsidP="00767035">
      <w:pPr>
        <w:spacing w:after="120"/>
        <w:jc w:val="both"/>
        <w:rPr>
          <w:rFonts w:ascii="Arial" w:eastAsia="Calibri" w:hAnsi="Arial" w:cs="Arial"/>
          <w:b/>
          <w:bCs/>
          <w:color w:val="0070C0"/>
          <w:sz w:val="22"/>
          <w:szCs w:val="22"/>
          <w:shd w:val="clear" w:color="auto" w:fill="FFFFFF"/>
          <w:lang w:val="uk-UA" w:eastAsia="uk-UA"/>
        </w:rPr>
      </w:pPr>
      <w:bookmarkStart w:id="186" w:name="_Toc145874353"/>
      <w:r w:rsidRPr="00DB0025">
        <w:rPr>
          <w:rFonts w:ascii="Arial" w:eastAsia="Calibri" w:hAnsi="Arial" w:cs="Arial"/>
          <w:b/>
          <w:bCs/>
          <w:color w:val="0070C0"/>
          <w:sz w:val="22"/>
          <w:szCs w:val="22"/>
          <w:shd w:val="clear" w:color="auto" w:fill="FFFFFF"/>
          <w:lang w:val="uk-UA" w:eastAsia="uk-UA"/>
        </w:rPr>
        <w:t>Видатки</w:t>
      </w:r>
      <w:bookmarkEnd w:id="186"/>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Загальний обсяг бюджетних видатків Малинської міської ТГ у 2022 році скоротився на 64 814 140,09 </w:t>
      </w:r>
      <w:r>
        <w:rPr>
          <w:rFonts w:ascii="Arial" w:hAnsi="Arial" w:cs="Arial"/>
          <w:color w:val="0D0D0D"/>
          <w:sz w:val="22"/>
          <w:szCs w:val="22"/>
          <w:shd w:val="clear" w:color="auto" w:fill="FFFFFF"/>
          <w:lang w:val="uk-UA"/>
        </w:rPr>
        <w:t xml:space="preserve">грн </w:t>
      </w:r>
      <w:r w:rsidRPr="00604BE3">
        <w:rPr>
          <w:rFonts w:ascii="Arial" w:hAnsi="Arial" w:cs="Arial"/>
          <w:color w:val="0D0D0D"/>
          <w:sz w:val="22"/>
          <w:szCs w:val="22"/>
          <w:shd w:val="clear" w:color="auto" w:fill="FFFFFF"/>
          <w:lang w:val="uk-UA"/>
        </w:rPr>
        <w:t xml:space="preserve">порівняно з довоєнним 2021 роком. Зменшення відбулось за всіма категоріями видатків бюджету, окрім видатків на соціальних захист і соціальне забезпечення, які збільшились на 1 735 904,71 </w:t>
      </w:r>
      <w:r>
        <w:rPr>
          <w:rFonts w:ascii="Arial" w:hAnsi="Arial" w:cs="Arial"/>
          <w:color w:val="0D0D0D"/>
          <w:sz w:val="22"/>
          <w:szCs w:val="22"/>
          <w:shd w:val="clear" w:color="auto" w:fill="FFFFFF"/>
          <w:lang w:val="uk-UA"/>
        </w:rPr>
        <w:t>грн</w:t>
      </w:r>
      <w:r w:rsidRPr="00604BE3">
        <w:rPr>
          <w:rFonts w:ascii="Arial" w:hAnsi="Arial" w:cs="Arial"/>
          <w:color w:val="0D0D0D"/>
          <w:sz w:val="22"/>
          <w:szCs w:val="22"/>
          <w:shd w:val="clear" w:color="auto" w:fill="FFFFFF"/>
          <w:lang w:val="uk-UA"/>
        </w:rPr>
        <w:t xml:space="preserve">, та видатків на громадський порядок, безпеку та судову владу, які зросли на 2 232 991,83 </w:t>
      </w:r>
      <w:r>
        <w:rPr>
          <w:rFonts w:ascii="Arial" w:hAnsi="Arial" w:cs="Arial"/>
          <w:color w:val="0D0D0D"/>
          <w:sz w:val="22"/>
          <w:szCs w:val="22"/>
          <w:shd w:val="clear" w:color="auto" w:fill="FFFFFF"/>
          <w:lang w:val="uk-UA"/>
        </w:rPr>
        <w:t>грн.</w:t>
      </w:r>
    </w:p>
    <w:p w:rsidR="00767035" w:rsidRPr="00A24C40" w:rsidRDefault="00767035" w:rsidP="00B30CCD">
      <w:pPr>
        <w:pStyle w:val="TableParagraph"/>
      </w:pPr>
      <w:bookmarkStart w:id="187" w:name="_Toc149433526"/>
      <w:bookmarkStart w:id="188" w:name="_Toc156557349"/>
      <w:r>
        <w:t>Таблиця 1.8</w:t>
      </w:r>
      <w:r w:rsidRPr="00A24C40">
        <w:t>.6. Динаміка видатків бюджету Малинської міської ТГ у 2021 і 2022 роках, грн</w:t>
      </w:r>
      <w:bookmarkEnd w:id="187"/>
      <w:bookmarkEnd w:id="188"/>
    </w:p>
    <w:tbl>
      <w:tblPr>
        <w:tblW w:w="10065" w:type="dxa"/>
        <w:tblInd w:w="-5" w:type="dxa"/>
        <w:tblLayout w:type="fixed"/>
        <w:tblLook w:val="04A0"/>
      </w:tblPr>
      <w:tblGrid>
        <w:gridCol w:w="4820"/>
        <w:gridCol w:w="1701"/>
        <w:gridCol w:w="1559"/>
        <w:gridCol w:w="1985"/>
      </w:tblGrid>
      <w:tr w:rsidR="00767035" w:rsidRPr="00604BE3" w:rsidTr="00EC4F61">
        <w:trPr>
          <w:trHeight w:val="290"/>
        </w:trPr>
        <w:tc>
          <w:tcPr>
            <w:tcW w:w="4820"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rsidR="00767035" w:rsidRPr="00604BE3" w:rsidRDefault="00767035" w:rsidP="00EC4F61">
            <w:pPr>
              <w:rPr>
                <w:rFonts w:ascii="Arial" w:hAnsi="Arial" w:cs="Arial"/>
                <w:b/>
                <w:color w:val="000000"/>
                <w:sz w:val="20"/>
                <w:lang w:val="uk-UA" w:eastAsia="uk-UA"/>
              </w:rPr>
            </w:pPr>
            <w:r w:rsidRPr="00604BE3">
              <w:rPr>
                <w:rFonts w:ascii="Arial" w:hAnsi="Arial" w:cs="Arial"/>
                <w:b/>
                <w:color w:val="000000"/>
                <w:sz w:val="20"/>
                <w:szCs w:val="22"/>
                <w:lang w:val="uk-UA" w:eastAsia="uk-UA"/>
              </w:rPr>
              <w:t>Показники</w:t>
            </w:r>
          </w:p>
        </w:tc>
        <w:tc>
          <w:tcPr>
            <w:tcW w:w="1701" w:type="dxa"/>
            <w:tcBorders>
              <w:top w:val="single" w:sz="4" w:space="0" w:color="auto"/>
              <w:left w:val="nil"/>
              <w:bottom w:val="single" w:sz="4" w:space="0" w:color="auto"/>
              <w:right w:val="single" w:sz="4" w:space="0" w:color="000000"/>
            </w:tcBorders>
            <w:shd w:val="clear" w:color="auto" w:fill="E7E6E6"/>
            <w:noWrap/>
            <w:vAlign w:val="center"/>
            <w:hideMark/>
          </w:tcPr>
          <w:p w:rsidR="00767035" w:rsidRPr="00604BE3" w:rsidRDefault="00767035" w:rsidP="00EC4F61">
            <w:pPr>
              <w:jc w:val="center"/>
              <w:rPr>
                <w:rFonts w:ascii="Arial" w:hAnsi="Arial" w:cs="Arial"/>
                <w:b/>
                <w:color w:val="000000"/>
                <w:sz w:val="20"/>
                <w:lang w:val="uk-UA" w:eastAsia="uk-UA"/>
              </w:rPr>
            </w:pPr>
            <w:r w:rsidRPr="00604BE3">
              <w:rPr>
                <w:rFonts w:ascii="Arial" w:hAnsi="Arial" w:cs="Arial"/>
                <w:b/>
                <w:color w:val="000000"/>
                <w:sz w:val="20"/>
                <w:szCs w:val="22"/>
                <w:lang w:val="uk-UA" w:eastAsia="uk-UA"/>
              </w:rPr>
              <w:t>2021</w:t>
            </w:r>
          </w:p>
        </w:tc>
        <w:tc>
          <w:tcPr>
            <w:tcW w:w="1559" w:type="dxa"/>
            <w:tcBorders>
              <w:top w:val="single" w:sz="4" w:space="0" w:color="000000"/>
              <w:left w:val="single" w:sz="4" w:space="0" w:color="000000"/>
              <w:bottom w:val="single" w:sz="4" w:space="0" w:color="000000"/>
              <w:right w:val="single" w:sz="4" w:space="0" w:color="000000"/>
            </w:tcBorders>
            <w:shd w:val="clear" w:color="auto" w:fill="E7E6E6"/>
            <w:vAlign w:val="center"/>
          </w:tcPr>
          <w:p w:rsidR="00767035" w:rsidRPr="00604BE3" w:rsidRDefault="00767035" w:rsidP="00EC4F61">
            <w:pPr>
              <w:jc w:val="center"/>
              <w:rPr>
                <w:rFonts w:ascii="Arial" w:hAnsi="Arial" w:cs="Arial"/>
                <w:b/>
                <w:color w:val="000000"/>
                <w:sz w:val="20"/>
                <w:lang w:val="uk-UA" w:eastAsia="uk-UA"/>
              </w:rPr>
            </w:pPr>
            <w:r w:rsidRPr="00604BE3">
              <w:rPr>
                <w:rFonts w:ascii="Arial" w:hAnsi="Arial" w:cs="Arial"/>
                <w:b/>
                <w:color w:val="000000"/>
                <w:sz w:val="20"/>
                <w:szCs w:val="22"/>
                <w:lang w:val="uk-UA" w:eastAsia="uk-UA"/>
              </w:rPr>
              <w:t>2022</w:t>
            </w:r>
          </w:p>
        </w:tc>
        <w:tc>
          <w:tcPr>
            <w:tcW w:w="1985" w:type="dxa"/>
            <w:tcBorders>
              <w:top w:val="single" w:sz="4" w:space="0" w:color="000000"/>
              <w:left w:val="single" w:sz="4" w:space="0" w:color="000000"/>
              <w:bottom w:val="single" w:sz="4" w:space="0" w:color="000000"/>
              <w:right w:val="single" w:sz="4" w:space="0" w:color="000000"/>
            </w:tcBorders>
            <w:shd w:val="clear" w:color="auto" w:fill="E7E6E6"/>
          </w:tcPr>
          <w:p w:rsidR="00767035" w:rsidRPr="00604BE3" w:rsidRDefault="00767035" w:rsidP="00EC4F61">
            <w:pPr>
              <w:jc w:val="center"/>
              <w:rPr>
                <w:rFonts w:ascii="Arial" w:hAnsi="Arial" w:cs="Arial"/>
                <w:b/>
                <w:color w:val="000000"/>
                <w:sz w:val="20"/>
                <w:lang w:val="uk-UA" w:eastAsia="uk-UA"/>
              </w:rPr>
            </w:pPr>
            <w:r w:rsidRPr="00604BE3">
              <w:rPr>
                <w:rFonts w:ascii="Arial" w:hAnsi="Arial" w:cs="Arial"/>
                <w:b/>
                <w:color w:val="000000"/>
                <w:sz w:val="20"/>
                <w:szCs w:val="22"/>
                <w:lang w:val="uk-UA" w:eastAsia="uk-UA"/>
              </w:rPr>
              <w:t>Приріст 2022 р. до 2021 р.</w:t>
            </w:r>
          </w:p>
        </w:tc>
      </w:tr>
      <w:tr w:rsidR="00767035" w:rsidRPr="00604BE3" w:rsidTr="00EC4F61">
        <w:trPr>
          <w:trHeight w:val="249"/>
        </w:trPr>
        <w:tc>
          <w:tcPr>
            <w:tcW w:w="4820" w:type="dxa"/>
            <w:tcBorders>
              <w:top w:val="nil"/>
              <w:left w:val="single" w:sz="4" w:space="0" w:color="auto"/>
              <w:bottom w:val="single" w:sz="4" w:space="0" w:color="auto"/>
              <w:right w:val="single" w:sz="4" w:space="0" w:color="auto"/>
            </w:tcBorders>
            <w:shd w:val="clear" w:color="auto" w:fill="auto"/>
            <w:vAlign w:val="center"/>
            <w:hideMark/>
          </w:tcPr>
          <w:p w:rsidR="00767035" w:rsidRPr="00604BE3" w:rsidRDefault="00767035" w:rsidP="00EC4F61">
            <w:pPr>
              <w:rPr>
                <w:rFonts w:ascii="Arial" w:hAnsi="Arial" w:cs="Arial"/>
                <w:color w:val="000000"/>
                <w:sz w:val="20"/>
                <w:lang w:val="uk-UA" w:eastAsia="uk-UA"/>
              </w:rPr>
            </w:pPr>
            <w:r w:rsidRPr="00604BE3">
              <w:rPr>
                <w:rFonts w:ascii="Arial" w:hAnsi="Arial" w:cs="Arial"/>
                <w:b/>
                <w:color w:val="000000"/>
                <w:sz w:val="20"/>
                <w:szCs w:val="22"/>
                <w:lang w:val="uk-UA" w:eastAsia="uk-UA"/>
              </w:rPr>
              <w:t>Видатки,</w:t>
            </w:r>
            <w:r w:rsidRPr="00604BE3">
              <w:rPr>
                <w:rFonts w:ascii="Arial" w:hAnsi="Arial" w:cs="Arial"/>
                <w:color w:val="000000"/>
                <w:sz w:val="20"/>
                <w:szCs w:val="22"/>
                <w:lang w:val="uk-UA" w:eastAsia="uk-UA"/>
              </w:rPr>
              <w:t>у тому числі</w:t>
            </w:r>
          </w:p>
        </w:tc>
        <w:tc>
          <w:tcPr>
            <w:tcW w:w="1701" w:type="dxa"/>
            <w:tcBorders>
              <w:top w:val="nil"/>
              <w:left w:val="nil"/>
              <w:bottom w:val="single" w:sz="4" w:space="0" w:color="auto"/>
              <w:right w:val="single" w:sz="4" w:space="0" w:color="000000"/>
            </w:tcBorders>
            <w:shd w:val="clear" w:color="auto" w:fill="auto"/>
            <w:noWrap/>
            <w:vAlign w:val="center"/>
          </w:tcPr>
          <w:p w:rsidR="00767035" w:rsidRPr="00604BE3" w:rsidRDefault="00767035" w:rsidP="00EC4F61">
            <w:pPr>
              <w:jc w:val="center"/>
              <w:rPr>
                <w:rFonts w:ascii="Arial" w:hAnsi="Arial" w:cs="Arial"/>
                <w:b/>
                <w:color w:val="000000"/>
                <w:sz w:val="20"/>
                <w:lang w:val="uk-UA" w:eastAsia="uk-UA"/>
              </w:rPr>
            </w:pPr>
            <w:r w:rsidRPr="00604BE3">
              <w:rPr>
                <w:rFonts w:ascii="Arial" w:hAnsi="Arial" w:cs="Arial"/>
                <w:b/>
                <w:color w:val="000000"/>
                <w:sz w:val="20"/>
                <w:szCs w:val="22"/>
                <w:lang w:val="uk-UA" w:eastAsia="uk-UA"/>
              </w:rPr>
              <w:t>418264608,68</w:t>
            </w:r>
          </w:p>
        </w:tc>
        <w:tc>
          <w:tcPr>
            <w:tcW w:w="1559" w:type="dxa"/>
            <w:tcBorders>
              <w:top w:val="single" w:sz="4" w:space="0" w:color="000000"/>
              <w:left w:val="single" w:sz="4" w:space="0" w:color="000000"/>
              <w:bottom w:val="single" w:sz="4" w:space="0" w:color="000000"/>
              <w:right w:val="single" w:sz="4" w:space="0" w:color="000000"/>
            </w:tcBorders>
            <w:vAlign w:val="center"/>
          </w:tcPr>
          <w:p w:rsidR="00767035" w:rsidRPr="00604BE3" w:rsidRDefault="00767035" w:rsidP="00EC4F61">
            <w:pPr>
              <w:jc w:val="center"/>
              <w:rPr>
                <w:rFonts w:ascii="Arial" w:hAnsi="Arial" w:cs="Arial"/>
                <w:b/>
                <w:color w:val="000000"/>
                <w:sz w:val="20"/>
                <w:lang w:val="uk-UA" w:eastAsia="uk-UA"/>
              </w:rPr>
            </w:pPr>
            <w:r w:rsidRPr="00604BE3">
              <w:rPr>
                <w:rFonts w:ascii="Arial" w:hAnsi="Arial" w:cs="Arial"/>
                <w:b/>
                <w:color w:val="000000"/>
                <w:sz w:val="20"/>
                <w:szCs w:val="22"/>
                <w:lang w:val="uk-UA" w:eastAsia="uk-UA"/>
              </w:rPr>
              <w:t>353450468,59</w:t>
            </w:r>
          </w:p>
        </w:tc>
        <w:tc>
          <w:tcPr>
            <w:tcW w:w="1985" w:type="dxa"/>
            <w:tcBorders>
              <w:top w:val="single" w:sz="4" w:space="0" w:color="000000"/>
              <w:left w:val="single" w:sz="4" w:space="0" w:color="000000"/>
              <w:bottom w:val="single" w:sz="4" w:space="0" w:color="000000"/>
              <w:right w:val="single" w:sz="4" w:space="0" w:color="000000"/>
            </w:tcBorders>
            <w:shd w:val="clear" w:color="auto" w:fill="FFD1FF"/>
            <w:vAlign w:val="center"/>
          </w:tcPr>
          <w:p w:rsidR="00767035" w:rsidRPr="00604BE3" w:rsidRDefault="00767035" w:rsidP="00EC4F61">
            <w:pPr>
              <w:jc w:val="center"/>
              <w:rPr>
                <w:rFonts w:ascii="Arial" w:hAnsi="Arial" w:cs="Arial"/>
                <w:b/>
                <w:color w:val="000000"/>
                <w:sz w:val="20"/>
                <w:lang w:val="uk-UA" w:eastAsia="uk-UA"/>
              </w:rPr>
            </w:pPr>
            <w:r w:rsidRPr="00604BE3">
              <w:rPr>
                <w:rFonts w:ascii="Arial" w:hAnsi="Arial" w:cs="Arial"/>
                <w:b/>
                <w:color w:val="000000"/>
                <w:sz w:val="20"/>
                <w:szCs w:val="22"/>
                <w:lang w:val="uk-UA" w:eastAsia="uk-UA"/>
              </w:rPr>
              <w:t>-64 814 140,09</w:t>
            </w:r>
          </w:p>
        </w:tc>
      </w:tr>
      <w:tr w:rsidR="00767035" w:rsidRPr="00604BE3" w:rsidTr="00EC4F61">
        <w:trPr>
          <w:trHeight w:val="249"/>
        </w:trPr>
        <w:tc>
          <w:tcPr>
            <w:tcW w:w="4820" w:type="dxa"/>
            <w:tcBorders>
              <w:top w:val="nil"/>
              <w:left w:val="single" w:sz="4" w:space="0" w:color="auto"/>
              <w:bottom w:val="single" w:sz="4" w:space="0" w:color="auto"/>
              <w:right w:val="single" w:sz="4" w:space="0" w:color="auto"/>
            </w:tcBorders>
            <w:shd w:val="clear" w:color="auto" w:fill="auto"/>
            <w:vAlign w:val="center"/>
          </w:tcPr>
          <w:p w:rsidR="00767035" w:rsidRPr="00604BE3" w:rsidRDefault="00767035" w:rsidP="00EC4F61">
            <w:pPr>
              <w:ind w:left="29"/>
              <w:rPr>
                <w:rFonts w:ascii="Arial" w:hAnsi="Arial" w:cs="Arial"/>
                <w:color w:val="000000"/>
                <w:sz w:val="20"/>
                <w:lang w:val="uk-UA" w:eastAsia="uk-UA"/>
              </w:rPr>
            </w:pPr>
            <w:r w:rsidRPr="00604BE3">
              <w:rPr>
                <w:rFonts w:ascii="Arial" w:hAnsi="Arial" w:cs="Arial"/>
                <w:color w:val="000000"/>
                <w:sz w:val="20"/>
                <w:szCs w:val="22"/>
                <w:lang w:val="uk-UA" w:eastAsia="uk-UA"/>
              </w:rPr>
              <w:t>Загальнодержавні функції</w:t>
            </w:r>
          </w:p>
        </w:tc>
        <w:tc>
          <w:tcPr>
            <w:tcW w:w="1701" w:type="dxa"/>
            <w:tcBorders>
              <w:top w:val="nil"/>
              <w:left w:val="nil"/>
              <w:bottom w:val="single" w:sz="4" w:space="0" w:color="auto"/>
              <w:right w:val="single" w:sz="4" w:space="0" w:color="000000"/>
            </w:tcBorders>
            <w:shd w:val="clear" w:color="auto" w:fill="auto"/>
            <w:noWrap/>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48434022,65</w:t>
            </w:r>
          </w:p>
        </w:tc>
        <w:tc>
          <w:tcPr>
            <w:tcW w:w="1559" w:type="dxa"/>
            <w:tcBorders>
              <w:top w:val="single" w:sz="4" w:space="0" w:color="000000"/>
              <w:left w:val="single" w:sz="4" w:space="0" w:color="000000"/>
              <w:bottom w:val="single" w:sz="4" w:space="0" w:color="000000"/>
              <w:right w:val="single" w:sz="4" w:space="0" w:color="000000"/>
            </w:tcBorders>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47240007,17</w:t>
            </w:r>
          </w:p>
        </w:tc>
        <w:tc>
          <w:tcPr>
            <w:tcW w:w="1985" w:type="dxa"/>
            <w:tcBorders>
              <w:top w:val="single" w:sz="4" w:space="0" w:color="000000"/>
              <w:left w:val="single" w:sz="4" w:space="0" w:color="000000"/>
              <w:bottom w:val="single" w:sz="4" w:space="0" w:color="000000"/>
              <w:right w:val="single" w:sz="4" w:space="0" w:color="000000"/>
            </w:tcBorders>
            <w:shd w:val="clear" w:color="auto" w:fill="FF9FA1"/>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-1 194 015,48</w:t>
            </w:r>
          </w:p>
        </w:tc>
      </w:tr>
      <w:tr w:rsidR="00767035" w:rsidRPr="00604BE3" w:rsidTr="00EC4F61">
        <w:trPr>
          <w:trHeight w:val="249"/>
        </w:trPr>
        <w:tc>
          <w:tcPr>
            <w:tcW w:w="4820" w:type="dxa"/>
            <w:tcBorders>
              <w:top w:val="nil"/>
              <w:left w:val="single" w:sz="4" w:space="0" w:color="auto"/>
              <w:bottom w:val="single" w:sz="4" w:space="0" w:color="auto"/>
              <w:right w:val="single" w:sz="4" w:space="0" w:color="auto"/>
            </w:tcBorders>
            <w:shd w:val="clear" w:color="auto" w:fill="auto"/>
            <w:vAlign w:val="center"/>
          </w:tcPr>
          <w:p w:rsidR="00767035" w:rsidRPr="00604BE3" w:rsidRDefault="00767035" w:rsidP="00EC4F61">
            <w:pPr>
              <w:ind w:left="29"/>
              <w:rPr>
                <w:rFonts w:ascii="Arial" w:hAnsi="Arial" w:cs="Arial"/>
                <w:color w:val="000000"/>
                <w:sz w:val="20"/>
                <w:lang w:val="uk-UA" w:eastAsia="uk-UA"/>
              </w:rPr>
            </w:pPr>
            <w:r w:rsidRPr="00604BE3">
              <w:rPr>
                <w:rFonts w:ascii="Arial" w:hAnsi="Arial" w:cs="Arial"/>
                <w:color w:val="000000"/>
                <w:sz w:val="20"/>
                <w:szCs w:val="22"/>
                <w:lang w:val="uk-UA" w:eastAsia="uk-UA"/>
              </w:rPr>
              <w:t>Громадський порядок, безпека та судова влада</w:t>
            </w:r>
          </w:p>
        </w:tc>
        <w:tc>
          <w:tcPr>
            <w:tcW w:w="1701" w:type="dxa"/>
            <w:tcBorders>
              <w:top w:val="nil"/>
              <w:left w:val="nil"/>
              <w:bottom w:val="single" w:sz="4" w:space="0" w:color="auto"/>
              <w:right w:val="single" w:sz="4" w:space="0" w:color="000000"/>
            </w:tcBorders>
            <w:shd w:val="clear" w:color="auto" w:fill="auto"/>
            <w:noWrap/>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495073</w:t>
            </w:r>
          </w:p>
        </w:tc>
        <w:tc>
          <w:tcPr>
            <w:tcW w:w="1559" w:type="dxa"/>
            <w:tcBorders>
              <w:top w:val="single" w:sz="4" w:space="0" w:color="000000"/>
              <w:left w:val="single" w:sz="4" w:space="0" w:color="000000"/>
              <w:bottom w:val="single" w:sz="4" w:space="0" w:color="000000"/>
              <w:right w:val="single" w:sz="4" w:space="0" w:color="000000"/>
            </w:tcBorders>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2728064,83</w:t>
            </w:r>
          </w:p>
        </w:tc>
        <w:tc>
          <w:tcPr>
            <w:tcW w:w="1985" w:type="dxa"/>
            <w:tcBorders>
              <w:top w:val="single" w:sz="4" w:space="0" w:color="000000"/>
              <w:left w:val="single" w:sz="4" w:space="0" w:color="000000"/>
              <w:bottom w:val="single" w:sz="4" w:space="0" w:color="000000"/>
              <w:right w:val="single" w:sz="4" w:space="0" w:color="000000"/>
            </w:tcBorders>
            <w:shd w:val="clear" w:color="auto" w:fill="CCFF99"/>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2 232 991,83</w:t>
            </w:r>
          </w:p>
        </w:tc>
      </w:tr>
      <w:tr w:rsidR="00767035" w:rsidRPr="00604BE3" w:rsidTr="00EC4F61">
        <w:trPr>
          <w:trHeight w:val="249"/>
        </w:trPr>
        <w:tc>
          <w:tcPr>
            <w:tcW w:w="4820" w:type="dxa"/>
            <w:tcBorders>
              <w:top w:val="nil"/>
              <w:left w:val="single" w:sz="4" w:space="0" w:color="auto"/>
              <w:bottom w:val="single" w:sz="4" w:space="0" w:color="auto"/>
              <w:right w:val="single" w:sz="4" w:space="0" w:color="auto"/>
            </w:tcBorders>
            <w:shd w:val="clear" w:color="auto" w:fill="auto"/>
            <w:vAlign w:val="center"/>
          </w:tcPr>
          <w:p w:rsidR="00767035" w:rsidRPr="00604BE3" w:rsidRDefault="00767035" w:rsidP="00EC4F61">
            <w:pPr>
              <w:ind w:left="29"/>
              <w:rPr>
                <w:rFonts w:ascii="Arial" w:hAnsi="Arial" w:cs="Arial"/>
                <w:color w:val="000000"/>
                <w:sz w:val="20"/>
                <w:lang w:val="uk-UA" w:eastAsia="uk-UA"/>
              </w:rPr>
            </w:pPr>
            <w:r w:rsidRPr="00604BE3">
              <w:rPr>
                <w:rFonts w:ascii="Arial" w:hAnsi="Arial" w:cs="Arial"/>
                <w:color w:val="000000"/>
                <w:sz w:val="20"/>
                <w:szCs w:val="22"/>
                <w:lang w:val="uk-UA" w:eastAsia="uk-UA"/>
              </w:rPr>
              <w:t>Економічна діяльність</w:t>
            </w:r>
          </w:p>
        </w:tc>
        <w:tc>
          <w:tcPr>
            <w:tcW w:w="1701" w:type="dxa"/>
            <w:tcBorders>
              <w:top w:val="nil"/>
              <w:left w:val="nil"/>
              <w:bottom w:val="single" w:sz="4" w:space="0" w:color="auto"/>
              <w:right w:val="single" w:sz="4" w:space="0" w:color="000000"/>
            </w:tcBorders>
            <w:shd w:val="clear" w:color="auto" w:fill="auto"/>
            <w:noWrap/>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29324859,29</w:t>
            </w:r>
          </w:p>
        </w:tc>
        <w:tc>
          <w:tcPr>
            <w:tcW w:w="1559" w:type="dxa"/>
            <w:tcBorders>
              <w:top w:val="single" w:sz="4" w:space="0" w:color="000000"/>
              <w:left w:val="single" w:sz="4" w:space="0" w:color="000000"/>
              <w:bottom w:val="single" w:sz="4" w:space="0" w:color="000000"/>
              <w:right w:val="single" w:sz="4" w:space="0" w:color="000000"/>
            </w:tcBorders>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7592650,28</w:t>
            </w:r>
          </w:p>
        </w:tc>
        <w:tc>
          <w:tcPr>
            <w:tcW w:w="1985" w:type="dxa"/>
            <w:tcBorders>
              <w:top w:val="single" w:sz="4" w:space="0" w:color="000000"/>
              <w:left w:val="single" w:sz="4" w:space="0" w:color="000000"/>
              <w:bottom w:val="single" w:sz="4" w:space="0" w:color="000000"/>
              <w:right w:val="single" w:sz="4" w:space="0" w:color="000000"/>
            </w:tcBorders>
            <w:shd w:val="clear" w:color="auto" w:fill="FFD1FF"/>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-21 732 209,01</w:t>
            </w:r>
          </w:p>
        </w:tc>
      </w:tr>
      <w:tr w:rsidR="00767035" w:rsidRPr="00604BE3" w:rsidTr="00EC4F61">
        <w:trPr>
          <w:trHeight w:val="249"/>
        </w:trPr>
        <w:tc>
          <w:tcPr>
            <w:tcW w:w="4820" w:type="dxa"/>
            <w:tcBorders>
              <w:top w:val="nil"/>
              <w:left w:val="single" w:sz="4" w:space="0" w:color="auto"/>
              <w:bottom w:val="single" w:sz="4" w:space="0" w:color="auto"/>
              <w:right w:val="single" w:sz="4" w:space="0" w:color="auto"/>
            </w:tcBorders>
            <w:shd w:val="clear" w:color="auto" w:fill="auto"/>
            <w:vAlign w:val="center"/>
          </w:tcPr>
          <w:p w:rsidR="00767035" w:rsidRPr="00604BE3" w:rsidRDefault="00767035" w:rsidP="00EC4F61">
            <w:pPr>
              <w:ind w:left="29"/>
              <w:rPr>
                <w:rFonts w:ascii="Arial" w:hAnsi="Arial" w:cs="Arial"/>
                <w:color w:val="000000"/>
                <w:sz w:val="20"/>
                <w:lang w:val="uk-UA" w:eastAsia="uk-UA"/>
              </w:rPr>
            </w:pPr>
            <w:r w:rsidRPr="00604BE3">
              <w:rPr>
                <w:rFonts w:ascii="Arial" w:hAnsi="Arial" w:cs="Arial"/>
                <w:color w:val="000000"/>
                <w:sz w:val="20"/>
                <w:szCs w:val="22"/>
                <w:lang w:val="uk-UA" w:eastAsia="uk-UA"/>
              </w:rPr>
              <w:t>Охорона навколишнього природного середовища</w:t>
            </w:r>
          </w:p>
        </w:tc>
        <w:tc>
          <w:tcPr>
            <w:tcW w:w="1701" w:type="dxa"/>
            <w:tcBorders>
              <w:top w:val="nil"/>
              <w:left w:val="nil"/>
              <w:bottom w:val="single" w:sz="4" w:space="0" w:color="auto"/>
              <w:right w:val="single" w:sz="4" w:space="0" w:color="000000"/>
            </w:tcBorders>
            <w:shd w:val="clear" w:color="auto" w:fill="auto"/>
            <w:noWrap/>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855642</w:t>
            </w:r>
          </w:p>
        </w:tc>
        <w:tc>
          <w:tcPr>
            <w:tcW w:w="1559" w:type="dxa"/>
            <w:tcBorders>
              <w:top w:val="single" w:sz="4" w:space="0" w:color="000000"/>
              <w:left w:val="single" w:sz="4" w:space="0" w:color="000000"/>
              <w:bottom w:val="single" w:sz="4" w:space="0" w:color="000000"/>
              <w:right w:val="single" w:sz="4" w:space="0" w:color="000000"/>
            </w:tcBorders>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3238,26</w:t>
            </w:r>
          </w:p>
        </w:tc>
        <w:tc>
          <w:tcPr>
            <w:tcW w:w="1985" w:type="dxa"/>
            <w:tcBorders>
              <w:top w:val="single" w:sz="4" w:space="0" w:color="000000"/>
              <w:left w:val="single" w:sz="4" w:space="0" w:color="000000"/>
              <w:bottom w:val="single" w:sz="4" w:space="0" w:color="000000"/>
              <w:right w:val="single" w:sz="4" w:space="0" w:color="000000"/>
            </w:tcBorders>
            <w:shd w:val="clear" w:color="auto" w:fill="FF9FA1"/>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-852 403,74</w:t>
            </w:r>
          </w:p>
        </w:tc>
      </w:tr>
      <w:tr w:rsidR="00767035" w:rsidRPr="00604BE3" w:rsidTr="00EC4F61">
        <w:trPr>
          <w:trHeight w:val="249"/>
        </w:trPr>
        <w:tc>
          <w:tcPr>
            <w:tcW w:w="4820" w:type="dxa"/>
            <w:tcBorders>
              <w:top w:val="nil"/>
              <w:left w:val="single" w:sz="4" w:space="0" w:color="auto"/>
              <w:bottom w:val="single" w:sz="4" w:space="0" w:color="auto"/>
              <w:right w:val="single" w:sz="4" w:space="0" w:color="auto"/>
            </w:tcBorders>
            <w:shd w:val="clear" w:color="auto" w:fill="auto"/>
            <w:vAlign w:val="center"/>
          </w:tcPr>
          <w:p w:rsidR="00767035" w:rsidRPr="00604BE3" w:rsidRDefault="00767035" w:rsidP="00EC4F61">
            <w:pPr>
              <w:ind w:left="29"/>
              <w:rPr>
                <w:rFonts w:ascii="Arial" w:hAnsi="Arial" w:cs="Arial"/>
                <w:color w:val="000000"/>
                <w:sz w:val="20"/>
                <w:lang w:val="uk-UA" w:eastAsia="uk-UA"/>
              </w:rPr>
            </w:pPr>
            <w:r w:rsidRPr="00604BE3">
              <w:rPr>
                <w:rFonts w:ascii="Arial" w:hAnsi="Arial" w:cs="Arial"/>
                <w:color w:val="000000"/>
                <w:sz w:val="20"/>
                <w:szCs w:val="22"/>
                <w:lang w:val="uk-UA" w:eastAsia="uk-UA"/>
              </w:rPr>
              <w:t>Житлово-комунальне господарство</w:t>
            </w:r>
          </w:p>
        </w:tc>
        <w:tc>
          <w:tcPr>
            <w:tcW w:w="1701" w:type="dxa"/>
            <w:tcBorders>
              <w:top w:val="nil"/>
              <w:left w:val="nil"/>
              <w:bottom w:val="single" w:sz="4" w:space="0" w:color="auto"/>
              <w:right w:val="single" w:sz="4" w:space="0" w:color="000000"/>
            </w:tcBorders>
            <w:shd w:val="clear" w:color="auto" w:fill="auto"/>
            <w:noWrap/>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50919118,75</w:t>
            </w:r>
          </w:p>
        </w:tc>
        <w:tc>
          <w:tcPr>
            <w:tcW w:w="1559" w:type="dxa"/>
            <w:tcBorders>
              <w:top w:val="single" w:sz="4" w:space="0" w:color="000000"/>
              <w:left w:val="single" w:sz="4" w:space="0" w:color="000000"/>
              <w:bottom w:val="single" w:sz="4" w:space="0" w:color="000000"/>
              <w:right w:val="single" w:sz="4" w:space="0" w:color="000000"/>
            </w:tcBorders>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26258823,45</w:t>
            </w:r>
          </w:p>
        </w:tc>
        <w:tc>
          <w:tcPr>
            <w:tcW w:w="1985" w:type="dxa"/>
            <w:tcBorders>
              <w:top w:val="single" w:sz="4" w:space="0" w:color="000000"/>
              <w:left w:val="single" w:sz="4" w:space="0" w:color="000000"/>
              <w:bottom w:val="single" w:sz="4" w:space="0" w:color="000000"/>
              <w:right w:val="single" w:sz="4" w:space="0" w:color="000000"/>
            </w:tcBorders>
            <w:shd w:val="clear" w:color="auto" w:fill="FFD1FF"/>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-24 660 295,30</w:t>
            </w:r>
          </w:p>
        </w:tc>
      </w:tr>
      <w:tr w:rsidR="00767035" w:rsidRPr="00604BE3" w:rsidTr="00EC4F61">
        <w:trPr>
          <w:trHeight w:val="249"/>
        </w:trPr>
        <w:tc>
          <w:tcPr>
            <w:tcW w:w="4820" w:type="dxa"/>
            <w:tcBorders>
              <w:top w:val="nil"/>
              <w:left w:val="single" w:sz="4" w:space="0" w:color="auto"/>
              <w:bottom w:val="single" w:sz="4" w:space="0" w:color="auto"/>
              <w:right w:val="single" w:sz="4" w:space="0" w:color="auto"/>
            </w:tcBorders>
            <w:shd w:val="clear" w:color="auto" w:fill="auto"/>
            <w:vAlign w:val="center"/>
          </w:tcPr>
          <w:p w:rsidR="00767035" w:rsidRPr="00604BE3" w:rsidRDefault="00767035" w:rsidP="00EC4F61">
            <w:pPr>
              <w:ind w:left="29"/>
              <w:rPr>
                <w:rFonts w:ascii="Arial" w:hAnsi="Arial" w:cs="Arial"/>
                <w:color w:val="000000"/>
                <w:sz w:val="20"/>
                <w:lang w:val="uk-UA" w:eastAsia="uk-UA"/>
              </w:rPr>
            </w:pPr>
            <w:r w:rsidRPr="00604BE3">
              <w:rPr>
                <w:rFonts w:ascii="Arial" w:hAnsi="Arial" w:cs="Arial"/>
                <w:color w:val="000000"/>
                <w:sz w:val="20"/>
                <w:szCs w:val="22"/>
                <w:lang w:val="uk-UA" w:eastAsia="uk-UA"/>
              </w:rPr>
              <w:t>Охорона здоров'я</w:t>
            </w:r>
          </w:p>
        </w:tc>
        <w:tc>
          <w:tcPr>
            <w:tcW w:w="1701" w:type="dxa"/>
            <w:tcBorders>
              <w:top w:val="nil"/>
              <w:left w:val="nil"/>
              <w:bottom w:val="single" w:sz="4" w:space="0" w:color="auto"/>
              <w:right w:val="single" w:sz="4" w:space="0" w:color="000000"/>
            </w:tcBorders>
            <w:shd w:val="clear" w:color="auto" w:fill="auto"/>
            <w:noWrap/>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13489187,64</w:t>
            </w:r>
          </w:p>
        </w:tc>
        <w:tc>
          <w:tcPr>
            <w:tcW w:w="1559" w:type="dxa"/>
            <w:tcBorders>
              <w:top w:val="single" w:sz="4" w:space="0" w:color="000000"/>
              <w:left w:val="single" w:sz="4" w:space="0" w:color="000000"/>
              <w:bottom w:val="single" w:sz="4" w:space="0" w:color="000000"/>
              <w:right w:val="single" w:sz="4" w:space="0" w:color="000000"/>
            </w:tcBorders>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11068548,67</w:t>
            </w:r>
          </w:p>
        </w:tc>
        <w:tc>
          <w:tcPr>
            <w:tcW w:w="1985" w:type="dxa"/>
            <w:tcBorders>
              <w:top w:val="single" w:sz="4" w:space="0" w:color="000000"/>
              <w:left w:val="single" w:sz="4" w:space="0" w:color="000000"/>
              <w:bottom w:val="single" w:sz="4" w:space="0" w:color="000000"/>
              <w:right w:val="single" w:sz="4" w:space="0" w:color="000000"/>
            </w:tcBorders>
            <w:shd w:val="clear" w:color="auto" w:fill="FFD1FF"/>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-2 420 638,97</w:t>
            </w:r>
          </w:p>
        </w:tc>
      </w:tr>
      <w:tr w:rsidR="00767035" w:rsidRPr="00604BE3" w:rsidTr="00EC4F61">
        <w:trPr>
          <w:trHeight w:val="249"/>
        </w:trPr>
        <w:tc>
          <w:tcPr>
            <w:tcW w:w="4820" w:type="dxa"/>
            <w:tcBorders>
              <w:top w:val="nil"/>
              <w:left w:val="single" w:sz="4" w:space="0" w:color="auto"/>
              <w:bottom w:val="single" w:sz="4" w:space="0" w:color="auto"/>
              <w:right w:val="single" w:sz="4" w:space="0" w:color="auto"/>
            </w:tcBorders>
            <w:shd w:val="clear" w:color="auto" w:fill="auto"/>
            <w:vAlign w:val="center"/>
          </w:tcPr>
          <w:p w:rsidR="00767035" w:rsidRPr="00604BE3" w:rsidRDefault="00767035" w:rsidP="00EC4F61">
            <w:pPr>
              <w:ind w:left="29"/>
              <w:rPr>
                <w:rFonts w:ascii="Arial" w:hAnsi="Arial" w:cs="Arial"/>
                <w:color w:val="000000"/>
                <w:sz w:val="20"/>
                <w:lang w:val="uk-UA" w:eastAsia="uk-UA"/>
              </w:rPr>
            </w:pPr>
            <w:r w:rsidRPr="00604BE3">
              <w:rPr>
                <w:rFonts w:ascii="Arial" w:hAnsi="Arial" w:cs="Arial"/>
                <w:color w:val="000000"/>
                <w:sz w:val="20"/>
                <w:szCs w:val="22"/>
                <w:lang w:val="uk-UA" w:eastAsia="uk-UA"/>
              </w:rPr>
              <w:t>Духовний та фізичний розвиток</w:t>
            </w:r>
          </w:p>
        </w:tc>
        <w:tc>
          <w:tcPr>
            <w:tcW w:w="1701" w:type="dxa"/>
            <w:tcBorders>
              <w:top w:val="nil"/>
              <w:left w:val="nil"/>
              <w:bottom w:val="single" w:sz="4" w:space="0" w:color="auto"/>
              <w:right w:val="single" w:sz="4" w:space="0" w:color="000000"/>
            </w:tcBorders>
            <w:shd w:val="clear" w:color="auto" w:fill="auto"/>
            <w:noWrap/>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18704698,12</w:t>
            </w:r>
          </w:p>
        </w:tc>
        <w:tc>
          <w:tcPr>
            <w:tcW w:w="1559" w:type="dxa"/>
            <w:tcBorders>
              <w:top w:val="single" w:sz="4" w:space="0" w:color="000000"/>
              <w:left w:val="single" w:sz="4" w:space="0" w:color="000000"/>
              <w:bottom w:val="single" w:sz="4" w:space="0" w:color="000000"/>
              <w:right w:val="single" w:sz="4" w:space="0" w:color="000000"/>
            </w:tcBorders>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14724667,06</w:t>
            </w:r>
          </w:p>
        </w:tc>
        <w:tc>
          <w:tcPr>
            <w:tcW w:w="1985" w:type="dxa"/>
            <w:tcBorders>
              <w:top w:val="single" w:sz="4" w:space="0" w:color="000000"/>
              <w:left w:val="single" w:sz="4" w:space="0" w:color="000000"/>
              <w:bottom w:val="single" w:sz="4" w:space="0" w:color="000000"/>
              <w:right w:val="single" w:sz="4" w:space="0" w:color="000000"/>
            </w:tcBorders>
            <w:shd w:val="clear" w:color="auto" w:fill="FFD1FF"/>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-3 980 031,06</w:t>
            </w:r>
          </w:p>
        </w:tc>
      </w:tr>
      <w:tr w:rsidR="00767035" w:rsidRPr="00604BE3" w:rsidTr="00EC4F61">
        <w:trPr>
          <w:trHeight w:val="249"/>
        </w:trPr>
        <w:tc>
          <w:tcPr>
            <w:tcW w:w="4820" w:type="dxa"/>
            <w:tcBorders>
              <w:top w:val="nil"/>
              <w:left w:val="single" w:sz="4" w:space="0" w:color="auto"/>
              <w:bottom w:val="single" w:sz="4" w:space="0" w:color="auto"/>
              <w:right w:val="single" w:sz="4" w:space="0" w:color="auto"/>
            </w:tcBorders>
            <w:shd w:val="clear" w:color="auto" w:fill="auto"/>
            <w:vAlign w:val="center"/>
          </w:tcPr>
          <w:p w:rsidR="00767035" w:rsidRPr="00604BE3" w:rsidRDefault="00767035" w:rsidP="00EC4F61">
            <w:pPr>
              <w:ind w:left="29"/>
              <w:rPr>
                <w:rFonts w:ascii="Arial" w:hAnsi="Arial" w:cs="Arial"/>
                <w:color w:val="000000"/>
                <w:sz w:val="20"/>
                <w:lang w:val="uk-UA" w:eastAsia="uk-UA"/>
              </w:rPr>
            </w:pPr>
            <w:r w:rsidRPr="00604BE3">
              <w:rPr>
                <w:rFonts w:ascii="Arial" w:hAnsi="Arial" w:cs="Arial"/>
                <w:color w:val="000000"/>
                <w:sz w:val="20"/>
                <w:szCs w:val="22"/>
                <w:lang w:val="uk-UA" w:eastAsia="uk-UA"/>
              </w:rPr>
              <w:t>Освіта</w:t>
            </w:r>
          </w:p>
        </w:tc>
        <w:tc>
          <w:tcPr>
            <w:tcW w:w="1701" w:type="dxa"/>
            <w:tcBorders>
              <w:top w:val="nil"/>
              <w:left w:val="nil"/>
              <w:bottom w:val="single" w:sz="4" w:space="0" w:color="auto"/>
              <w:right w:val="single" w:sz="4" w:space="0" w:color="000000"/>
            </w:tcBorders>
            <w:shd w:val="clear" w:color="auto" w:fill="auto"/>
            <w:noWrap/>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237651444,6</w:t>
            </w:r>
          </w:p>
        </w:tc>
        <w:tc>
          <w:tcPr>
            <w:tcW w:w="1559" w:type="dxa"/>
            <w:tcBorders>
              <w:top w:val="single" w:sz="4" w:space="0" w:color="000000"/>
              <w:left w:val="single" w:sz="4" w:space="0" w:color="000000"/>
              <w:bottom w:val="single" w:sz="4" w:space="0" w:color="000000"/>
              <w:right w:val="single" w:sz="4" w:space="0" w:color="000000"/>
            </w:tcBorders>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223708001,5</w:t>
            </w:r>
          </w:p>
        </w:tc>
        <w:tc>
          <w:tcPr>
            <w:tcW w:w="1985" w:type="dxa"/>
            <w:tcBorders>
              <w:top w:val="single" w:sz="4" w:space="0" w:color="000000"/>
              <w:left w:val="single" w:sz="4" w:space="0" w:color="000000"/>
              <w:bottom w:val="single" w:sz="4" w:space="0" w:color="000000"/>
              <w:right w:val="single" w:sz="4" w:space="0" w:color="000000"/>
            </w:tcBorders>
            <w:shd w:val="clear" w:color="auto" w:fill="FFD1FF"/>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-13 943 443,07</w:t>
            </w:r>
          </w:p>
        </w:tc>
      </w:tr>
      <w:tr w:rsidR="00767035" w:rsidRPr="00604BE3" w:rsidTr="00EC4F61">
        <w:trPr>
          <w:trHeight w:val="249"/>
        </w:trPr>
        <w:tc>
          <w:tcPr>
            <w:tcW w:w="4820" w:type="dxa"/>
            <w:tcBorders>
              <w:top w:val="nil"/>
              <w:left w:val="single" w:sz="4" w:space="0" w:color="auto"/>
              <w:bottom w:val="single" w:sz="4" w:space="0" w:color="auto"/>
              <w:right w:val="single" w:sz="4" w:space="0" w:color="auto"/>
            </w:tcBorders>
            <w:shd w:val="clear" w:color="auto" w:fill="auto"/>
            <w:vAlign w:val="center"/>
          </w:tcPr>
          <w:p w:rsidR="00767035" w:rsidRPr="00604BE3" w:rsidRDefault="00767035" w:rsidP="00EC4F61">
            <w:pPr>
              <w:ind w:left="29"/>
              <w:rPr>
                <w:rFonts w:ascii="Arial" w:hAnsi="Arial" w:cs="Arial"/>
                <w:color w:val="000000"/>
                <w:sz w:val="20"/>
                <w:lang w:val="uk-UA" w:eastAsia="uk-UA"/>
              </w:rPr>
            </w:pPr>
            <w:r w:rsidRPr="00604BE3">
              <w:rPr>
                <w:rFonts w:ascii="Arial" w:hAnsi="Arial" w:cs="Arial"/>
                <w:color w:val="000000"/>
                <w:sz w:val="20"/>
                <w:szCs w:val="22"/>
                <w:lang w:val="uk-UA" w:eastAsia="uk-UA"/>
              </w:rPr>
              <w:t>Соціальний захист та соціальне забезпечення</w:t>
            </w:r>
          </w:p>
        </w:tc>
        <w:tc>
          <w:tcPr>
            <w:tcW w:w="1701" w:type="dxa"/>
            <w:tcBorders>
              <w:top w:val="nil"/>
              <w:left w:val="nil"/>
              <w:bottom w:val="single" w:sz="4" w:space="0" w:color="auto"/>
              <w:right w:val="single" w:sz="4" w:space="0" w:color="000000"/>
            </w:tcBorders>
            <w:shd w:val="clear" w:color="auto" w:fill="auto"/>
            <w:noWrap/>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18390562,63</w:t>
            </w:r>
          </w:p>
        </w:tc>
        <w:tc>
          <w:tcPr>
            <w:tcW w:w="1559" w:type="dxa"/>
            <w:tcBorders>
              <w:top w:val="single" w:sz="4" w:space="0" w:color="000000"/>
              <w:left w:val="single" w:sz="4" w:space="0" w:color="000000"/>
              <w:bottom w:val="single" w:sz="4" w:space="0" w:color="000000"/>
              <w:right w:val="single" w:sz="4" w:space="0" w:color="000000"/>
            </w:tcBorders>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20126467,34</w:t>
            </w:r>
          </w:p>
        </w:tc>
        <w:tc>
          <w:tcPr>
            <w:tcW w:w="1985" w:type="dxa"/>
            <w:tcBorders>
              <w:top w:val="single" w:sz="4" w:space="0" w:color="000000"/>
              <w:left w:val="single" w:sz="4" w:space="0" w:color="000000"/>
              <w:bottom w:val="single" w:sz="4" w:space="0" w:color="000000"/>
              <w:right w:val="single" w:sz="4" w:space="0" w:color="000000"/>
            </w:tcBorders>
            <w:shd w:val="clear" w:color="auto" w:fill="CCFF99"/>
            <w:vAlign w:val="center"/>
          </w:tcPr>
          <w:p w:rsidR="00767035" w:rsidRPr="00604BE3" w:rsidRDefault="00767035" w:rsidP="00EC4F61">
            <w:pPr>
              <w:jc w:val="center"/>
              <w:rPr>
                <w:rFonts w:ascii="Arial" w:hAnsi="Arial" w:cs="Arial"/>
                <w:color w:val="000000"/>
                <w:sz w:val="20"/>
                <w:lang w:val="uk-UA" w:eastAsia="uk-UA"/>
              </w:rPr>
            </w:pPr>
            <w:r w:rsidRPr="00604BE3">
              <w:rPr>
                <w:rFonts w:ascii="Arial" w:hAnsi="Arial" w:cs="Arial"/>
                <w:color w:val="000000"/>
                <w:sz w:val="20"/>
                <w:szCs w:val="22"/>
                <w:lang w:val="uk-UA" w:eastAsia="uk-UA"/>
              </w:rPr>
              <w:t>1735904,71</w:t>
            </w:r>
          </w:p>
        </w:tc>
      </w:tr>
    </w:tbl>
    <w:p w:rsidR="00767035" w:rsidRPr="00604BE3" w:rsidRDefault="00767035" w:rsidP="00767035">
      <w:pPr>
        <w:pBdr>
          <w:top w:val="nil"/>
          <w:left w:val="nil"/>
          <w:bottom w:val="nil"/>
          <w:right w:val="nil"/>
          <w:between w:val="nil"/>
        </w:pBdr>
        <w:jc w:val="both"/>
        <w:rPr>
          <w:rFonts w:ascii="Arial" w:hAnsi="Arial" w:cs="Arial"/>
          <w:color w:val="0D0D0D"/>
          <w:sz w:val="22"/>
          <w:szCs w:val="22"/>
          <w:shd w:val="clear" w:color="auto" w:fill="FFFFFF"/>
          <w:lang w:val="uk-UA"/>
        </w:rPr>
      </w:pPr>
    </w:p>
    <w:p w:rsidR="00767035"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Найбільший обсяг скорочення відбувся за такими категоріями, як житлово-комунальне господарство та економічна діяльність, де порівняно з 2022 роком зменшення становило відповідно 24 660 295,30 </w:t>
      </w:r>
      <w:r>
        <w:rPr>
          <w:rFonts w:ascii="Arial" w:hAnsi="Arial" w:cs="Arial"/>
          <w:color w:val="0D0D0D"/>
          <w:sz w:val="22"/>
          <w:szCs w:val="22"/>
          <w:shd w:val="clear" w:color="auto" w:fill="FFFFFF"/>
          <w:lang w:val="uk-UA"/>
        </w:rPr>
        <w:t xml:space="preserve">грн </w:t>
      </w:r>
      <w:r w:rsidRPr="00604BE3">
        <w:rPr>
          <w:rFonts w:ascii="Arial" w:hAnsi="Arial" w:cs="Arial"/>
          <w:color w:val="0D0D0D"/>
          <w:sz w:val="22"/>
          <w:szCs w:val="22"/>
          <w:shd w:val="clear" w:color="auto" w:fill="FFFFFF"/>
          <w:lang w:val="uk-UA"/>
        </w:rPr>
        <w:t xml:space="preserve">і 21 732 209,01 </w:t>
      </w:r>
      <w:r>
        <w:rPr>
          <w:rFonts w:ascii="Arial" w:hAnsi="Arial" w:cs="Arial"/>
          <w:color w:val="0D0D0D"/>
          <w:sz w:val="22"/>
          <w:szCs w:val="22"/>
          <w:shd w:val="clear" w:color="auto" w:fill="FFFFFF"/>
          <w:lang w:val="uk-UA"/>
        </w:rPr>
        <w:t>грн.</w:t>
      </w:r>
    </w:p>
    <w:p w:rsidR="00997780" w:rsidRPr="00604BE3" w:rsidRDefault="00997780" w:rsidP="00997780">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Загалом бюджет Малинської ТГ має соціальний характер. На соціальні функції – освіта, охорона здоров’я, духовний і фізичний розвиток, соціальний захист і соціальне забезпечення – припадає 68,9% від загального обсягу бюджетних видатків у 2021 році і 76,28% у 2022 році.</w:t>
      </w:r>
    </w:p>
    <w:p w:rsidR="00997780" w:rsidRPr="00604BE3" w:rsidRDefault="00997780" w:rsidP="00997780">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У структурі видатків бюджету безумовно переважають видатки на освіту, частка яких у 2021</w:t>
      </w:r>
      <w:r>
        <w:rPr>
          <w:rFonts w:ascii="Arial" w:hAnsi="Arial" w:cs="Arial"/>
          <w:color w:val="0D0D0D"/>
          <w:sz w:val="22"/>
          <w:szCs w:val="22"/>
          <w:shd w:val="clear" w:color="auto" w:fill="FFFFFF"/>
          <w:lang w:val="uk-UA"/>
        </w:rPr>
        <w:t> </w:t>
      </w:r>
      <w:r w:rsidRPr="00604BE3">
        <w:rPr>
          <w:rFonts w:ascii="Arial" w:hAnsi="Arial" w:cs="Arial"/>
          <w:color w:val="0D0D0D"/>
          <w:sz w:val="22"/>
          <w:szCs w:val="22"/>
          <w:shd w:val="clear" w:color="auto" w:fill="FFFFFF"/>
          <w:lang w:val="uk-UA"/>
        </w:rPr>
        <w:t>р</w:t>
      </w:r>
      <w:r w:rsidR="00782E1B">
        <w:rPr>
          <w:rFonts w:ascii="Arial" w:hAnsi="Arial" w:cs="Arial"/>
          <w:color w:val="0D0D0D"/>
          <w:sz w:val="22"/>
          <w:szCs w:val="22"/>
          <w:shd w:val="clear" w:color="auto" w:fill="FFFFFF"/>
          <w:lang w:val="uk-UA"/>
        </w:rPr>
        <w:t>.</w:t>
      </w:r>
      <w:r w:rsidRPr="00604BE3">
        <w:rPr>
          <w:rFonts w:ascii="Arial" w:hAnsi="Arial" w:cs="Arial"/>
          <w:color w:val="0D0D0D"/>
          <w:sz w:val="22"/>
          <w:szCs w:val="22"/>
          <w:shd w:val="clear" w:color="auto" w:fill="FFFFFF"/>
          <w:lang w:val="uk-UA"/>
        </w:rPr>
        <w:t xml:space="preserve"> дорівнювала 56,82%, а в 2022 р</w:t>
      </w:r>
      <w:r w:rsidR="00782E1B">
        <w:rPr>
          <w:rFonts w:ascii="Arial" w:hAnsi="Arial" w:cs="Arial"/>
          <w:color w:val="0D0D0D"/>
          <w:sz w:val="22"/>
          <w:szCs w:val="22"/>
          <w:shd w:val="clear" w:color="auto" w:fill="FFFFFF"/>
          <w:lang w:val="uk-UA"/>
        </w:rPr>
        <w:t>.</w:t>
      </w:r>
      <w:r w:rsidRPr="00604BE3">
        <w:rPr>
          <w:rFonts w:ascii="Arial" w:hAnsi="Arial" w:cs="Arial"/>
          <w:color w:val="0D0D0D"/>
          <w:sz w:val="22"/>
          <w:szCs w:val="22"/>
          <w:shd w:val="clear" w:color="auto" w:fill="FFFFFF"/>
          <w:lang w:val="uk-UA"/>
        </w:rPr>
        <w:t>зросла до 63,29%</w:t>
      </w:r>
      <w:r>
        <w:rPr>
          <w:rFonts w:ascii="Arial" w:hAnsi="Arial" w:cs="Arial"/>
          <w:color w:val="0D0D0D"/>
          <w:sz w:val="22"/>
          <w:szCs w:val="22"/>
          <w:shd w:val="clear" w:color="auto" w:fill="FFFFFF"/>
          <w:lang w:val="uk-UA"/>
        </w:rPr>
        <w:t xml:space="preserve"> (. рис.1.8.3.)</w:t>
      </w:r>
      <w:r w:rsidRPr="00604BE3">
        <w:rPr>
          <w:rFonts w:ascii="Arial" w:hAnsi="Arial" w:cs="Arial"/>
          <w:color w:val="0D0D0D"/>
          <w:sz w:val="22"/>
          <w:szCs w:val="22"/>
          <w:shd w:val="clear" w:color="auto" w:fill="FFFFFF"/>
          <w:lang w:val="uk-UA"/>
        </w:rPr>
        <w:t xml:space="preserve">, незважаючи на зменшення обсягу видатків на 13 943 443,07 </w:t>
      </w:r>
      <w:r>
        <w:rPr>
          <w:rFonts w:ascii="Arial" w:hAnsi="Arial" w:cs="Arial"/>
          <w:color w:val="0D0D0D"/>
          <w:sz w:val="22"/>
          <w:szCs w:val="22"/>
          <w:shd w:val="clear" w:color="auto" w:fill="FFFFFF"/>
          <w:lang w:val="uk-UA"/>
        </w:rPr>
        <w:t>грн</w:t>
      </w:r>
      <w:r w:rsidRPr="00604BE3">
        <w:rPr>
          <w:rFonts w:ascii="Arial" w:hAnsi="Arial" w:cs="Arial"/>
          <w:color w:val="0D0D0D"/>
          <w:sz w:val="22"/>
          <w:szCs w:val="22"/>
          <w:shd w:val="clear" w:color="auto" w:fill="FFFFFF"/>
          <w:lang w:val="uk-UA"/>
        </w:rPr>
        <w:t xml:space="preserve"> порівняно з 2021 роком. При цьому у 2022</w:t>
      </w:r>
      <w:r w:rsidR="00782E1B">
        <w:rPr>
          <w:rFonts w:ascii="Arial" w:hAnsi="Arial" w:cs="Arial"/>
          <w:color w:val="0D0D0D"/>
          <w:sz w:val="22"/>
          <w:szCs w:val="22"/>
          <w:shd w:val="clear" w:color="auto" w:fill="FFFFFF"/>
          <w:lang w:val="uk-UA"/>
        </w:rPr>
        <w:t> </w:t>
      </w:r>
      <w:r w:rsidRPr="00604BE3">
        <w:rPr>
          <w:rFonts w:ascii="Arial" w:hAnsi="Arial" w:cs="Arial"/>
          <w:color w:val="0D0D0D"/>
          <w:sz w:val="22"/>
          <w:szCs w:val="22"/>
          <w:shd w:val="clear" w:color="auto" w:fill="FFFFFF"/>
          <w:lang w:val="uk-UA"/>
        </w:rPr>
        <w:t>р</w:t>
      </w:r>
      <w:r w:rsidR="00782E1B">
        <w:rPr>
          <w:rFonts w:ascii="Arial" w:hAnsi="Arial" w:cs="Arial"/>
          <w:color w:val="0D0D0D"/>
          <w:sz w:val="22"/>
          <w:szCs w:val="22"/>
          <w:shd w:val="clear" w:color="auto" w:fill="FFFFFF"/>
          <w:lang w:val="uk-UA"/>
        </w:rPr>
        <w:t>.</w:t>
      </w:r>
      <w:r w:rsidRPr="00604BE3">
        <w:rPr>
          <w:rFonts w:ascii="Arial" w:hAnsi="Arial" w:cs="Arial"/>
          <w:color w:val="0D0D0D"/>
          <w:sz w:val="22"/>
          <w:szCs w:val="22"/>
          <w:shd w:val="clear" w:color="auto" w:fill="FFFFFF"/>
          <w:lang w:val="uk-UA"/>
        </w:rPr>
        <w:t>і 46,5%, а в 2021 майже 49% видатків на освіту було забезпечено</w:t>
      </w:r>
      <w:r>
        <w:rPr>
          <w:rFonts w:ascii="Arial" w:hAnsi="Arial" w:cs="Arial"/>
          <w:color w:val="0D0D0D"/>
          <w:sz w:val="22"/>
          <w:szCs w:val="22"/>
          <w:shd w:val="clear" w:color="auto" w:fill="FFFFFF"/>
          <w:lang w:val="uk-UA"/>
        </w:rPr>
        <w:t xml:space="preserve"> за рахунок освітньої субвенції</w:t>
      </w:r>
      <w:r w:rsidRPr="00604BE3">
        <w:rPr>
          <w:rFonts w:ascii="Arial" w:hAnsi="Arial" w:cs="Arial"/>
          <w:color w:val="0D0D0D"/>
          <w:sz w:val="22"/>
          <w:szCs w:val="22"/>
          <w:shd w:val="clear" w:color="auto" w:fill="FFFFFF"/>
          <w:lang w:val="uk-UA"/>
        </w:rPr>
        <w:t>.</w:t>
      </w:r>
    </w:p>
    <w:p w:rsidR="00997780" w:rsidRPr="00604BE3" w:rsidRDefault="00997780" w:rsidP="00997780">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Друге місце в структурі бюджетних видатків займає фінансування загальнодержавних функцій, до яких належить, передусім, забезпечення функціонування органів місцевого самоврядування. Воно дорівнювало в 2021 році 11,58%, а в 2022</w:t>
      </w:r>
      <w:r w:rsidR="00782E1B">
        <w:rPr>
          <w:rFonts w:ascii="Arial" w:hAnsi="Arial" w:cs="Arial"/>
          <w:color w:val="0D0D0D"/>
          <w:sz w:val="22"/>
          <w:szCs w:val="22"/>
          <w:shd w:val="clear" w:color="auto" w:fill="FFFFFF"/>
          <w:lang w:val="uk-UA"/>
        </w:rPr>
        <w:t> р.</w:t>
      </w:r>
      <w:r w:rsidRPr="00604BE3">
        <w:rPr>
          <w:rFonts w:ascii="Arial" w:hAnsi="Arial" w:cs="Arial"/>
          <w:color w:val="0D0D0D"/>
          <w:sz w:val="22"/>
          <w:szCs w:val="22"/>
          <w:shd w:val="clear" w:color="auto" w:fill="FFFFFF"/>
          <w:lang w:val="uk-UA"/>
        </w:rPr>
        <w:t xml:space="preserve"> збільшилось до 13,37%, </w:t>
      </w:r>
      <w:r w:rsidRPr="00604BE3">
        <w:rPr>
          <w:rFonts w:ascii="Arial" w:hAnsi="Arial" w:cs="Arial"/>
          <w:color w:val="0D0D0D"/>
          <w:sz w:val="22"/>
          <w:szCs w:val="22"/>
          <w:shd w:val="clear" w:color="auto" w:fill="FFFFFF"/>
          <w:lang w:val="uk-UA"/>
        </w:rPr>
        <w:lastRenderedPageBreak/>
        <w:t xml:space="preserve">попри зменшення в абсолютному вимірі на 1 194 015,48 </w:t>
      </w:r>
      <w:r>
        <w:rPr>
          <w:rFonts w:ascii="Arial" w:hAnsi="Arial" w:cs="Arial"/>
          <w:color w:val="0D0D0D"/>
          <w:sz w:val="22"/>
          <w:szCs w:val="22"/>
          <w:shd w:val="clear" w:color="auto" w:fill="FFFFFF"/>
          <w:lang w:val="uk-UA"/>
        </w:rPr>
        <w:t>грн.</w:t>
      </w:r>
      <w:r w:rsidRPr="00604BE3">
        <w:rPr>
          <w:rFonts w:ascii="Arial" w:hAnsi="Arial" w:cs="Arial"/>
          <w:color w:val="0D0D0D"/>
          <w:sz w:val="22"/>
          <w:szCs w:val="22"/>
          <w:shd w:val="clear" w:color="auto" w:fill="FFFFFF"/>
          <w:lang w:val="uk-UA"/>
        </w:rPr>
        <w:t xml:space="preserve"> Показово, що ці видатки зазнали одного з найменших скорочень обсягів фінансування серед усіх категорій бюдж</w:t>
      </w:r>
      <w:r>
        <w:rPr>
          <w:rFonts w:ascii="Arial" w:hAnsi="Arial" w:cs="Arial"/>
          <w:color w:val="0D0D0D"/>
          <w:sz w:val="22"/>
          <w:szCs w:val="22"/>
          <w:shd w:val="clear" w:color="auto" w:fill="FFFFFF"/>
          <w:lang w:val="uk-UA"/>
        </w:rPr>
        <w:t>етних видатків порівняно з 2021 </w:t>
      </w:r>
      <w:r w:rsidRPr="00604BE3">
        <w:rPr>
          <w:rFonts w:ascii="Arial" w:hAnsi="Arial" w:cs="Arial"/>
          <w:color w:val="0D0D0D"/>
          <w:sz w:val="22"/>
          <w:szCs w:val="22"/>
          <w:shd w:val="clear" w:color="auto" w:fill="FFFFFF"/>
          <w:lang w:val="uk-UA"/>
        </w:rPr>
        <w:t>роком.</w:t>
      </w:r>
    </w:p>
    <w:p w:rsidR="00997780" w:rsidRPr="00604BE3" w:rsidRDefault="00997780"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67035" w:rsidRPr="00604BE3" w:rsidRDefault="00767035" w:rsidP="00767035">
      <w:pPr>
        <w:pBdr>
          <w:top w:val="nil"/>
          <w:left w:val="nil"/>
          <w:bottom w:val="nil"/>
          <w:right w:val="nil"/>
          <w:between w:val="nil"/>
        </w:pBdr>
        <w:spacing w:after="120"/>
        <w:jc w:val="center"/>
        <w:rPr>
          <w:rFonts w:ascii="Arial" w:hAnsi="Arial" w:cs="Arial"/>
          <w:color w:val="0D0D0D"/>
          <w:sz w:val="22"/>
          <w:szCs w:val="22"/>
          <w:shd w:val="clear" w:color="auto" w:fill="FFFFFF"/>
          <w:lang w:val="uk-UA"/>
        </w:rPr>
      </w:pPr>
      <w:r w:rsidRPr="00604BE3">
        <w:rPr>
          <w:noProof/>
          <w:lang w:val="uk-UA" w:eastAsia="uk-UA"/>
        </w:rPr>
        <w:drawing>
          <wp:inline distT="0" distB="0" distL="0" distR="0">
            <wp:extent cx="5056505" cy="3896751"/>
            <wp:effectExtent l="0" t="0" r="10795" b="8890"/>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767035" w:rsidRPr="00A24C40" w:rsidRDefault="00767035" w:rsidP="00B30CCD">
      <w:pPr>
        <w:pStyle w:val="TableParagraph"/>
      </w:pPr>
      <w:bookmarkStart w:id="189" w:name="_Toc145697928"/>
      <w:bookmarkStart w:id="190" w:name="_Toc149433527"/>
      <w:bookmarkStart w:id="191" w:name="_Toc156013192"/>
      <w:bookmarkStart w:id="192" w:name="_Toc156557350"/>
      <w:r w:rsidRPr="00A24C40">
        <w:t>Рисунок</w:t>
      </w:r>
      <w:r>
        <w:t xml:space="preserve"> 1.8.3</w:t>
      </w:r>
      <w:r w:rsidRPr="00A24C40">
        <w:t>. Структура видатків бюджету Малинської міської ТГ у 2021 і 2022 роках, грн</w:t>
      </w:r>
      <w:bookmarkEnd w:id="189"/>
      <w:bookmarkEnd w:id="190"/>
      <w:bookmarkEnd w:id="191"/>
      <w:bookmarkEnd w:id="192"/>
    </w:p>
    <w:p w:rsidR="00767035" w:rsidRDefault="00767035" w:rsidP="009A3F58">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67035" w:rsidRPr="00DB0025" w:rsidRDefault="00767035" w:rsidP="00767035">
      <w:pPr>
        <w:spacing w:after="120"/>
        <w:jc w:val="both"/>
        <w:rPr>
          <w:rFonts w:ascii="Arial" w:eastAsia="Calibri" w:hAnsi="Arial" w:cs="Arial"/>
          <w:b/>
          <w:bCs/>
          <w:color w:val="0070C0"/>
          <w:sz w:val="22"/>
          <w:szCs w:val="22"/>
          <w:shd w:val="clear" w:color="auto" w:fill="FFFFFF"/>
          <w:lang w:val="uk-UA" w:eastAsia="uk-UA"/>
        </w:rPr>
      </w:pPr>
      <w:bookmarkStart w:id="193" w:name="_Toc145874354"/>
      <w:r w:rsidRPr="00DB0025">
        <w:rPr>
          <w:rFonts w:ascii="Arial" w:eastAsia="Calibri" w:hAnsi="Arial" w:cs="Arial"/>
          <w:b/>
          <w:bCs/>
          <w:color w:val="0070C0"/>
          <w:sz w:val="22"/>
          <w:szCs w:val="22"/>
          <w:shd w:val="clear" w:color="auto" w:fill="FFFFFF"/>
          <w:lang w:val="uk-UA" w:eastAsia="uk-UA"/>
        </w:rPr>
        <w:t>Фінансова спроможність громади у порівнянні з іншими громадами Житомирської області</w:t>
      </w:r>
      <w:bookmarkEnd w:id="193"/>
    </w:p>
    <w:p w:rsidR="00767035" w:rsidRDefault="00767035" w:rsidP="00767035">
      <w:pPr>
        <w:pBdr>
          <w:top w:val="nil"/>
          <w:left w:val="nil"/>
          <w:bottom w:val="nil"/>
          <w:right w:val="nil"/>
          <w:between w:val="nil"/>
        </w:pBdr>
        <w:spacing w:after="120"/>
        <w:jc w:val="both"/>
        <w:rPr>
          <w:rFonts w:ascii="Arial" w:hAnsi="Arial" w:cs="Arial"/>
          <w:spacing w:val="1"/>
          <w:sz w:val="22"/>
          <w:szCs w:val="22"/>
          <w:lang w:val="uk-UA"/>
        </w:rPr>
      </w:pPr>
      <w:r>
        <w:rPr>
          <w:rFonts w:ascii="Arial" w:hAnsi="Arial" w:cs="Arial"/>
          <w:sz w:val="22"/>
          <w:szCs w:val="22"/>
          <w:lang w:val="uk-UA"/>
        </w:rPr>
        <w:t>Спроможність громади визначається з</w:t>
      </w:r>
      <w:r w:rsidRPr="00F50308">
        <w:rPr>
          <w:rFonts w:ascii="Arial" w:hAnsi="Arial" w:cs="Arial"/>
          <w:sz w:val="22"/>
          <w:szCs w:val="22"/>
          <w:lang w:val="uk-UA"/>
        </w:rPr>
        <w:t>аМетодикоюформуванняспроможнихгромад(ПостановаКМУвід08.04.2015№ 214)</w:t>
      </w:r>
      <w:r>
        <w:rPr>
          <w:rFonts w:ascii="Arial" w:hAnsi="Arial" w:cs="Arial"/>
          <w:spacing w:val="1"/>
          <w:sz w:val="22"/>
          <w:szCs w:val="22"/>
          <w:lang w:val="uk-UA"/>
        </w:rPr>
        <w:t xml:space="preserve">. </w:t>
      </w:r>
    </w:p>
    <w:p w:rsidR="009E5091" w:rsidRPr="00997780" w:rsidRDefault="009E5091" w:rsidP="009E5091">
      <w:pPr>
        <w:pBdr>
          <w:top w:val="nil"/>
          <w:left w:val="nil"/>
          <w:bottom w:val="nil"/>
          <w:right w:val="nil"/>
          <w:between w:val="nil"/>
        </w:pBdr>
        <w:spacing w:after="120"/>
        <w:jc w:val="both"/>
        <w:rPr>
          <w:rFonts w:ascii="Arial" w:hAnsi="Arial" w:cs="Arial"/>
          <w:sz w:val="22"/>
          <w:szCs w:val="22"/>
          <w:lang w:val="uk-UA"/>
        </w:rPr>
      </w:pPr>
      <w:r w:rsidRPr="00997780">
        <w:rPr>
          <w:rFonts w:ascii="Arial" w:hAnsi="Arial" w:cs="Arial"/>
          <w:sz w:val="22"/>
          <w:szCs w:val="22"/>
          <w:lang w:val="uk-UA"/>
        </w:rPr>
        <w:t>У 2022 році Малинська громада за основними показниками фінансового стану (див. таблицю 1.8.7.) має значення кращі за середній рівень всіх громад Житомирської області за двома показниками (видатки загального фонду на 1-го мешканця та індекс податкоспроможності).Позитивним можна вважати нижчі ніж середні в області витрати громади на утримання апарату управління, розраховані на 1 мешканця. З іншого боку, рівень капітальних видатків в 3 рази нижче за середньообласне значення, що свідчить про низьку інвестиційну активність місцевої влади.</w:t>
      </w:r>
    </w:p>
    <w:p w:rsidR="00767035" w:rsidRPr="00604BE3" w:rsidRDefault="00767035" w:rsidP="00B30CCD">
      <w:pPr>
        <w:pStyle w:val="TableParagraph"/>
        <w:rPr>
          <w:shd w:val="clear" w:color="auto" w:fill="FFFFFF"/>
        </w:rPr>
      </w:pPr>
      <w:bookmarkStart w:id="194" w:name="_Toc149433528"/>
      <w:bookmarkStart w:id="195" w:name="_Toc156557351"/>
      <w:r>
        <w:t xml:space="preserve">Таблиця </w:t>
      </w:r>
      <w:r w:rsidR="002D013E">
        <w:t>1.</w:t>
      </w:r>
      <w:r>
        <w:t>8.7</w:t>
      </w:r>
      <w:r w:rsidRPr="00A24C40">
        <w:t>. Місце громади в регіоні за показниками фінансової спроможності, 2021-2022</w:t>
      </w:r>
      <w:r>
        <w:rPr>
          <w:shd w:val="clear" w:color="auto" w:fill="FFFFFF"/>
        </w:rPr>
        <w:t> </w:t>
      </w:r>
      <w:r w:rsidRPr="00604BE3">
        <w:rPr>
          <w:shd w:val="clear" w:color="auto" w:fill="FFFFFF"/>
        </w:rPr>
        <w:t xml:space="preserve">роки </w:t>
      </w:r>
      <w:r w:rsidRPr="00604BE3">
        <w:rPr>
          <w:shd w:val="clear" w:color="auto" w:fill="FFFFFF"/>
          <w:vertAlign w:val="superscript"/>
        </w:rPr>
        <w:footnoteReference w:id="20"/>
      </w:r>
      <w:bookmarkEnd w:id="194"/>
      <w:bookmarkEnd w:id="195"/>
    </w:p>
    <w:tbl>
      <w:tblPr>
        <w:tblW w:w="487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tblPr>
      <w:tblGrid>
        <w:gridCol w:w="4004"/>
        <w:gridCol w:w="976"/>
        <w:gridCol w:w="961"/>
        <w:gridCol w:w="975"/>
        <w:gridCol w:w="1133"/>
        <w:gridCol w:w="847"/>
        <w:gridCol w:w="835"/>
      </w:tblGrid>
      <w:tr w:rsidR="00767035" w:rsidRPr="00604BE3" w:rsidTr="00997780">
        <w:trPr>
          <w:trHeight w:val="248"/>
          <w:jc w:val="center"/>
        </w:trPr>
        <w:tc>
          <w:tcPr>
            <w:tcW w:w="2057" w:type="pct"/>
            <w:vMerge w:val="restart"/>
            <w:shd w:val="clear" w:color="auto" w:fill="E7E6E6"/>
            <w:tcMar>
              <w:top w:w="0" w:type="dxa"/>
              <w:left w:w="115" w:type="dxa"/>
              <w:bottom w:w="0" w:type="dxa"/>
              <w:right w:w="115" w:type="dxa"/>
            </w:tcMar>
            <w:vAlign w:val="center"/>
          </w:tcPr>
          <w:p w:rsidR="00767035" w:rsidRPr="00604BE3" w:rsidRDefault="00767035" w:rsidP="00EC4F61">
            <w:pPr>
              <w:jc w:val="center"/>
              <w:rPr>
                <w:rFonts w:ascii="Arial" w:eastAsia="Arial" w:hAnsi="Arial" w:cs="Arial"/>
                <w:lang w:val="uk-UA" w:eastAsia="uk-UA"/>
              </w:rPr>
            </w:pPr>
            <w:r w:rsidRPr="00604BE3">
              <w:rPr>
                <w:rFonts w:ascii="Arial" w:eastAsia="Arial" w:hAnsi="Arial" w:cs="Arial"/>
                <w:b/>
                <w:color w:val="000000"/>
                <w:sz w:val="20"/>
                <w:szCs w:val="20"/>
                <w:lang w:val="uk-UA" w:eastAsia="uk-UA"/>
              </w:rPr>
              <w:t>Показник</w:t>
            </w:r>
          </w:p>
        </w:tc>
        <w:tc>
          <w:tcPr>
            <w:tcW w:w="995" w:type="pct"/>
            <w:gridSpan w:val="2"/>
            <w:shd w:val="clear" w:color="auto" w:fill="E7E6E6"/>
            <w:tcMar>
              <w:top w:w="0" w:type="dxa"/>
              <w:left w:w="115" w:type="dxa"/>
              <w:bottom w:w="0" w:type="dxa"/>
              <w:right w:w="115" w:type="dxa"/>
            </w:tcMar>
            <w:vAlign w:val="center"/>
          </w:tcPr>
          <w:p w:rsidR="00767035" w:rsidRPr="00997780" w:rsidRDefault="00767035" w:rsidP="00EC4F61">
            <w:pPr>
              <w:jc w:val="center"/>
              <w:rPr>
                <w:rFonts w:ascii="Arial" w:eastAsia="Arial" w:hAnsi="Arial" w:cs="Arial"/>
                <w:sz w:val="18"/>
                <w:szCs w:val="20"/>
                <w:lang w:val="uk-UA" w:eastAsia="uk-UA"/>
              </w:rPr>
            </w:pPr>
            <w:r w:rsidRPr="00997780">
              <w:rPr>
                <w:rFonts w:ascii="Arial" w:eastAsia="Arial" w:hAnsi="Arial" w:cs="Arial"/>
                <w:b/>
                <w:color w:val="000000"/>
                <w:sz w:val="18"/>
                <w:szCs w:val="20"/>
                <w:lang w:val="uk-UA" w:eastAsia="uk-UA"/>
              </w:rPr>
              <w:t>Малинська громада</w:t>
            </w:r>
          </w:p>
        </w:tc>
        <w:tc>
          <w:tcPr>
            <w:tcW w:w="1083" w:type="pct"/>
            <w:gridSpan w:val="2"/>
            <w:shd w:val="clear" w:color="auto" w:fill="E7E6E6"/>
            <w:tcMar>
              <w:top w:w="0" w:type="dxa"/>
              <w:left w:w="115" w:type="dxa"/>
              <w:bottom w:w="0" w:type="dxa"/>
              <w:right w:w="115" w:type="dxa"/>
            </w:tcMar>
            <w:vAlign w:val="center"/>
          </w:tcPr>
          <w:p w:rsidR="00767035" w:rsidRPr="00997780" w:rsidRDefault="00767035" w:rsidP="00EC4F61">
            <w:pPr>
              <w:jc w:val="center"/>
              <w:rPr>
                <w:rFonts w:ascii="Arial" w:eastAsia="Arial" w:hAnsi="Arial" w:cs="Arial"/>
                <w:sz w:val="18"/>
                <w:szCs w:val="20"/>
                <w:lang w:val="uk-UA" w:eastAsia="uk-UA"/>
              </w:rPr>
            </w:pPr>
            <w:r w:rsidRPr="00997780">
              <w:rPr>
                <w:rFonts w:ascii="Arial" w:eastAsia="Arial" w:hAnsi="Arial" w:cs="Arial"/>
                <w:b/>
                <w:color w:val="000000"/>
                <w:sz w:val="18"/>
                <w:szCs w:val="20"/>
                <w:lang w:val="uk-UA" w:eastAsia="uk-UA"/>
              </w:rPr>
              <w:t>У середньому громади Житомирської області</w:t>
            </w:r>
          </w:p>
        </w:tc>
        <w:tc>
          <w:tcPr>
            <w:tcW w:w="864" w:type="pct"/>
            <w:gridSpan w:val="2"/>
            <w:shd w:val="clear" w:color="auto" w:fill="E7E6E6"/>
            <w:vAlign w:val="center"/>
          </w:tcPr>
          <w:p w:rsidR="00767035" w:rsidRPr="00997780" w:rsidRDefault="00767035" w:rsidP="00EC4F61">
            <w:pPr>
              <w:jc w:val="center"/>
              <w:rPr>
                <w:rFonts w:ascii="Arial" w:eastAsia="Arial" w:hAnsi="Arial" w:cs="Arial"/>
                <w:b/>
                <w:color w:val="000000"/>
                <w:sz w:val="18"/>
                <w:szCs w:val="20"/>
                <w:lang w:val="uk-UA" w:eastAsia="uk-UA"/>
              </w:rPr>
            </w:pPr>
            <w:r w:rsidRPr="00997780">
              <w:rPr>
                <w:rFonts w:ascii="Arial" w:eastAsia="Arial" w:hAnsi="Arial" w:cs="Arial"/>
                <w:b/>
                <w:color w:val="000000"/>
                <w:sz w:val="18"/>
                <w:szCs w:val="20"/>
                <w:lang w:val="uk-UA" w:eastAsia="uk-UA"/>
              </w:rPr>
              <w:t>Місце громади в рейтингу громад регіону</w:t>
            </w:r>
          </w:p>
        </w:tc>
      </w:tr>
      <w:tr w:rsidR="00767035" w:rsidRPr="00604BE3" w:rsidTr="00997780">
        <w:trPr>
          <w:trHeight w:val="181"/>
          <w:jc w:val="center"/>
        </w:trPr>
        <w:tc>
          <w:tcPr>
            <w:tcW w:w="2057" w:type="pct"/>
            <w:vMerge/>
            <w:shd w:val="clear" w:color="auto" w:fill="E7E6E6"/>
            <w:tcMar>
              <w:top w:w="0" w:type="dxa"/>
              <w:left w:w="115" w:type="dxa"/>
              <w:bottom w:w="0" w:type="dxa"/>
              <w:right w:w="115" w:type="dxa"/>
            </w:tcMar>
            <w:vAlign w:val="center"/>
          </w:tcPr>
          <w:p w:rsidR="00767035" w:rsidRPr="00604BE3" w:rsidRDefault="00767035" w:rsidP="00EC4F61">
            <w:pPr>
              <w:rPr>
                <w:rFonts w:ascii="Arial" w:eastAsia="Arial" w:hAnsi="Arial" w:cs="Arial"/>
                <w:color w:val="000000"/>
                <w:sz w:val="20"/>
                <w:szCs w:val="20"/>
                <w:lang w:val="uk-UA" w:eastAsia="uk-UA"/>
              </w:rPr>
            </w:pPr>
          </w:p>
        </w:tc>
        <w:tc>
          <w:tcPr>
            <w:tcW w:w="501" w:type="pct"/>
            <w:shd w:val="clear" w:color="auto" w:fill="E7E6E6"/>
            <w:tcMar>
              <w:top w:w="0" w:type="dxa"/>
              <w:left w:w="115" w:type="dxa"/>
              <w:bottom w:w="0" w:type="dxa"/>
              <w:right w:w="115" w:type="dxa"/>
            </w:tcMar>
          </w:tcPr>
          <w:p w:rsidR="00767035" w:rsidRPr="00B9480B" w:rsidRDefault="00767035" w:rsidP="00EC4F61">
            <w:pPr>
              <w:jc w:val="center"/>
              <w:rPr>
                <w:rFonts w:ascii="Arial" w:eastAsia="Arial" w:hAnsi="Arial" w:cs="Arial"/>
                <w:b/>
                <w:sz w:val="20"/>
                <w:szCs w:val="20"/>
                <w:lang w:val="uk-UA" w:eastAsia="uk-UA"/>
              </w:rPr>
            </w:pPr>
            <w:r w:rsidRPr="00B9480B">
              <w:rPr>
                <w:rFonts w:ascii="Arial" w:eastAsia="Arial" w:hAnsi="Arial" w:cs="Arial"/>
                <w:b/>
                <w:sz w:val="20"/>
                <w:szCs w:val="20"/>
                <w:lang w:val="uk-UA" w:eastAsia="uk-UA"/>
              </w:rPr>
              <w:t>2021</w:t>
            </w:r>
          </w:p>
        </w:tc>
        <w:tc>
          <w:tcPr>
            <w:tcW w:w="494" w:type="pct"/>
            <w:shd w:val="clear" w:color="auto" w:fill="E7E6E6"/>
          </w:tcPr>
          <w:p w:rsidR="00767035" w:rsidRPr="00B9480B" w:rsidRDefault="00767035" w:rsidP="00EC4F61">
            <w:pPr>
              <w:jc w:val="center"/>
              <w:rPr>
                <w:rFonts w:ascii="Arial" w:eastAsia="Arial" w:hAnsi="Arial" w:cs="Arial"/>
                <w:b/>
                <w:sz w:val="20"/>
                <w:szCs w:val="20"/>
                <w:lang w:val="uk-UA" w:eastAsia="uk-UA"/>
              </w:rPr>
            </w:pPr>
            <w:r w:rsidRPr="00B9480B">
              <w:rPr>
                <w:rFonts w:ascii="Arial" w:eastAsia="Arial" w:hAnsi="Arial" w:cs="Arial"/>
                <w:b/>
                <w:sz w:val="20"/>
                <w:szCs w:val="20"/>
                <w:lang w:val="uk-UA" w:eastAsia="uk-UA"/>
              </w:rPr>
              <w:t>2022</w:t>
            </w:r>
          </w:p>
        </w:tc>
        <w:tc>
          <w:tcPr>
            <w:tcW w:w="501" w:type="pct"/>
            <w:shd w:val="clear" w:color="auto" w:fill="E7E6E6"/>
            <w:tcMar>
              <w:top w:w="0" w:type="dxa"/>
              <w:left w:w="115" w:type="dxa"/>
              <w:bottom w:w="0" w:type="dxa"/>
              <w:right w:w="115" w:type="dxa"/>
            </w:tcMar>
          </w:tcPr>
          <w:p w:rsidR="00767035" w:rsidRPr="00B9480B" w:rsidRDefault="00767035" w:rsidP="00EC4F61">
            <w:pPr>
              <w:jc w:val="center"/>
              <w:rPr>
                <w:rFonts w:ascii="Arial" w:eastAsia="Arial" w:hAnsi="Arial" w:cs="Arial"/>
                <w:b/>
                <w:sz w:val="20"/>
                <w:szCs w:val="20"/>
                <w:lang w:val="uk-UA" w:eastAsia="uk-UA"/>
              </w:rPr>
            </w:pPr>
            <w:r w:rsidRPr="00B9480B">
              <w:rPr>
                <w:rFonts w:ascii="Arial" w:eastAsia="Arial" w:hAnsi="Arial" w:cs="Arial"/>
                <w:b/>
                <w:sz w:val="20"/>
                <w:szCs w:val="20"/>
                <w:lang w:val="uk-UA" w:eastAsia="uk-UA"/>
              </w:rPr>
              <w:t>2021</w:t>
            </w:r>
          </w:p>
        </w:tc>
        <w:tc>
          <w:tcPr>
            <w:tcW w:w="582" w:type="pct"/>
            <w:shd w:val="clear" w:color="auto" w:fill="E7E6E6"/>
          </w:tcPr>
          <w:p w:rsidR="00767035" w:rsidRPr="00B9480B" w:rsidRDefault="00767035" w:rsidP="00EC4F61">
            <w:pPr>
              <w:jc w:val="center"/>
              <w:rPr>
                <w:rFonts w:ascii="Arial" w:eastAsia="Arial" w:hAnsi="Arial" w:cs="Arial"/>
                <w:b/>
                <w:sz w:val="20"/>
                <w:szCs w:val="20"/>
                <w:lang w:val="uk-UA" w:eastAsia="uk-UA"/>
              </w:rPr>
            </w:pPr>
            <w:r w:rsidRPr="00B9480B">
              <w:rPr>
                <w:rFonts w:ascii="Arial" w:eastAsia="Arial" w:hAnsi="Arial" w:cs="Arial"/>
                <w:b/>
                <w:sz w:val="20"/>
                <w:szCs w:val="20"/>
                <w:lang w:val="uk-UA" w:eastAsia="uk-UA"/>
              </w:rPr>
              <w:t>2022</w:t>
            </w:r>
          </w:p>
        </w:tc>
        <w:tc>
          <w:tcPr>
            <w:tcW w:w="435" w:type="pct"/>
            <w:shd w:val="clear" w:color="auto" w:fill="E7E6E6"/>
            <w:vAlign w:val="center"/>
          </w:tcPr>
          <w:p w:rsidR="00767035" w:rsidRPr="00B9480B" w:rsidRDefault="00767035" w:rsidP="00EC4F61">
            <w:pPr>
              <w:jc w:val="center"/>
              <w:rPr>
                <w:rFonts w:ascii="Arial" w:eastAsia="Arial" w:hAnsi="Arial" w:cs="Arial"/>
                <w:b/>
                <w:sz w:val="20"/>
                <w:szCs w:val="20"/>
                <w:lang w:val="uk-UA" w:eastAsia="uk-UA"/>
              </w:rPr>
            </w:pPr>
            <w:r>
              <w:rPr>
                <w:rFonts w:ascii="Arial" w:eastAsia="Arial" w:hAnsi="Arial" w:cs="Arial"/>
                <w:b/>
                <w:sz w:val="20"/>
                <w:szCs w:val="20"/>
                <w:lang w:val="uk-UA" w:eastAsia="uk-UA"/>
              </w:rPr>
              <w:t>2021</w:t>
            </w:r>
          </w:p>
        </w:tc>
        <w:tc>
          <w:tcPr>
            <w:tcW w:w="429" w:type="pct"/>
            <w:shd w:val="clear" w:color="auto" w:fill="E7E6E6"/>
            <w:vAlign w:val="center"/>
          </w:tcPr>
          <w:p w:rsidR="00767035" w:rsidRPr="00B9480B" w:rsidRDefault="00767035" w:rsidP="00EC4F61">
            <w:pPr>
              <w:jc w:val="center"/>
              <w:rPr>
                <w:rFonts w:ascii="Arial" w:eastAsia="Arial" w:hAnsi="Arial" w:cs="Arial"/>
                <w:b/>
                <w:sz w:val="20"/>
                <w:szCs w:val="20"/>
                <w:lang w:val="uk-UA" w:eastAsia="uk-UA"/>
              </w:rPr>
            </w:pPr>
            <w:r>
              <w:rPr>
                <w:rFonts w:ascii="Arial" w:eastAsia="Arial" w:hAnsi="Arial" w:cs="Arial"/>
                <w:b/>
                <w:sz w:val="20"/>
                <w:szCs w:val="20"/>
                <w:lang w:val="uk-UA" w:eastAsia="uk-UA"/>
              </w:rPr>
              <w:t>2022</w:t>
            </w:r>
          </w:p>
        </w:tc>
      </w:tr>
      <w:tr w:rsidR="00767035" w:rsidRPr="00604BE3" w:rsidTr="00997780">
        <w:trPr>
          <w:trHeight w:val="521"/>
          <w:jc w:val="center"/>
        </w:trPr>
        <w:tc>
          <w:tcPr>
            <w:tcW w:w="2057" w:type="pct"/>
            <w:tcMar>
              <w:top w:w="0" w:type="dxa"/>
              <w:left w:w="115" w:type="dxa"/>
              <w:bottom w:w="0" w:type="dxa"/>
              <w:right w:w="115" w:type="dxa"/>
            </w:tcMar>
            <w:vAlign w:val="center"/>
          </w:tcPr>
          <w:p w:rsidR="00767035" w:rsidRPr="00604BE3" w:rsidRDefault="00767035" w:rsidP="00EC4F61">
            <w:pPr>
              <w:rPr>
                <w:rFonts w:ascii="Arial" w:eastAsia="Arial" w:hAnsi="Arial" w:cs="Arial"/>
                <w:lang w:val="uk-UA" w:eastAsia="uk-UA"/>
              </w:rPr>
            </w:pPr>
            <w:r w:rsidRPr="00604BE3">
              <w:rPr>
                <w:rFonts w:ascii="Arial" w:eastAsia="Arial" w:hAnsi="Arial" w:cs="Arial"/>
                <w:color w:val="000000"/>
                <w:sz w:val="20"/>
                <w:szCs w:val="20"/>
                <w:lang w:val="uk-UA" w:eastAsia="uk-UA"/>
              </w:rPr>
              <w:t>Надходження загального фонду на 1 мешканця, грн</w:t>
            </w:r>
          </w:p>
        </w:tc>
        <w:tc>
          <w:tcPr>
            <w:tcW w:w="501" w:type="pct"/>
            <w:tcMar>
              <w:top w:w="0" w:type="dxa"/>
              <w:left w:w="115" w:type="dxa"/>
              <w:bottom w:w="0" w:type="dxa"/>
              <w:right w:w="115" w:type="dxa"/>
            </w:tcMar>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6681</w:t>
            </w:r>
          </w:p>
        </w:tc>
        <w:tc>
          <w:tcPr>
            <w:tcW w:w="494" w:type="pct"/>
            <w:vAlign w:val="center"/>
          </w:tcPr>
          <w:p w:rsidR="00767035" w:rsidRPr="005303B7" w:rsidRDefault="00767035" w:rsidP="00EC4F61">
            <w:pPr>
              <w:jc w:val="center"/>
              <w:rPr>
                <w:rFonts w:ascii="Arial" w:eastAsia="Arial" w:hAnsi="Arial" w:cs="Arial"/>
                <w:sz w:val="20"/>
                <w:szCs w:val="20"/>
                <w:lang w:val="uk-UA" w:eastAsia="uk-UA"/>
              </w:rPr>
            </w:pPr>
            <w:r w:rsidRPr="005303B7">
              <w:rPr>
                <w:rFonts w:ascii="Arial" w:eastAsia="Arial" w:hAnsi="Arial" w:cs="Arial"/>
                <w:sz w:val="20"/>
                <w:szCs w:val="20"/>
                <w:lang w:val="uk-UA" w:eastAsia="uk-UA"/>
              </w:rPr>
              <w:t>6194</w:t>
            </w:r>
          </w:p>
        </w:tc>
        <w:tc>
          <w:tcPr>
            <w:tcW w:w="501" w:type="pct"/>
            <w:tcMar>
              <w:top w:w="0" w:type="dxa"/>
              <w:left w:w="115" w:type="dxa"/>
              <w:bottom w:w="0" w:type="dxa"/>
              <w:right w:w="115" w:type="dxa"/>
            </w:tcMar>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5709</w:t>
            </w:r>
          </w:p>
        </w:tc>
        <w:tc>
          <w:tcPr>
            <w:tcW w:w="582" w:type="pct"/>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6854</w:t>
            </w:r>
          </w:p>
        </w:tc>
        <w:tc>
          <w:tcPr>
            <w:tcW w:w="435" w:type="pct"/>
            <w:shd w:val="clear" w:color="auto" w:fill="auto"/>
            <w:vAlign w:val="center"/>
          </w:tcPr>
          <w:p w:rsidR="00767035" w:rsidRPr="00604BE3" w:rsidRDefault="00767035" w:rsidP="00EC4F61">
            <w:pPr>
              <w:jc w:val="center"/>
              <w:rPr>
                <w:rFonts w:ascii="Arial" w:eastAsia="Arial" w:hAnsi="Arial" w:cs="Arial"/>
                <w:sz w:val="20"/>
                <w:szCs w:val="20"/>
                <w:lang w:val="uk-UA" w:eastAsia="uk-UA"/>
              </w:rPr>
            </w:pPr>
            <w:r>
              <w:rPr>
                <w:rFonts w:ascii="Arial" w:eastAsia="Arial" w:hAnsi="Arial" w:cs="Arial"/>
                <w:sz w:val="20"/>
                <w:szCs w:val="20"/>
                <w:lang w:val="uk-UA" w:eastAsia="uk-UA"/>
              </w:rPr>
              <w:t>15</w:t>
            </w:r>
          </w:p>
        </w:tc>
        <w:tc>
          <w:tcPr>
            <w:tcW w:w="429" w:type="pct"/>
            <w:shd w:val="clear" w:color="auto" w:fill="auto"/>
            <w:vAlign w:val="center"/>
          </w:tcPr>
          <w:p w:rsidR="00767035" w:rsidRPr="00604BE3" w:rsidRDefault="00767035" w:rsidP="00EC4F61">
            <w:pPr>
              <w:jc w:val="center"/>
              <w:rPr>
                <w:rFonts w:ascii="Arial" w:eastAsia="Arial" w:hAnsi="Arial" w:cs="Arial"/>
                <w:sz w:val="20"/>
                <w:szCs w:val="20"/>
                <w:lang w:val="uk-UA" w:eastAsia="uk-UA"/>
              </w:rPr>
            </w:pPr>
            <w:r>
              <w:rPr>
                <w:rFonts w:ascii="Arial" w:eastAsia="Arial" w:hAnsi="Arial" w:cs="Arial"/>
                <w:sz w:val="20"/>
                <w:szCs w:val="20"/>
                <w:lang w:val="uk-UA" w:eastAsia="uk-UA"/>
              </w:rPr>
              <w:t>26</w:t>
            </w:r>
          </w:p>
        </w:tc>
      </w:tr>
      <w:tr w:rsidR="00767035" w:rsidRPr="00604BE3" w:rsidTr="00997780">
        <w:trPr>
          <w:trHeight w:val="529"/>
          <w:jc w:val="center"/>
        </w:trPr>
        <w:tc>
          <w:tcPr>
            <w:tcW w:w="2057" w:type="pct"/>
            <w:tcMar>
              <w:top w:w="0" w:type="dxa"/>
              <w:left w:w="115" w:type="dxa"/>
              <w:bottom w:w="0" w:type="dxa"/>
              <w:right w:w="115" w:type="dxa"/>
            </w:tcMar>
            <w:vAlign w:val="center"/>
          </w:tcPr>
          <w:p w:rsidR="00767035" w:rsidRPr="00604BE3" w:rsidRDefault="00767035" w:rsidP="00EC4F61">
            <w:pPr>
              <w:rPr>
                <w:rFonts w:ascii="Arial" w:eastAsia="Arial" w:hAnsi="Arial" w:cs="Arial"/>
                <w:lang w:val="uk-UA" w:eastAsia="uk-UA"/>
              </w:rPr>
            </w:pPr>
            <w:r w:rsidRPr="00604BE3">
              <w:rPr>
                <w:rFonts w:ascii="Arial" w:eastAsia="Arial" w:hAnsi="Arial" w:cs="Arial"/>
                <w:color w:val="000000"/>
                <w:sz w:val="20"/>
                <w:szCs w:val="20"/>
                <w:lang w:val="uk-UA" w:eastAsia="uk-UA"/>
              </w:rPr>
              <w:lastRenderedPageBreak/>
              <w:t>Дохідність земель (співвідношення плати з</w:t>
            </w:r>
            <w:r>
              <w:rPr>
                <w:rFonts w:ascii="Arial" w:eastAsia="Arial" w:hAnsi="Arial" w:cs="Arial"/>
                <w:color w:val="000000"/>
                <w:sz w:val="20"/>
                <w:szCs w:val="20"/>
                <w:lang w:val="uk-UA" w:eastAsia="uk-UA"/>
              </w:rPr>
              <w:t xml:space="preserve">а землю до території громади), </w:t>
            </w:r>
            <w:r w:rsidRPr="00604BE3">
              <w:rPr>
                <w:rFonts w:ascii="Arial" w:eastAsia="Arial" w:hAnsi="Arial" w:cs="Arial"/>
                <w:color w:val="000000"/>
                <w:sz w:val="20"/>
                <w:szCs w:val="20"/>
                <w:lang w:val="uk-UA" w:eastAsia="uk-UA"/>
              </w:rPr>
              <w:t>грн</w:t>
            </w:r>
          </w:p>
        </w:tc>
        <w:tc>
          <w:tcPr>
            <w:tcW w:w="501" w:type="pct"/>
            <w:tcMar>
              <w:top w:w="0" w:type="dxa"/>
              <w:left w:w="115" w:type="dxa"/>
              <w:bottom w:w="0" w:type="dxa"/>
              <w:right w:w="115" w:type="dxa"/>
            </w:tcMar>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21 816</w:t>
            </w:r>
          </w:p>
        </w:tc>
        <w:tc>
          <w:tcPr>
            <w:tcW w:w="494" w:type="pct"/>
            <w:vAlign w:val="center"/>
          </w:tcPr>
          <w:p w:rsidR="00767035" w:rsidRPr="005303B7" w:rsidRDefault="00767035" w:rsidP="00EC4F61">
            <w:pPr>
              <w:jc w:val="center"/>
              <w:rPr>
                <w:rFonts w:ascii="Arial" w:eastAsia="Arial" w:hAnsi="Arial" w:cs="Arial"/>
                <w:sz w:val="20"/>
                <w:szCs w:val="20"/>
                <w:lang w:val="uk-UA" w:eastAsia="uk-UA"/>
              </w:rPr>
            </w:pPr>
            <w:r w:rsidRPr="005303B7">
              <w:rPr>
                <w:rFonts w:ascii="Arial" w:eastAsia="Arial" w:hAnsi="Arial" w:cs="Arial"/>
                <w:sz w:val="20"/>
                <w:szCs w:val="20"/>
                <w:lang w:val="uk-UA" w:eastAsia="uk-UA"/>
              </w:rPr>
              <w:t>18 059</w:t>
            </w:r>
          </w:p>
        </w:tc>
        <w:tc>
          <w:tcPr>
            <w:tcW w:w="501" w:type="pct"/>
            <w:tcMar>
              <w:top w:w="0" w:type="dxa"/>
              <w:left w:w="115" w:type="dxa"/>
              <w:bottom w:w="0" w:type="dxa"/>
              <w:right w:w="115" w:type="dxa"/>
            </w:tcMar>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52 160</w:t>
            </w:r>
          </w:p>
        </w:tc>
        <w:tc>
          <w:tcPr>
            <w:tcW w:w="582" w:type="pct"/>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47 724</w:t>
            </w:r>
          </w:p>
        </w:tc>
        <w:tc>
          <w:tcPr>
            <w:tcW w:w="435" w:type="pct"/>
            <w:shd w:val="clear" w:color="auto" w:fill="auto"/>
            <w:vAlign w:val="center"/>
          </w:tcPr>
          <w:p w:rsidR="00767035" w:rsidRPr="00604BE3" w:rsidRDefault="00767035" w:rsidP="00EC4F61">
            <w:pPr>
              <w:jc w:val="center"/>
              <w:rPr>
                <w:rFonts w:ascii="Arial" w:eastAsia="Arial" w:hAnsi="Arial" w:cs="Arial"/>
                <w:sz w:val="20"/>
                <w:szCs w:val="20"/>
                <w:lang w:val="uk-UA" w:eastAsia="uk-UA"/>
              </w:rPr>
            </w:pPr>
            <w:r>
              <w:rPr>
                <w:rFonts w:ascii="Arial" w:eastAsia="Arial" w:hAnsi="Arial" w:cs="Arial"/>
                <w:sz w:val="20"/>
                <w:szCs w:val="20"/>
                <w:lang w:val="uk-UA" w:eastAsia="uk-UA"/>
              </w:rPr>
              <w:t>26</w:t>
            </w:r>
          </w:p>
        </w:tc>
        <w:tc>
          <w:tcPr>
            <w:tcW w:w="429" w:type="pct"/>
            <w:shd w:val="clear" w:color="auto" w:fill="auto"/>
            <w:vAlign w:val="center"/>
          </w:tcPr>
          <w:p w:rsidR="00767035" w:rsidRPr="00604BE3" w:rsidRDefault="00767035" w:rsidP="00EC4F61">
            <w:pPr>
              <w:jc w:val="center"/>
              <w:rPr>
                <w:rFonts w:ascii="Arial" w:eastAsia="Arial" w:hAnsi="Arial" w:cs="Arial"/>
                <w:sz w:val="20"/>
                <w:szCs w:val="20"/>
                <w:lang w:val="uk-UA" w:eastAsia="uk-UA"/>
              </w:rPr>
            </w:pPr>
            <w:r>
              <w:rPr>
                <w:rFonts w:ascii="Arial" w:eastAsia="Arial" w:hAnsi="Arial" w:cs="Arial"/>
                <w:sz w:val="20"/>
                <w:szCs w:val="20"/>
                <w:lang w:val="uk-UA" w:eastAsia="uk-UA"/>
              </w:rPr>
              <w:t>33</w:t>
            </w:r>
          </w:p>
        </w:tc>
      </w:tr>
      <w:tr w:rsidR="00767035" w:rsidRPr="00604BE3" w:rsidTr="00997780">
        <w:trPr>
          <w:trHeight w:val="267"/>
          <w:jc w:val="center"/>
        </w:trPr>
        <w:tc>
          <w:tcPr>
            <w:tcW w:w="2057" w:type="pct"/>
            <w:tcMar>
              <w:top w:w="0" w:type="dxa"/>
              <w:left w:w="115" w:type="dxa"/>
              <w:bottom w:w="0" w:type="dxa"/>
              <w:right w:w="115" w:type="dxa"/>
            </w:tcMar>
            <w:vAlign w:val="center"/>
          </w:tcPr>
          <w:p w:rsidR="00767035" w:rsidRPr="00604BE3" w:rsidRDefault="00767035" w:rsidP="00EC4F61">
            <w:pPr>
              <w:rPr>
                <w:rFonts w:ascii="Arial" w:eastAsia="Arial" w:hAnsi="Arial" w:cs="Arial"/>
                <w:lang w:val="uk-UA" w:eastAsia="uk-UA"/>
              </w:rPr>
            </w:pPr>
            <w:r w:rsidRPr="00604BE3">
              <w:rPr>
                <w:rFonts w:ascii="Arial" w:eastAsia="Arial" w:hAnsi="Arial" w:cs="Arial"/>
                <w:color w:val="000000"/>
                <w:sz w:val="20"/>
                <w:szCs w:val="20"/>
                <w:lang w:val="uk-UA" w:eastAsia="uk-UA"/>
              </w:rPr>
              <w:t>Частка місцевих податків і зборів в доходах загального фонду, %</w:t>
            </w:r>
          </w:p>
        </w:tc>
        <w:tc>
          <w:tcPr>
            <w:tcW w:w="501" w:type="pct"/>
            <w:tcMar>
              <w:top w:w="0" w:type="dxa"/>
              <w:left w:w="115" w:type="dxa"/>
              <w:bottom w:w="0" w:type="dxa"/>
              <w:right w:w="115" w:type="dxa"/>
            </w:tcMar>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27,26</w:t>
            </w:r>
          </w:p>
        </w:tc>
        <w:tc>
          <w:tcPr>
            <w:tcW w:w="494" w:type="pct"/>
            <w:vAlign w:val="center"/>
          </w:tcPr>
          <w:p w:rsidR="00767035" w:rsidRPr="005303B7" w:rsidRDefault="00767035" w:rsidP="00EC4F61">
            <w:pPr>
              <w:jc w:val="center"/>
              <w:rPr>
                <w:rFonts w:ascii="Arial" w:eastAsia="Arial" w:hAnsi="Arial" w:cs="Arial"/>
                <w:sz w:val="20"/>
                <w:szCs w:val="20"/>
                <w:lang w:val="uk-UA" w:eastAsia="uk-UA"/>
              </w:rPr>
            </w:pPr>
            <w:r w:rsidRPr="005303B7">
              <w:rPr>
                <w:rFonts w:ascii="Arial" w:eastAsia="Arial" w:hAnsi="Arial" w:cs="Arial"/>
                <w:sz w:val="20"/>
                <w:szCs w:val="20"/>
                <w:lang w:val="uk-UA" w:eastAsia="uk-UA"/>
              </w:rPr>
              <w:t>25,39</w:t>
            </w:r>
          </w:p>
        </w:tc>
        <w:tc>
          <w:tcPr>
            <w:tcW w:w="501" w:type="pct"/>
            <w:tcMar>
              <w:top w:w="0" w:type="dxa"/>
              <w:left w:w="115" w:type="dxa"/>
              <w:bottom w:w="0" w:type="dxa"/>
              <w:right w:w="115" w:type="dxa"/>
            </w:tcMar>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30,91</w:t>
            </w:r>
          </w:p>
        </w:tc>
        <w:tc>
          <w:tcPr>
            <w:tcW w:w="582" w:type="pct"/>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28,21</w:t>
            </w:r>
          </w:p>
        </w:tc>
        <w:tc>
          <w:tcPr>
            <w:tcW w:w="435" w:type="pct"/>
            <w:shd w:val="clear" w:color="auto" w:fill="auto"/>
            <w:vAlign w:val="center"/>
          </w:tcPr>
          <w:p w:rsidR="00767035" w:rsidRPr="00604BE3" w:rsidRDefault="00767035" w:rsidP="00EC4F61">
            <w:pPr>
              <w:jc w:val="center"/>
              <w:rPr>
                <w:rFonts w:ascii="Arial" w:eastAsia="Arial" w:hAnsi="Arial" w:cs="Arial"/>
                <w:sz w:val="20"/>
                <w:szCs w:val="20"/>
                <w:lang w:val="uk-UA" w:eastAsia="uk-UA"/>
              </w:rPr>
            </w:pPr>
            <w:r>
              <w:rPr>
                <w:rFonts w:ascii="Arial" w:eastAsia="Arial" w:hAnsi="Arial" w:cs="Arial"/>
                <w:sz w:val="20"/>
                <w:szCs w:val="20"/>
                <w:lang w:val="uk-UA" w:eastAsia="uk-UA"/>
              </w:rPr>
              <w:t>41</w:t>
            </w:r>
          </w:p>
        </w:tc>
        <w:tc>
          <w:tcPr>
            <w:tcW w:w="429" w:type="pct"/>
            <w:shd w:val="clear" w:color="auto" w:fill="auto"/>
            <w:vAlign w:val="center"/>
          </w:tcPr>
          <w:p w:rsidR="00767035" w:rsidRPr="00604BE3" w:rsidRDefault="00767035" w:rsidP="00EC4F61">
            <w:pPr>
              <w:jc w:val="center"/>
              <w:rPr>
                <w:rFonts w:ascii="Arial" w:eastAsia="Arial" w:hAnsi="Arial" w:cs="Arial"/>
                <w:sz w:val="20"/>
                <w:szCs w:val="20"/>
                <w:lang w:val="uk-UA" w:eastAsia="uk-UA"/>
              </w:rPr>
            </w:pPr>
            <w:r>
              <w:rPr>
                <w:rFonts w:ascii="Arial" w:eastAsia="Arial" w:hAnsi="Arial" w:cs="Arial"/>
                <w:sz w:val="20"/>
                <w:szCs w:val="20"/>
                <w:lang w:val="uk-UA" w:eastAsia="uk-UA"/>
              </w:rPr>
              <w:t>43</w:t>
            </w:r>
          </w:p>
        </w:tc>
      </w:tr>
      <w:tr w:rsidR="00767035" w:rsidRPr="00604BE3" w:rsidTr="00997780">
        <w:trPr>
          <w:trHeight w:val="267"/>
          <w:jc w:val="center"/>
        </w:trPr>
        <w:tc>
          <w:tcPr>
            <w:tcW w:w="2057" w:type="pct"/>
            <w:tcMar>
              <w:top w:w="0" w:type="dxa"/>
              <w:left w:w="115" w:type="dxa"/>
              <w:bottom w:w="0" w:type="dxa"/>
              <w:right w:w="115" w:type="dxa"/>
            </w:tcMar>
            <w:vAlign w:val="center"/>
          </w:tcPr>
          <w:p w:rsidR="00767035" w:rsidRPr="00604BE3" w:rsidRDefault="00767035" w:rsidP="00EC4F61">
            <w:pPr>
              <w:rPr>
                <w:rFonts w:ascii="Arial" w:eastAsia="Arial" w:hAnsi="Arial" w:cs="Arial"/>
                <w:lang w:val="uk-UA" w:eastAsia="uk-UA"/>
              </w:rPr>
            </w:pPr>
            <w:r w:rsidRPr="00604BE3">
              <w:rPr>
                <w:rFonts w:ascii="Arial" w:eastAsia="Arial" w:hAnsi="Arial" w:cs="Arial"/>
                <w:color w:val="000000"/>
                <w:sz w:val="20"/>
                <w:szCs w:val="20"/>
                <w:lang w:val="uk-UA" w:eastAsia="uk-UA"/>
              </w:rPr>
              <w:t xml:space="preserve">Фіскальна віддача території (співвідношення надходжень </w:t>
            </w:r>
            <w:r w:rsidR="00997780">
              <w:rPr>
                <w:rFonts w:ascii="Arial" w:eastAsia="Arial" w:hAnsi="Arial" w:cs="Arial"/>
                <w:color w:val="000000"/>
                <w:sz w:val="20"/>
                <w:szCs w:val="20"/>
                <w:lang w:val="uk-UA" w:eastAsia="uk-UA"/>
              </w:rPr>
              <w:t xml:space="preserve">загального </w:t>
            </w:r>
            <w:r w:rsidRPr="00604BE3">
              <w:rPr>
                <w:rFonts w:ascii="Arial" w:eastAsia="Arial" w:hAnsi="Arial" w:cs="Arial"/>
                <w:color w:val="000000"/>
                <w:sz w:val="20"/>
                <w:szCs w:val="20"/>
                <w:lang w:val="uk-UA" w:eastAsia="uk-UA"/>
              </w:rPr>
              <w:t>фонду до території громади), тис. грн/км</w:t>
            </w:r>
            <w:r w:rsidRPr="00604BE3">
              <w:rPr>
                <w:rFonts w:ascii="Arial" w:eastAsia="Arial" w:hAnsi="Arial" w:cs="Arial"/>
                <w:color w:val="000000"/>
                <w:sz w:val="12"/>
                <w:szCs w:val="12"/>
                <w:vertAlign w:val="superscript"/>
                <w:lang w:val="uk-UA" w:eastAsia="uk-UA"/>
              </w:rPr>
              <w:t>2</w:t>
            </w:r>
          </w:p>
        </w:tc>
        <w:tc>
          <w:tcPr>
            <w:tcW w:w="501" w:type="pct"/>
            <w:tcMar>
              <w:top w:w="0" w:type="dxa"/>
              <w:left w:w="115" w:type="dxa"/>
              <w:bottom w:w="0" w:type="dxa"/>
              <w:right w:w="115" w:type="dxa"/>
            </w:tcMar>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223 310</w:t>
            </w:r>
          </w:p>
        </w:tc>
        <w:tc>
          <w:tcPr>
            <w:tcW w:w="494" w:type="pct"/>
            <w:vAlign w:val="center"/>
          </w:tcPr>
          <w:p w:rsidR="00767035" w:rsidRPr="005303B7" w:rsidRDefault="00767035" w:rsidP="00EC4F61">
            <w:pPr>
              <w:jc w:val="center"/>
              <w:rPr>
                <w:rFonts w:ascii="Arial" w:eastAsia="Arial" w:hAnsi="Arial" w:cs="Arial"/>
                <w:sz w:val="20"/>
                <w:szCs w:val="20"/>
                <w:lang w:val="uk-UA" w:eastAsia="uk-UA"/>
              </w:rPr>
            </w:pPr>
            <w:r w:rsidRPr="005303B7">
              <w:rPr>
                <w:rFonts w:ascii="Arial" w:eastAsia="Arial" w:hAnsi="Arial" w:cs="Arial"/>
                <w:sz w:val="20"/>
                <w:szCs w:val="20"/>
                <w:lang w:val="uk-UA" w:eastAsia="uk-UA"/>
              </w:rPr>
              <w:t>202 187</w:t>
            </w:r>
          </w:p>
        </w:tc>
        <w:tc>
          <w:tcPr>
            <w:tcW w:w="501" w:type="pct"/>
            <w:tcMar>
              <w:top w:w="0" w:type="dxa"/>
              <w:left w:w="115" w:type="dxa"/>
              <w:bottom w:w="0" w:type="dxa"/>
              <w:right w:w="115" w:type="dxa"/>
            </w:tcMar>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661 578</w:t>
            </w:r>
          </w:p>
        </w:tc>
        <w:tc>
          <w:tcPr>
            <w:tcW w:w="582" w:type="pct"/>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1 015 986</w:t>
            </w:r>
          </w:p>
        </w:tc>
        <w:tc>
          <w:tcPr>
            <w:tcW w:w="435" w:type="pct"/>
            <w:shd w:val="clear" w:color="auto" w:fill="auto"/>
            <w:vAlign w:val="center"/>
          </w:tcPr>
          <w:p w:rsidR="00767035" w:rsidRPr="00604BE3" w:rsidRDefault="00767035" w:rsidP="00EC4F61">
            <w:pPr>
              <w:jc w:val="center"/>
              <w:rPr>
                <w:rFonts w:ascii="Arial" w:eastAsia="Arial" w:hAnsi="Arial" w:cs="Arial"/>
                <w:sz w:val="20"/>
                <w:szCs w:val="20"/>
                <w:lang w:val="uk-UA" w:eastAsia="uk-UA"/>
              </w:rPr>
            </w:pPr>
            <w:r>
              <w:rPr>
                <w:rFonts w:ascii="Arial" w:eastAsia="Arial" w:hAnsi="Arial" w:cs="Arial"/>
                <w:sz w:val="20"/>
                <w:szCs w:val="20"/>
                <w:lang w:val="uk-UA" w:eastAsia="uk-UA"/>
              </w:rPr>
              <w:t>16</w:t>
            </w:r>
          </w:p>
        </w:tc>
        <w:tc>
          <w:tcPr>
            <w:tcW w:w="429" w:type="pct"/>
            <w:shd w:val="clear" w:color="auto" w:fill="auto"/>
            <w:vAlign w:val="center"/>
          </w:tcPr>
          <w:p w:rsidR="00767035" w:rsidRPr="00604BE3" w:rsidRDefault="00767035" w:rsidP="00EC4F61">
            <w:pPr>
              <w:jc w:val="center"/>
              <w:rPr>
                <w:rFonts w:ascii="Arial" w:eastAsia="Arial" w:hAnsi="Arial" w:cs="Arial"/>
                <w:sz w:val="20"/>
                <w:szCs w:val="20"/>
                <w:lang w:val="uk-UA" w:eastAsia="uk-UA"/>
              </w:rPr>
            </w:pPr>
            <w:r>
              <w:rPr>
                <w:rFonts w:ascii="Arial" w:eastAsia="Arial" w:hAnsi="Arial" w:cs="Arial"/>
                <w:sz w:val="20"/>
                <w:szCs w:val="20"/>
                <w:lang w:val="uk-UA" w:eastAsia="uk-UA"/>
              </w:rPr>
              <w:t>22</w:t>
            </w:r>
          </w:p>
        </w:tc>
      </w:tr>
      <w:tr w:rsidR="00767035" w:rsidRPr="00604BE3" w:rsidTr="00997780">
        <w:trPr>
          <w:trHeight w:val="257"/>
          <w:jc w:val="center"/>
        </w:trPr>
        <w:tc>
          <w:tcPr>
            <w:tcW w:w="2057" w:type="pct"/>
            <w:tcMar>
              <w:top w:w="0" w:type="dxa"/>
              <w:left w:w="115" w:type="dxa"/>
              <w:bottom w:w="0" w:type="dxa"/>
              <w:right w:w="115" w:type="dxa"/>
            </w:tcMar>
            <w:vAlign w:val="center"/>
          </w:tcPr>
          <w:p w:rsidR="00767035" w:rsidRPr="00604BE3" w:rsidRDefault="00767035" w:rsidP="00997780">
            <w:pPr>
              <w:rPr>
                <w:rFonts w:ascii="Arial" w:eastAsia="Arial" w:hAnsi="Arial" w:cs="Arial"/>
                <w:lang w:val="uk-UA" w:eastAsia="uk-UA"/>
              </w:rPr>
            </w:pPr>
            <w:r w:rsidRPr="00604BE3">
              <w:rPr>
                <w:rFonts w:ascii="Arial" w:eastAsia="Arial" w:hAnsi="Arial" w:cs="Arial"/>
                <w:color w:val="000000"/>
                <w:sz w:val="20"/>
                <w:szCs w:val="20"/>
                <w:lang w:val="uk-UA" w:eastAsia="uk-UA"/>
              </w:rPr>
              <w:t>В</w:t>
            </w:r>
            <w:r w:rsidR="00997780">
              <w:rPr>
                <w:rFonts w:ascii="Arial" w:eastAsia="Arial" w:hAnsi="Arial" w:cs="Arial"/>
                <w:color w:val="000000"/>
                <w:sz w:val="20"/>
                <w:szCs w:val="20"/>
                <w:lang w:val="uk-UA" w:eastAsia="uk-UA"/>
              </w:rPr>
              <w:t>идатки загального фонду на 1 </w:t>
            </w:r>
            <w:r>
              <w:rPr>
                <w:rFonts w:ascii="Arial" w:eastAsia="Arial" w:hAnsi="Arial" w:cs="Arial"/>
                <w:sz w:val="20"/>
                <w:szCs w:val="20"/>
                <w:lang w:val="uk-UA" w:eastAsia="uk-UA"/>
              </w:rPr>
              <w:t>мешканця</w:t>
            </w:r>
            <w:r w:rsidRPr="00604BE3">
              <w:rPr>
                <w:rFonts w:ascii="Arial" w:eastAsia="Arial" w:hAnsi="Arial" w:cs="Arial"/>
                <w:color w:val="000000"/>
                <w:sz w:val="20"/>
                <w:szCs w:val="20"/>
                <w:lang w:val="uk-UA" w:eastAsia="uk-UA"/>
              </w:rPr>
              <w:t>, грн</w:t>
            </w:r>
          </w:p>
        </w:tc>
        <w:tc>
          <w:tcPr>
            <w:tcW w:w="501" w:type="pct"/>
            <w:tcMar>
              <w:top w:w="0" w:type="dxa"/>
              <w:left w:w="115" w:type="dxa"/>
              <w:bottom w:w="0" w:type="dxa"/>
              <w:right w:w="115" w:type="dxa"/>
            </w:tcMar>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9518</w:t>
            </w:r>
          </w:p>
        </w:tc>
        <w:tc>
          <w:tcPr>
            <w:tcW w:w="494" w:type="pct"/>
            <w:vAlign w:val="center"/>
          </w:tcPr>
          <w:p w:rsidR="00767035" w:rsidRPr="005303B7" w:rsidRDefault="00767035" w:rsidP="00EC4F61">
            <w:pPr>
              <w:jc w:val="center"/>
              <w:rPr>
                <w:rFonts w:ascii="Arial" w:eastAsia="Arial" w:hAnsi="Arial" w:cs="Arial"/>
                <w:sz w:val="20"/>
                <w:szCs w:val="20"/>
                <w:lang w:val="uk-UA" w:eastAsia="uk-UA"/>
              </w:rPr>
            </w:pPr>
            <w:r w:rsidRPr="005303B7">
              <w:rPr>
                <w:rFonts w:ascii="Arial" w:eastAsia="Arial" w:hAnsi="Arial" w:cs="Arial"/>
                <w:sz w:val="20"/>
                <w:szCs w:val="20"/>
                <w:lang w:val="uk-UA" w:eastAsia="uk-UA"/>
              </w:rPr>
              <w:t>9370</w:t>
            </w:r>
          </w:p>
        </w:tc>
        <w:tc>
          <w:tcPr>
            <w:tcW w:w="501" w:type="pct"/>
            <w:tcMar>
              <w:top w:w="0" w:type="dxa"/>
              <w:left w:w="115" w:type="dxa"/>
              <w:bottom w:w="0" w:type="dxa"/>
              <w:right w:w="115" w:type="dxa"/>
            </w:tcMar>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8908</w:t>
            </w:r>
          </w:p>
        </w:tc>
        <w:tc>
          <w:tcPr>
            <w:tcW w:w="582" w:type="pct"/>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9027</w:t>
            </w:r>
          </w:p>
        </w:tc>
        <w:tc>
          <w:tcPr>
            <w:tcW w:w="435" w:type="pct"/>
            <w:shd w:val="clear" w:color="auto" w:fill="auto"/>
            <w:vAlign w:val="center"/>
          </w:tcPr>
          <w:p w:rsidR="00767035" w:rsidRPr="00604BE3" w:rsidRDefault="00767035" w:rsidP="00EC4F61">
            <w:pPr>
              <w:jc w:val="center"/>
              <w:rPr>
                <w:rFonts w:ascii="Arial" w:eastAsia="Arial" w:hAnsi="Arial" w:cs="Arial"/>
                <w:sz w:val="20"/>
                <w:szCs w:val="20"/>
                <w:lang w:val="uk-UA" w:eastAsia="uk-UA"/>
              </w:rPr>
            </w:pPr>
            <w:r>
              <w:rPr>
                <w:rFonts w:ascii="Arial" w:eastAsia="Arial" w:hAnsi="Arial" w:cs="Arial"/>
                <w:sz w:val="20"/>
                <w:szCs w:val="20"/>
                <w:lang w:val="uk-UA" w:eastAsia="uk-UA"/>
              </w:rPr>
              <w:t>17</w:t>
            </w:r>
          </w:p>
        </w:tc>
        <w:tc>
          <w:tcPr>
            <w:tcW w:w="429" w:type="pct"/>
            <w:shd w:val="clear" w:color="auto" w:fill="auto"/>
            <w:vAlign w:val="center"/>
          </w:tcPr>
          <w:p w:rsidR="00767035" w:rsidRPr="00604BE3" w:rsidRDefault="00767035" w:rsidP="00EC4F61">
            <w:pPr>
              <w:jc w:val="center"/>
              <w:rPr>
                <w:rFonts w:ascii="Arial" w:eastAsia="Arial" w:hAnsi="Arial" w:cs="Arial"/>
                <w:sz w:val="20"/>
                <w:szCs w:val="20"/>
                <w:lang w:val="uk-UA" w:eastAsia="uk-UA"/>
              </w:rPr>
            </w:pPr>
            <w:r>
              <w:rPr>
                <w:rFonts w:ascii="Arial" w:eastAsia="Arial" w:hAnsi="Arial" w:cs="Arial"/>
                <w:sz w:val="20"/>
                <w:szCs w:val="20"/>
                <w:lang w:val="uk-UA" w:eastAsia="uk-UA"/>
              </w:rPr>
              <w:t>19</w:t>
            </w:r>
          </w:p>
        </w:tc>
      </w:tr>
      <w:tr w:rsidR="00767035" w:rsidRPr="00604BE3" w:rsidTr="00997780">
        <w:trPr>
          <w:trHeight w:val="156"/>
          <w:jc w:val="center"/>
        </w:trPr>
        <w:tc>
          <w:tcPr>
            <w:tcW w:w="2057" w:type="pct"/>
            <w:tcMar>
              <w:top w:w="0" w:type="dxa"/>
              <w:left w:w="115" w:type="dxa"/>
              <w:bottom w:w="0" w:type="dxa"/>
              <w:right w:w="115" w:type="dxa"/>
            </w:tcMar>
            <w:vAlign w:val="center"/>
          </w:tcPr>
          <w:p w:rsidR="00767035" w:rsidRPr="00604BE3" w:rsidRDefault="00997780" w:rsidP="00EC4F61">
            <w:pPr>
              <w:rPr>
                <w:rFonts w:ascii="Arial" w:eastAsia="Arial" w:hAnsi="Arial" w:cs="Arial"/>
                <w:lang w:val="uk-UA" w:eastAsia="uk-UA"/>
              </w:rPr>
            </w:pPr>
            <w:r>
              <w:rPr>
                <w:rFonts w:ascii="Arial" w:eastAsia="Arial" w:hAnsi="Arial" w:cs="Arial"/>
                <w:color w:val="000000"/>
                <w:sz w:val="20"/>
                <w:szCs w:val="20"/>
                <w:lang w:val="uk-UA" w:eastAsia="uk-UA"/>
              </w:rPr>
              <w:t>Капітальні видатки на 1</w:t>
            </w:r>
            <w:r w:rsidR="00767035" w:rsidRPr="00604BE3">
              <w:rPr>
                <w:rFonts w:ascii="Arial" w:eastAsia="Arial" w:hAnsi="Arial" w:cs="Arial"/>
                <w:sz w:val="20"/>
                <w:szCs w:val="20"/>
                <w:lang w:val="uk-UA" w:eastAsia="uk-UA"/>
              </w:rPr>
              <w:t>мешканця</w:t>
            </w:r>
            <w:r w:rsidR="00767035" w:rsidRPr="00604BE3">
              <w:rPr>
                <w:rFonts w:ascii="Arial" w:eastAsia="Arial" w:hAnsi="Arial" w:cs="Arial"/>
                <w:color w:val="000000"/>
                <w:sz w:val="20"/>
                <w:szCs w:val="20"/>
                <w:lang w:val="uk-UA" w:eastAsia="uk-UA"/>
              </w:rPr>
              <w:t>, грн</w:t>
            </w:r>
          </w:p>
        </w:tc>
        <w:tc>
          <w:tcPr>
            <w:tcW w:w="501" w:type="pct"/>
            <w:tcMar>
              <w:top w:w="0" w:type="dxa"/>
              <w:left w:w="115" w:type="dxa"/>
              <w:bottom w:w="0" w:type="dxa"/>
              <w:right w:w="115" w:type="dxa"/>
            </w:tcMar>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779</w:t>
            </w:r>
          </w:p>
        </w:tc>
        <w:tc>
          <w:tcPr>
            <w:tcW w:w="494" w:type="pct"/>
            <w:vAlign w:val="center"/>
          </w:tcPr>
          <w:p w:rsidR="00767035" w:rsidRPr="005303B7" w:rsidRDefault="00767035" w:rsidP="00EC4F61">
            <w:pPr>
              <w:jc w:val="center"/>
              <w:rPr>
                <w:rFonts w:ascii="Arial" w:eastAsia="Arial" w:hAnsi="Arial" w:cs="Arial"/>
                <w:sz w:val="20"/>
                <w:szCs w:val="20"/>
                <w:lang w:val="uk-UA" w:eastAsia="uk-UA"/>
              </w:rPr>
            </w:pPr>
            <w:r w:rsidRPr="005303B7">
              <w:rPr>
                <w:rFonts w:ascii="Arial" w:eastAsia="Arial" w:hAnsi="Arial" w:cs="Arial"/>
                <w:sz w:val="20"/>
                <w:szCs w:val="20"/>
                <w:lang w:val="uk-UA" w:eastAsia="uk-UA"/>
              </w:rPr>
              <w:t>156</w:t>
            </w:r>
          </w:p>
        </w:tc>
        <w:tc>
          <w:tcPr>
            <w:tcW w:w="501" w:type="pct"/>
            <w:tcMar>
              <w:top w:w="0" w:type="dxa"/>
              <w:left w:w="115" w:type="dxa"/>
              <w:bottom w:w="0" w:type="dxa"/>
              <w:right w:w="115" w:type="dxa"/>
            </w:tcMar>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941</w:t>
            </w:r>
          </w:p>
        </w:tc>
        <w:tc>
          <w:tcPr>
            <w:tcW w:w="582" w:type="pct"/>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473</w:t>
            </w:r>
          </w:p>
        </w:tc>
        <w:tc>
          <w:tcPr>
            <w:tcW w:w="435" w:type="pct"/>
            <w:shd w:val="clear" w:color="auto" w:fill="auto"/>
            <w:vAlign w:val="center"/>
          </w:tcPr>
          <w:p w:rsidR="00767035" w:rsidRPr="00604BE3" w:rsidRDefault="00767035" w:rsidP="00EC4F61">
            <w:pPr>
              <w:jc w:val="center"/>
              <w:rPr>
                <w:rFonts w:ascii="Arial" w:eastAsia="Arial" w:hAnsi="Arial" w:cs="Arial"/>
                <w:sz w:val="20"/>
                <w:szCs w:val="20"/>
                <w:lang w:val="uk-UA" w:eastAsia="uk-UA"/>
              </w:rPr>
            </w:pPr>
            <w:r>
              <w:rPr>
                <w:rFonts w:ascii="Arial" w:eastAsia="Arial" w:hAnsi="Arial" w:cs="Arial"/>
                <w:sz w:val="20"/>
                <w:szCs w:val="20"/>
                <w:lang w:val="uk-UA" w:eastAsia="uk-UA"/>
              </w:rPr>
              <w:t>26</w:t>
            </w:r>
          </w:p>
        </w:tc>
        <w:tc>
          <w:tcPr>
            <w:tcW w:w="429" w:type="pct"/>
            <w:shd w:val="clear" w:color="auto" w:fill="auto"/>
            <w:vAlign w:val="center"/>
          </w:tcPr>
          <w:p w:rsidR="00767035" w:rsidRPr="00604BE3" w:rsidRDefault="00767035" w:rsidP="00EC4F61">
            <w:pPr>
              <w:jc w:val="center"/>
              <w:rPr>
                <w:rFonts w:ascii="Arial" w:eastAsia="Arial" w:hAnsi="Arial" w:cs="Arial"/>
                <w:sz w:val="20"/>
                <w:szCs w:val="20"/>
                <w:lang w:val="uk-UA" w:eastAsia="uk-UA"/>
              </w:rPr>
            </w:pPr>
            <w:r>
              <w:rPr>
                <w:rFonts w:ascii="Arial" w:eastAsia="Arial" w:hAnsi="Arial" w:cs="Arial"/>
                <w:sz w:val="20"/>
                <w:szCs w:val="20"/>
                <w:lang w:val="uk-UA" w:eastAsia="uk-UA"/>
              </w:rPr>
              <w:t>44</w:t>
            </w:r>
          </w:p>
        </w:tc>
      </w:tr>
      <w:tr w:rsidR="00767035" w:rsidRPr="00604BE3" w:rsidTr="00997780">
        <w:trPr>
          <w:trHeight w:val="309"/>
          <w:jc w:val="center"/>
        </w:trPr>
        <w:tc>
          <w:tcPr>
            <w:tcW w:w="2057" w:type="pct"/>
            <w:tcMar>
              <w:top w:w="0" w:type="dxa"/>
              <w:left w:w="115" w:type="dxa"/>
              <w:bottom w:w="0" w:type="dxa"/>
              <w:right w:w="115" w:type="dxa"/>
            </w:tcMar>
            <w:vAlign w:val="center"/>
          </w:tcPr>
          <w:p w:rsidR="00767035" w:rsidRPr="00604BE3" w:rsidRDefault="00767035" w:rsidP="00EC4F61">
            <w:pPr>
              <w:rPr>
                <w:rFonts w:ascii="Arial" w:eastAsia="Arial" w:hAnsi="Arial" w:cs="Arial"/>
                <w:lang w:val="uk-UA" w:eastAsia="uk-UA"/>
              </w:rPr>
            </w:pPr>
            <w:r w:rsidRPr="00604BE3">
              <w:rPr>
                <w:rFonts w:ascii="Arial" w:eastAsia="Arial" w:hAnsi="Arial" w:cs="Arial"/>
                <w:color w:val="000000"/>
                <w:sz w:val="20"/>
                <w:szCs w:val="20"/>
                <w:lang w:val="uk-UA" w:eastAsia="uk-UA"/>
              </w:rPr>
              <w:t>Видатки на утримання апарату управління на 1 мешканця, грн</w:t>
            </w:r>
          </w:p>
        </w:tc>
        <w:tc>
          <w:tcPr>
            <w:tcW w:w="501" w:type="pct"/>
            <w:tcMar>
              <w:top w:w="0" w:type="dxa"/>
              <w:left w:w="115" w:type="dxa"/>
              <w:bottom w:w="0" w:type="dxa"/>
              <w:right w:w="115" w:type="dxa"/>
            </w:tcMar>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1242</w:t>
            </w:r>
          </w:p>
        </w:tc>
        <w:tc>
          <w:tcPr>
            <w:tcW w:w="494" w:type="pct"/>
            <w:vAlign w:val="center"/>
          </w:tcPr>
          <w:p w:rsidR="00767035" w:rsidRPr="005303B7" w:rsidRDefault="00767035" w:rsidP="00EC4F61">
            <w:pPr>
              <w:jc w:val="center"/>
              <w:rPr>
                <w:rFonts w:ascii="Arial" w:eastAsia="Arial" w:hAnsi="Arial" w:cs="Arial"/>
                <w:sz w:val="20"/>
                <w:szCs w:val="20"/>
                <w:lang w:val="uk-UA" w:eastAsia="uk-UA"/>
              </w:rPr>
            </w:pPr>
            <w:r w:rsidRPr="005303B7">
              <w:rPr>
                <w:rFonts w:ascii="Arial" w:eastAsia="Arial" w:hAnsi="Arial" w:cs="Arial"/>
                <w:sz w:val="20"/>
                <w:szCs w:val="20"/>
                <w:lang w:val="uk-UA" w:eastAsia="uk-UA"/>
              </w:rPr>
              <w:t>1199</w:t>
            </w:r>
          </w:p>
        </w:tc>
        <w:tc>
          <w:tcPr>
            <w:tcW w:w="501" w:type="pct"/>
            <w:tcMar>
              <w:top w:w="0" w:type="dxa"/>
              <w:left w:w="115" w:type="dxa"/>
              <w:bottom w:w="0" w:type="dxa"/>
              <w:right w:w="115" w:type="dxa"/>
            </w:tcMar>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1524</w:t>
            </w:r>
          </w:p>
        </w:tc>
        <w:tc>
          <w:tcPr>
            <w:tcW w:w="582" w:type="pct"/>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1565</w:t>
            </w:r>
          </w:p>
        </w:tc>
        <w:tc>
          <w:tcPr>
            <w:tcW w:w="435" w:type="pct"/>
            <w:vAlign w:val="center"/>
          </w:tcPr>
          <w:p w:rsidR="00767035" w:rsidRPr="00604BE3" w:rsidRDefault="00767035" w:rsidP="00EC4F61">
            <w:pPr>
              <w:jc w:val="center"/>
              <w:rPr>
                <w:rFonts w:ascii="Arial" w:eastAsia="Arial" w:hAnsi="Arial" w:cs="Arial"/>
                <w:sz w:val="20"/>
                <w:szCs w:val="20"/>
                <w:lang w:val="uk-UA" w:eastAsia="uk-UA"/>
              </w:rPr>
            </w:pPr>
            <w:r>
              <w:rPr>
                <w:rFonts w:ascii="Arial" w:eastAsia="Arial" w:hAnsi="Arial" w:cs="Arial"/>
                <w:sz w:val="20"/>
                <w:szCs w:val="20"/>
                <w:lang w:val="uk-UA" w:eastAsia="uk-UA"/>
              </w:rPr>
              <w:t>39</w:t>
            </w:r>
          </w:p>
        </w:tc>
        <w:tc>
          <w:tcPr>
            <w:tcW w:w="429" w:type="pct"/>
            <w:vAlign w:val="center"/>
          </w:tcPr>
          <w:p w:rsidR="00767035" w:rsidRPr="00604BE3" w:rsidRDefault="00767035" w:rsidP="00EC4F61">
            <w:pPr>
              <w:jc w:val="center"/>
              <w:rPr>
                <w:rFonts w:ascii="Arial" w:eastAsia="Arial" w:hAnsi="Arial" w:cs="Arial"/>
                <w:sz w:val="20"/>
                <w:szCs w:val="20"/>
                <w:lang w:val="uk-UA" w:eastAsia="uk-UA"/>
              </w:rPr>
            </w:pPr>
            <w:r>
              <w:rPr>
                <w:rFonts w:ascii="Arial" w:eastAsia="Arial" w:hAnsi="Arial" w:cs="Arial"/>
                <w:sz w:val="20"/>
                <w:szCs w:val="20"/>
                <w:lang w:val="uk-UA" w:eastAsia="uk-UA"/>
              </w:rPr>
              <w:t>46</w:t>
            </w:r>
          </w:p>
        </w:tc>
      </w:tr>
      <w:tr w:rsidR="00767035" w:rsidRPr="00604BE3" w:rsidTr="00997780">
        <w:trPr>
          <w:trHeight w:val="309"/>
          <w:jc w:val="center"/>
        </w:trPr>
        <w:tc>
          <w:tcPr>
            <w:tcW w:w="2057" w:type="pct"/>
            <w:tcMar>
              <w:top w:w="0" w:type="dxa"/>
              <w:left w:w="115" w:type="dxa"/>
              <w:bottom w:w="0" w:type="dxa"/>
              <w:right w:w="115" w:type="dxa"/>
            </w:tcMar>
            <w:vAlign w:val="center"/>
          </w:tcPr>
          <w:p w:rsidR="00767035" w:rsidRPr="00604BE3" w:rsidRDefault="00767035" w:rsidP="00EC4F61">
            <w:pPr>
              <w:rPr>
                <w:rFonts w:ascii="Arial" w:eastAsia="Arial" w:hAnsi="Arial" w:cs="Arial"/>
                <w:lang w:val="uk-UA" w:eastAsia="uk-UA"/>
              </w:rPr>
            </w:pPr>
            <w:r w:rsidRPr="00604BE3">
              <w:rPr>
                <w:rFonts w:ascii="Arial" w:eastAsia="Arial" w:hAnsi="Arial" w:cs="Arial"/>
                <w:color w:val="000000"/>
                <w:sz w:val="20"/>
                <w:szCs w:val="20"/>
                <w:lang w:val="uk-UA" w:eastAsia="uk-UA"/>
              </w:rPr>
              <w:t>Індекс податкоспроможності</w:t>
            </w:r>
          </w:p>
        </w:tc>
        <w:tc>
          <w:tcPr>
            <w:tcW w:w="501" w:type="pct"/>
            <w:tcMar>
              <w:top w:w="0" w:type="dxa"/>
              <w:left w:w="115" w:type="dxa"/>
              <w:bottom w:w="0" w:type="dxa"/>
              <w:right w:w="115" w:type="dxa"/>
            </w:tcMar>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1,03</w:t>
            </w:r>
          </w:p>
        </w:tc>
        <w:tc>
          <w:tcPr>
            <w:tcW w:w="494" w:type="pct"/>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1,03</w:t>
            </w:r>
          </w:p>
        </w:tc>
        <w:tc>
          <w:tcPr>
            <w:tcW w:w="501" w:type="pct"/>
            <w:tcMar>
              <w:top w:w="0" w:type="dxa"/>
              <w:left w:w="115" w:type="dxa"/>
              <w:bottom w:w="0" w:type="dxa"/>
              <w:right w:w="115" w:type="dxa"/>
            </w:tcMar>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0,8</w:t>
            </w:r>
          </w:p>
        </w:tc>
        <w:tc>
          <w:tcPr>
            <w:tcW w:w="582" w:type="pct"/>
            <w:vAlign w:val="center"/>
          </w:tcPr>
          <w:p w:rsidR="00767035" w:rsidRPr="00604BE3" w:rsidRDefault="00767035" w:rsidP="00EC4F61">
            <w:pPr>
              <w:jc w:val="center"/>
              <w:rPr>
                <w:rFonts w:ascii="Arial" w:eastAsia="Arial" w:hAnsi="Arial" w:cs="Arial"/>
                <w:sz w:val="20"/>
                <w:szCs w:val="20"/>
                <w:lang w:val="uk-UA" w:eastAsia="uk-UA"/>
              </w:rPr>
            </w:pPr>
            <w:r w:rsidRPr="00604BE3">
              <w:rPr>
                <w:rFonts w:ascii="Arial" w:eastAsia="Arial" w:hAnsi="Arial" w:cs="Arial"/>
                <w:sz w:val="20"/>
                <w:szCs w:val="20"/>
                <w:lang w:val="uk-UA" w:eastAsia="uk-UA"/>
              </w:rPr>
              <w:t>0,8</w:t>
            </w:r>
          </w:p>
        </w:tc>
        <w:tc>
          <w:tcPr>
            <w:tcW w:w="435" w:type="pct"/>
            <w:vAlign w:val="center"/>
          </w:tcPr>
          <w:p w:rsidR="00767035" w:rsidRPr="00604BE3" w:rsidRDefault="00767035" w:rsidP="00EC4F61">
            <w:pPr>
              <w:jc w:val="center"/>
              <w:rPr>
                <w:rFonts w:ascii="Arial" w:eastAsia="Arial" w:hAnsi="Arial" w:cs="Arial"/>
                <w:sz w:val="20"/>
                <w:szCs w:val="20"/>
                <w:lang w:val="uk-UA" w:eastAsia="uk-UA"/>
              </w:rPr>
            </w:pPr>
            <w:r>
              <w:rPr>
                <w:rFonts w:ascii="Arial" w:eastAsia="Arial" w:hAnsi="Arial" w:cs="Arial"/>
                <w:sz w:val="20"/>
                <w:szCs w:val="20"/>
                <w:lang w:val="uk-UA" w:eastAsia="uk-UA"/>
              </w:rPr>
              <w:t>-</w:t>
            </w:r>
          </w:p>
        </w:tc>
        <w:tc>
          <w:tcPr>
            <w:tcW w:w="429" w:type="pct"/>
            <w:vAlign w:val="center"/>
          </w:tcPr>
          <w:p w:rsidR="00767035" w:rsidRPr="00604BE3" w:rsidRDefault="00767035" w:rsidP="00EC4F61">
            <w:pPr>
              <w:jc w:val="center"/>
              <w:rPr>
                <w:rFonts w:ascii="Arial" w:eastAsia="Arial" w:hAnsi="Arial" w:cs="Arial"/>
                <w:sz w:val="20"/>
                <w:szCs w:val="20"/>
                <w:lang w:val="uk-UA" w:eastAsia="uk-UA"/>
              </w:rPr>
            </w:pPr>
            <w:r>
              <w:rPr>
                <w:rFonts w:ascii="Arial" w:eastAsia="Arial" w:hAnsi="Arial" w:cs="Arial"/>
                <w:sz w:val="20"/>
                <w:szCs w:val="20"/>
                <w:lang w:val="uk-UA" w:eastAsia="uk-UA"/>
              </w:rPr>
              <w:t>-</w:t>
            </w:r>
          </w:p>
        </w:tc>
      </w:tr>
    </w:tbl>
    <w:p w:rsidR="00997780" w:rsidRDefault="00997780" w:rsidP="00997780">
      <w:pPr>
        <w:pBdr>
          <w:top w:val="nil"/>
          <w:left w:val="nil"/>
          <w:bottom w:val="nil"/>
          <w:right w:val="nil"/>
          <w:between w:val="nil"/>
        </w:pBdr>
        <w:jc w:val="both"/>
        <w:rPr>
          <w:rFonts w:ascii="Arial" w:hAnsi="Arial" w:cs="Arial"/>
          <w:sz w:val="22"/>
          <w:szCs w:val="22"/>
          <w:lang w:val="uk-UA"/>
        </w:rPr>
      </w:pPr>
    </w:p>
    <w:p w:rsidR="00767035"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Pr>
          <w:rFonts w:ascii="Arial" w:hAnsi="Arial" w:cs="Arial"/>
          <w:color w:val="0D0D0D"/>
          <w:sz w:val="22"/>
          <w:szCs w:val="22"/>
          <w:shd w:val="clear" w:color="auto" w:fill="FFFFFF"/>
          <w:lang w:val="uk-UA"/>
        </w:rPr>
        <w:t xml:space="preserve">Малинська міська ТГ має високий рівень спроможності: </w:t>
      </w:r>
      <w:r>
        <w:rPr>
          <w:rFonts w:ascii="Arial" w:hAnsi="Arial" w:cs="Arial"/>
          <w:color w:val="0D0D0D"/>
          <w:sz w:val="22"/>
          <w:szCs w:val="22"/>
          <w:shd w:val="clear" w:color="auto" w:fill="FFFFFF"/>
        </w:rPr>
        <w:t>за площею громади</w:t>
      </w:r>
      <w:r>
        <w:rPr>
          <w:rFonts w:ascii="Arial" w:hAnsi="Arial" w:cs="Arial"/>
          <w:color w:val="0D0D0D"/>
          <w:sz w:val="22"/>
          <w:szCs w:val="22"/>
          <w:shd w:val="clear" w:color="auto" w:fill="FFFFFF"/>
          <w:lang w:val="uk-UA"/>
        </w:rPr>
        <w:t>;</w:t>
      </w:r>
      <w:r>
        <w:rPr>
          <w:rFonts w:ascii="Arial" w:hAnsi="Arial" w:cs="Arial"/>
          <w:color w:val="0D0D0D"/>
          <w:sz w:val="22"/>
          <w:szCs w:val="22"/>
          <w:shd w:val="clear" w:color="auto" w:fill="FFFFFF"/>
        </w:rPr>
        <w:t xml:space="preserve"> за чисельністю населення;за кількістю учнів у закладах освіти;за індексом податкоспроможності.</w:t>
      </w:r>
      <w:r>
        <w:rPr>
          <w:rFonts w:ascii="Arial" w:hAnsi="Arial" w:cs="Arial"/>
          <w:color w:val="0D0D0D"/>
          <w:sz w:val="22"/>
          <w:szCs w:val="22"/>
          <w:shd w:val="clear" w:color="auto" w:fill="FFFFFF"/>
          <w:lang w:val="uk-UA"/>
        </w:rPr>
        <w:t xml:space="preserve"> Проте за часткою місцевих податків і зборів громада демонструє середній рівень спроможності.</w:t>
      </w:r>
    </w:p>
    <w:p w:rsidR="00767035" w:rsidRPr="00604BE3" w:rsidRDefault="00767035" w:rsidP="00767035">
      <w:pPr>
        <w:pBdr>
          <w:top w:val="nil"/>
          <w:left w:val="nil"/>
          <w:bottom w:val="nil"/>
          <w:right w:val="nil"/>
          <w:between w:val="nil"/>
        </w:pBdr>
        <w:jc w:val="both"/>
        <w:rPr>
          <w:rFonts w:ascii="Arial" w:hAnsi="Arial" w:cs="Arial"/>
          <w:color w:val="0D0D0D"/>
          <w:sz w:val="22"/>
          <w:szCs w:val="22"/>
          <w:shd w:val="clear" w:color="auto" w:fill="FFFFFF"/>
          <w:lang w:val="uk-UA"/>
        </w:rPr>
      </w:pPr>
    </w:p>
    <w:p w:rsidR="00767035" w:rsidRPr="00B44DE1" w:rsidRDefault="00767035" w:rsidP="00767035">
      <w:pPr>
        <w:spacing w:after="120"/>
        <w:jc w:val="both"/>
        <w:rPr>
          <w:rFonts w:ascii="Arial" w:eastAsia="Calibri" w:hAnsi="Arial" w:cs="Arial"/>
          <w:b/>
          <w:bCs/>
          <w:color w:val="0070C0"/>
          <w:sz w:val="22"/>
          <w:szCs w:val="22"/>
          <w:shd w:val="clear" w:color="auto" w:fill="FFFFFF"/>
          <w:lang w:val="uk-UA" w:eastAsia="uk-UA"/>
        </w:rPr>
      </w:pPr>
      <w:r w:rsidRPr="00B44DE1">
        <w:rPr>
          <w:rFonts w:ascii="Arial" w:eastAsia="Calibri" w:hAnsi="Arial" w:cs="Arial"/>
          <w:b/>
          <w:bCs/>
          <w:color w:val="0070C0"/>
          <w:sz w:val="22"/>
          <w:szCs w:val="22"/>
          <w:shd w:val="clear" w:color="auto" w:fill="FFFFFF"/>
          <w:lang w:val="uk-UA" w:eastAsia="uk-UA"/>
        </w:rPr>
        <w:t>Висновки</w:t>
      </w:r>
    </w:p>
    <w:p w:rsidR="00767035" w:rsidRPr="0010646C" w:rsidRDefault="00767035" w:rsidP="00767035">
      <w:pPr>
        <w:pBdr>
          <w:top w:val="nil"/>
          <w:left w:val="nil"/>
          <w:bottom w:val="nil"/>
          <w:right w:val="nil"/>
          <w:between w:val="nil"/>
        </w:pBdr>
        <w:spacing w:after="120"/>
        <w:jc w:val="both"/>
        <w:rPr>
          <w:rFonts w:ascii="Arial" w:hAnsi="Arial" w:cs="Arial"/>
          <w:i/>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1. У 2022 році бюджет Малинської міської територіальної громади скоротився як за доходами, </w:t>
      </w:r>
      <w:r w:rsidRPr="0010646C">
        <w:rPr>
          <w:rFonts w:ascii="Arial" w:hAnsi="Arial" w:cs="Arial"/>
          <w:i/>
          <w:color w:val="0D0D0D"/>
          <w:sz w:val="22"/>
          <w:szCs w:val="22"/>
          <w:shd w:val="clear" w:color="auto" w:fill="FFFFFF"/>
          <w:lang w:val="uk-UA"/>
        </w:rPr>
        <w:t>так і за видатками, що є, насамперед, наслідком воєнного стану. Порівняно з 2021 роком, у бюджеті громади утворився бюджетний дефіцит.</w:t>
      </w:r>
    </w:p>
    <w:p w:rsidR="00767035" w:rsidRPr="0010646C" w:rsidRDefault="00767035" w:rsidP="00767035">
      <w:pPr>
        <w:pBdr>
          <w:top w:val="nil"/>
          <w:left w:val="nil"/>
          <w:bottom w:val="nil"/>
          <w:right w:val="nil"/>
          <w:between w:val="nil"/>
        </w:pBdr>
        <w:spacing w:after="120"/>
        <w:jc w:val="both"/>
        <w:rPr>
          <w:rFonts w:ascii="Arial" w:hAnsi="Arial" w:cs="Arial"/>
          <w:i/>
          <w:color w:val="0D0D0D"/>
          <w:sz w:val="22"/>
          <w:szCs w:val="22"/>
          <w:shd w:val="clear" w:color="auto" w:fill="FFFFFF"/>
          <w:lang w:val="uk-UA"/>
        </w:rPr>
      </w:pPr>
      <w:r w:rsidRPr="0010646C">
        <w:rPr>
          <w:rFonts w:ascii="Arial" w:hAnsi="Arial" w:cs="Arial"/>
          <w:i/>
          <w:color w:val="0D0D0D"/>
          <w:sz w:val="22"/>
          <w:szCs w:val="22"/>
          <w:shd w:val="clear" w:color="auto" w:fill="FFFFFF"/>
          <w:lang w:val="uk-UA"/>
        </w:rPr>
        <w:t>2. Основу бюджетних доходів становлять податкові надходження, частка яких у 2022 році зросла до 66 %. Другим за важливістю джерелом формування бюджету виступають офіційні трансферти і забезпечують третину доходів бюджету, серед яких у 2022 році 98% належало освітній субвенції.</w:t>
      </w:r>
    </w:p>
    <w:p w:rsidR="00767035" w:rsidRPr="0010646C" w:rsidRDefault="00767035" w:rsidP="00767035">
      <w:pPr>
        <w:pBdr>
          <w:top w:val="nil"/>
          <w:left w:val="nil"/>
          <w:bottom w:val="nil"/>
          <w:right w:val="nil"/>
          <w:between w:val="nil"/>
        </w:pBdr>
        <w:spacing w:after="120"/>
        <w:jc w:val="both"/>
        <w:rPr>
          <w:rFonts w:ascii="Arial" w:hAnsi="Arial" w:cs="Arial"/>
          <w:i/>
          <w:color w:val="0D0D0D"/>
          <w:sz w:val="22"/>
          <w:szCs w:val="22"/>
          <w:shd w:val="clear" w:color="auto" w:fill="FFFFFF"/>
          <w:lang w:val="uk-UA"/>
        </w:rPr>
      </w:pPr>
      <w:r w:rsidRPr="0010646C">
        <w:rPr>
          <w:rFonts w:ascii="Arial" w:hAnsi="Arial" w:cs="Arial"/>
          <w:i/>
          <w:color w:val="0D0D0D"/>
          <w:sz w:val="22"/>
          <w:szCs w:val="22"/>
          <w:shd w:val="clear" w:color="auto" w:fill="FFFFFF"/>
          <w:lang w:val="uk-UA"/>
        </w:rPr>
        <w:t>3. У структурі податкових надходжень головну роль відіграє податок на доходи фізичних осіб. Бюджет громад залежить від 5 основних платників податків, серед яких 4 суб’єкти належать до сфери бізнесу, а один – Управління освіти, молоді та спорту виконкому міської ради. Місцеві податки і збори формують близько чверті податкових надходжень.</w:t>
      </w:r>
    </w:p>
    <w:p w:rsidR="00767035" w:rsidRPr="0010646C" w:rsidRDefault="00767035" w:rsidP="00767035">
      <w:pPr>
        <w:pBdr>
          <w:top w:val="nil"/>
          <w:left w:val="nil"/>
          <w:bottom w:val="nil"/>
          <w:right w:val="nil"/>
          <w:between w:val="nil"/>
        </w:pBdr>
        <w:spacing w:after="120"/>
        <w:jc w:val="both"/>
        <w:rPr>
          <w:rFonts w:ascii="Arial" w:hAnsi="Arial" w:cs="Arial"/>
          <w:i/>
          <w:color w:val="0D0D0D"/>
          <w:sz w:val="22"/>
          <w:szCs w:val="22"/>
          <w:shd w:val="clear" w:color="auto" w:fill="FFFFFF"/>
          <w:lang w:val="uk-UA"/>
        </w:rPr>
      </w:pPr>
      <w:r w:rsidRPr="0010646C">
        <w:rPr>
          <w:rFonts w:ascii="Arial" w:hAnsi="Arial" w:cs="Arial"/>
          <w:i/>
          <w:color w:val="0D0D0D"/>
          <w:sz w:val="22"/>
          <w:szCs w:val="22"/>
          <w:shd w:val="clear" w:color="auto" w:fill="FFFFFF"/>
          <w:lang w:val="uk-UA"/>
        </w:rPr>
        <w:t>4. Бюджет Малинської міської ТГ має соціальний характер. На соціальні функції – освіта, охорона здоров’я, духовний і фізичний розвиток, соціальний захист і соціальне забезпечення – припадає 68,9% від загального обсягу бюджетних видатків у 2021 році і 76,28% у 2022 році.</w:t>
      </w:r>
    </w:p>
    <w:p w:rsidR="00767035" w:rsidRPr="0010646C" w:rsidRDefault="00767035" w:rsidP="00767035">
      <w:pPr>
        <w:pBdr>
          <w:top w:val="nil"/>
          <w:left w:val="nil"/>
          <w:bottom w:val="nil"/>
          <w:right w:val="nil"/>
          <w:between w:val="nil"/>
        </w:pBdr>
        <w:spacing w:after="120"/>
        <w:jc w:val="both"/>
        <w:rPr>
          <w:rFonts w:ascii="Arial" w:hAnsi="Arial" w:cs="Arial"/>
          <w:i/>
          <w:color w:val="0D0D0D"/>
          <w:sz w:val="22"/>
          <w:szCs w:val="22"/>
          <w:shd w:val="clear" w:color="auto" w:fill="FFFFFF"/>
          <w:lang w:val="uk-UA"/>
        </w:rPr>
      </w:pPr>
      <w:r w:rsidRPr="0010646C">
        <w:rPr>
          <w:rFonts w:ascii="Arial" w:hAnsi="Arial" w:cs="Arial"/>
          <w:i/>
          <w:color w:val="0D0D0D"/>
          <w:sz w:val="22"/>
          <w:szCs w:val="22"/>
          <w:shd w:val="clear" w:color="auto" w:fill="FFFFFF"/>
          <w:lang w:val="uk-UA"/>
        </w:rPr>
        <w:t>У структурі видатків бюджету Малинської міської ТГ безумовно переважають видатки на освіту, частка яких у 2022 році зросла до 63,29%, незважаючи на зменшення обсягу видатків порівняно з 2021 роком.</w:t>
      </w:r>
    </w:p>
    <w:p w:rsidR="00767035" w:rsidRPr="0010646C" w:rsidRDefault="00767035" w:rsidP="00767035">
      <w:pPr>
        <w:pBdr>
          <w:top w:val="nil"/>
          <w:left w:val="nil"/>
          <w:bottom w:val="nil"/>
          <w:right w:val="nil"/>
          <w:between w:val="nil"/>
        </w:pBdr>
        <w:spacing w:after="120"/>
        <w:jc w:val="both"/>
        <w:rPr>
          <w:rFonts w:ascii="Arial" w:hAnsi="Arial" w:cs="Arial"/>
          <w:i/>
          <w:color w:val="0D0D0D"/>
          <w:sz w:val="22"/>
          <w:szCs w:val="22"/>
          <w:shd w:val="clear" w:color="auto" w:fill="FFFFFF"/>
          <w:lang w:val="uk-UA"/>
        </w:rPr>
      </w:pPr>
      <w:r w:rsidRPr="0010646C">
        <w:rPr>
          <w:rFonts w:ascii="Arial" w:hAnsi="Arial" w:cs="Arial"/>
          <w:i/>
          <w:color w:val="0D0D0D"/>
          <w:sz w:val="22"/>
          <w:szCs w:val="22"/>
          <w:shd w:val="clear" w:color="auto" w:fill="FFFFFF"/>
          <w:lang w:val="uk-UA"/>
        </w:rPr>
        <w:t>5. За основними фінансовими показниками Малинська міська ТГ належить до громад з високою спроможністю. Проте порівняно із середніми значеннями фінансових показників громад Житомирської області спостерігаються нижчі показники. Особливу увагу необхідно звернути на низьку інвестиційну активність місцевої влади.</w:t>
      </w:r>
    </w:p>
    <w:p w:rsidR="00767035"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9A3F58" w:rsidRDefault="009A3F58"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67035" w:rsidRPr="00DB0025" w:rsidRDefault="00767035" w:rsidP="00767035">
      <w:pPr>
        <w:keepNext/>
        <w:pBdr>
          <w:top w:val="nil"/>
          <w:left w:val="nil"/>
          <w:bottom w:val="nil"/>
          <w:right w:val="nil"/>
          <w:between w:val="nil"/>
        </w:pBdr>
        <w:shd w:val="clear" w:color="auto" w:fill="A7C6ED"/>
        <w:spacing w:after="120"/>
        <w:jc w:val="both"/>
        <w:outlineLvl w:val="1"/>
        <w:rPr>
          <w:rFonts w:ascii="Arial" w:eastAsia="Arial" w:hAnsi="Arial" w:cs="Arial"/>
          <w:color w:val="000000" w:themeColor="text1"/>
          <w:sz w:val="22"/>
          <w:szCs w:val="22"/>
          <w:lang w:val="uk-UA" w:eastAsia="uk-UA"/>
        </w:rPr>
      </w:pPr>
      <w:bookmarkStart w:id="196" w:name="_Toc145874355"/>
      <w:bookmarkStart w:id="197" w:name="_Toc156013090"/>
      <w:r>
        <w:rPr>
          <w:rFonts w:ascii="Arial" w:eastAsia="Arial" w:hAnsi="Arial" w:cs="Arial"/>
          <w:color w:val="000000" w:themeColor="text1"/>
          <w:sz w:val="22"/>
          <w:szCs w:val="22"/>
          <w:lang w:val="en-US" w:eastAsia="uk-UA"/>
        </w:rPr>
        <w:t>IX</w:t>
      </w:r>
      <w:r w:rsidRPr="00C2452E">
        <w:rPr>
          <w:rFonts w:ascii="Arial" w:eastAsia="Arial" w:hAnsi="Arial" w:cs="Arial"/>
          <w:color w:val="000000" w:themeColor="text1"/>
          <w:sz w:val="22"/>
          <w:szCs w:val="22"/>
          <w:lang w:eastAsia="uk-UA"/>
        </w:rPr>
        <w:t xml:space="preserve">. </w:t>
      </w:r>
      <w:r w:rsidRPr="00DB0025">
        <w:rPr>
          <w:rFonts w:ascii="Arial" w:eastAsia="Arial" w:hAnsi="Arial" w:cs="Arial"/>
          <w:color w:val="000000" w:themeColor="text1"/>
          <w:sz w:val="22"/>
          <w:szCs w:val="22"/>
          <w:lang w:val="uk-UA" w:eastAsia="uk-UA"/>
        </w:rPr>
        <w:t>СИСТЕМА ОРГАНІВ ВЛАДИ</w:t>
      </w:r>
      <w:bookmarkEnd w:id="196"/>
      <w:bookmarkEnd w:id="197"/>
    </w:p>
    <w:p w:rsidR="00767035" w:rsidRDefault="00767035" w:rsidP="00767035">
      <w:pPr>
        <w:pBdr>
          <w:top w:val="nil"/>
          <w:left w:val="nil"/>
          <w:bottom w:val="nil"/>
          <w:right w:val="nil"/>
          <w:between w:val="nil"/>
        </w:pBdr>
        <w:jc w:val="both"/>
        <w:rPr>
          <w:rFonts w:ascii="Arial" w:hAnsi="Arial" w:cs="Arial"/>
          <w:color w:val="0D0D0D"/>
          <w:sz w:val="22"/>
          <w:szCs w:val="22"/>
          <w:shd w:val="clear" w:color="auto" w:fill="FFFFFF"/>
          <w:lang w:val="uk-UA"/>
        </w:rPr>
      </w:pPr>
    </w:p>
    <w:p w:rsidR="00767035" w:rsidRPr="002960D1" w:rsidRDefault="00767035" w:rsidP="00767035">
      <w:pPr>
        <w:spacing w:after="120"/>
        <w:jc w:val="both"/>
      </w:pPr>
      <w:bookmarkStart w:id="198" w:name="_Toc145874356"/>
      <w:r w:rsidRPr="00DB0025">
        <w:rPr>
          <w:rFonts w:ascii="Arial" w:eastAsia="Calibri" w:hAnsi="Arial" w:cs="Arial"/>
          <w:b/>
          <w:bCs/>
          <w:color w:val="0070C0"/>
          <w:sz w:val="22"/>
          <w:szCs w:val="22"/>
          <w:shd w:val="clear" w:color="auto" w:fill="FFFFFF"/>
          <w:lang w:val="uk-UA" w:eastAsia="uk-UA"/>
        </w:rPr>
        <w:t>Структура органу місцевого самоврядування та виконавчого комітету</w:t>
      </w:r>
      <w:bookmarkEnd w:id="198"/>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b/>
          <w:color w:val="0D0D0D"/>
          <w:sz w:val="22"/>
          <w:szCs w:val="22"/>
          <w:shd w:val="clear" w:color="auto" w:fill="FFFFFF"/>
          <w:lang w:val="uk-UA"/>
        </w:rPr>
        <w:t>Місцеве самоврядування у Малинській міській ТГ представлене</w:t>
      </w:r>
      <w:r w:rsidRPr="00604BE3">
        <w:rPr>
          <w:rFonts w:ascii="Arial" w:hAnsi="Arial" w:cs="Arial"/>
          <w:color w:val="0D0D0D"/>
          <w:sz w:val="22"/>
          <w:szCs w:val="22"/>
          <w:shd w:val="clear" w:color="auto" w:fill="FFFFFF"/>
          <w:lang w:val="uk-UA"/>
        </w:rPr>
        <w:t xml:space="preserve"> міською радою, </w:t>
      </w:r>
      <w:r w:rsidRPr="00604BE3">
        <w:rPr>
          <w:rFonts w:ascii="Arial" w:hAnsi="Arial" w:cs="Arial"/>
          <w:sz w:val="22"/>
          <w:szCs w:val="22"/>
          <w:shd w:val="clear" w:color="auto" w:fill="FFFFFF"/>
          <w:lang w:val="uk-UA"/>
        </w:rPr>
        <w:t>виконавчим комітетом, старостами 14 старостинських округів</w:t>
      </w:r>
      <w:r w:rsidRPr="00604BE3">
        <w:rPr>
          <w:rFonts w:ascii="Arial" w:hAnsi="Arial" w:cs="Arial"/>
          <w:color w:val="0D0D0D"/>
          <w:sz w:val="22"/>
          <w:szCs w:val="22"/>
          <w:shd w:val="clear" w:color="auto" w:fill="FFFFFF"/>
          <w:lang w:val="uk-UA"/>
        </w:rPr>
        <w:t>.</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b/>
          <w:color w:val="0D0D0D"/>
          <w:sz w:val="22"/>
          <w:szCs w:val="22"/>
          <w:shd w:val="clear" w:color="auto" w:fill="FFFFFF"/>
          <w:lang w:val="uk-UA"/>
        </w:rPr>
        <w:lastRenderedPageBreak/>
        <w:t>До складу міської ради</w:t>
      </w:r>
      <w:r w:rsidRPr="00604BE3">
        <w:rPr>
          <w:rFonts w:ascii="Arial" w:hAnsi="Arial" w:cs="Arial"/>
          <w:color w:val="0D0D0D"/>
          <w:sz w:val="22"/>
          <w:szCs w:val="22"/>
          <w:shd w:val="clear" w:color="auto" w:fill="FFFFFF"/>
          <w:lang w:val="uk-UA"/>
        </w:rPr>
        <w:t xml:space="preserve"> входить 34 депутати 8-го скликання, які представляють політичні партії «Наш край» – 2, «Європейська солідарність» – 1, ВО «Батьківщина» – 4; безпартійні – 27.</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У міській раді 8-го скликання створені </w:t>
      </w:r>
      <w:r w:rsidRPr="00604BE3">
        <w:rPr>
          <w:rFonts w:ascii="Arial" w:hAnsi="Arial" w:cs="Arial"/>
          <w:b/>
          <w:color w:val="0D0D0D"/>
          <w:sz w:val="22"/>
          <w:szCs w:val="22"/>
          <w:shd w:val="clear" w:color="auto" w:fill="FFFFFF"/>
          <w:lang w:val="uk-UA"/>
        </w:rPr>
        <w:t>постійні депутатські комісії</w:t>
      </w:r>
      <w:r w:rsidRPr="00604BE3">
        <w:rPr>
          <w:rFonts w:ascii="Arial" w:hAnsi="Arial" w:cs="Arial"/>
          <w:color w:val="0D0D0D"/>
          <w:sz w:val="22"/>
          <w:szCs w:val="22"/>
          <w:shd w:val="clear" w:color="auto" w:fill="FFFFFF"/>
          <w:lang w:val="uk-UA"/>
        </w:rPr>
        <w:t>:</w:t>
      </w:r>
      <w:r>
        <w:rPr>
          <w:rFonts w:ascii="Arial" w:hAnsi="Arial" w:cs="Arial"/>
          <w:color w:val="0D0D0D"/>
          <w:sz w:val="22"/>
          <w:szCs w:val="22"/>
          <w:shd w:val="clear" w:color="auto" w:fill="FFFFFF"/>
          <w:lang w:val="uk-UA"/>
        </w:rPr>
        <w:t xml:space="preserve"> (1) </w:t>
      </w:r>
      <w:r w:rsidRPr="00604BE3">
        <w:rPr>
          <w:rFonts w:ascii="Arial" w:hAnsi="Arial" w:cs="Arial"/>
          <w:color w:val="0D0D0D"/>
          <w:sz w:val="22"/>
          <w:szCs w:val="22"/>
          <w:shd w:val="clear" w:color="auto" w:fill="FFFFFF"/>
          <w:lang w:val="uk-UA"/>
        </w:rPr>
        <w:t>Комісія з питань прав людини, законності, депутатської діяльності, етики та регламенту</w:t>
      </w:r>
      <w:r>
        <w:rPr>
          <w:rFonts w:ascii="Arial" w:hAnsi="Arial" w:cs="Arial"/>
          <w:color w:val="0D0D0D"/>
          <w:sz w:val="22"/>
          <w:szCs w:val="22"/>
          <w:shd w:val="clear" w:color="auto" w:fill="FFFFFF"/>
          <w:lang w:val="uk-UA"/>
        </w:rPr>
        <w:t>; (2) </w:t>
      </w:r>
      <w:r w:rsidRPr="00604BE3">
        <w:rPr>
          <w:rFonts w:ascii="Arial" w:hAnsi="Arial" w:cs="Arial"/>
          <w:color w:val="0D0D0D"/>
          <w:sz w:val="22"/>
          <w:szCs w:val="22"/>
          <w:shd w:val="clear" w:color="auto" w:fill="FFFFFF"/>
          <w:lang w:val="uk-UA"/>
        </w:rPr>
        <w:t>Комісія з питань комунальної власності, житлово-комунального господарства, благоустрою, енергозбереження та транспорту</w:t>
      </w:r>
      <w:r>
        <w:rPr>
          <w:rFonts w:ascii="Arial" w:hAnsi="Arial" w:cs="Arial"/>
          <w:color w:val="0D0D0D"/>
          <w:sz w:val="22"/>
          <w:szCs w:val="22"/>
          <w:shd w:val="clear" w:color="auto" w:fill="FFFFFF"/>
          <w:lang w:val="uk-UA"/>
        </w:rPr>
        <w:t>; (3) </w:t>
      </w:r>
      <w:r w:rsidRPr="00604BE3">
        <w:rPr>
          <w:rFonts w:ascii="Arial" w:hAnsi="Arial" w:cs="Arial"/>
          <w:color w:val="0D0D0D"/>
          <w:sz w:val="22"/>
          <w:szCs w:val="22"/>
          <w:shd w:val="clear" w:color="auto" w:fill="FFFFFF"/>
          <w:lang w:val="uk-UA"/>
        </w:rPr>
        <w:t xml:space="preserve">Комісія з питань фінансів, бюджету, планування соціально-економічного розвитку, інвестицій </w:t>
      </w:r>
      <w:r>
        <w:rPr>
          <w:rFonts w:ascii="Arial" w:hAnsi="Arial" w:cs="Arial"/>
          <w:color w:val="0D0D0D"/>
          <w:sz w:val="22"/>
          <w:szCs w:val="22"/>
          <w:shd w:val="clear" w:color="auto" w:fill="FFFFFF"/>
          <w:lang w:val="uk-UA"/>
        </w:rPr>
        <w:t>та міжнародного співробітництва; (4) </w:t>
      </w:r>
      <w:r w:rsidRPr="00604BE3">
        <w:rPr>
          <w:rFonts w:ascii="Arial" w:hAnsi="Arial" w:cs="Arial"/>
          <w:color w:val="0D0D0D"/>
          <w:sz w:val="22"/>
          <w:szCs w:val="22"/>
          <w:shd w:val="clear" w:color="auto" w:fill="FFFFFF"/>
          <w:lang w:val="uk-UA"/>
        </w:rPr>
        <w:t>Комісія з гуманітарних питань</w:t>
      </w:r>
      <w:r>
        <w:rPr>
          <w:rFonts w:ascii="Arial" w:hAnsi="Arial" w:cs="Arial"/>
          <w:color w:val="0D0D0D"/>
          <w:sz w:val="22"/>
          <w:szCs w:val="22"/>
          <w:shd w:val="clear" w:color="auto" w:fill="FFFFFF"/>
          <w:lang w:val="uk-UA"/>
        </w:rPr>
        <w:t>; (5) </w:t>
      </w:r>
      <w:r w:rsidRPr="00604BE3">
        <w:rPr>
          <w:rFonts w:ascii="Arial" w:hAnsi="Arial" w:cs="Arial"/>
          <w:color w:val="0D0D0D"/>
          <w:sz w:val="22"/>
          <w:szCs w:val="22"/>
          <w:shd w:val="clear" w:color="auto" w:fill="FFFFFF"/>
          <w:lang w:val="uk-UA"/>
        </w:rPr>
        <w:t>Комісія з питань земельних відносин, природокористування, планування тери</w:t>
      </w:r>
      <w:r>
        <w:rPr>
          <w:rFonts w:ascii="Arial" w:hAnsi="Arial" w:cs="Arial"/>
          <w:color w:val="0D0D0D"/>
          <w:sz w:val="22"/>
          <w:szCs w:val="22"/>
          <w:shd w:val="clear" w:color="auto" w:fill="FFFFFF"/>
          <w:lang w:val="uk-UA"/>
        </w:rPr>
        <w:t>торії, будівництва, архітектури.</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b/>
          <w:color w:val="0D0D0D"/>
          <w:sz w:val="22"/>
          <w:szCs w:val="22"/>
          <w:shd w:val="clear" w:color="auto" w:fill="FFFFFF"/>
          <w:lang w:val="uk-UA"/>
        </w:rPr>
        <w:t>Виконавчий комітет Малинської міської ТГ включає</w:t>
      </w:r>
      <w:r w:rsidRPr="00604BE3">
        <w:rPr>
          <w:rFonts w:ascii="Arial" w:hAnsi="Arial" w:cs="Arial"/>
          <w:color w:val="0D0D0D"/>
          <w:sz w:val="22"/>
          <w:szCs w:val="22"/>
          <w:shd w:val="clear" w:color="auto" w:fill="FFFFFF"/>
          <w:lang w:val="uk-UA"/>
        </w:rPr>
        <w:t xml:space="preserve">: міського голову, секретаря міської ради і головного спеціаліста, апарат виконавчого комітету та 17 структурних підрозділів, з яких 6 мають статус юридичної особи. Загалом у структурі виконавчого комітету станом на 01.06.2023 р. налічується 157 штатних посад.До апарату виконавчого комітету входить </w:t>
      </w:r>
      <w:r w:rsidRPr="00604BE3">
        <w:rPr>
          <w:rFonts w:ascii="Arial" w:hAnsi="Arial" w:cs="Arial"/>
          <w:b/>
          <w:color w:val="0D0D0D"/>
          <w:sz w:val="22"/>
          <w:szCs w:val="22"/>
          <w:shd w:val="clear" w:color="auto" w:fill="FFFFFF"/>
          <w:lang w:val="uk-UA"/>
        </w:rPr>
        <w:t>14 старост</w:t>
      </w:r>
      <w:r w:rsidRPr="00604BE3">
        <w:rPr>
          <w:rFonts w:ascii="Arial" w:hAnsi="Arial" w:cs="Arial"/>
          <w:color w:val="0D0D0D"/>
          <w:sz w:val="22"/>
          <w:szCs w:val="22"/>
          <w:shd w:val="clear" w:color="auto" w:fill="FFFFFF"/>
          <w:lang w:val="uk-UA"/>
        </w:rPr>
        <w:t>, які діють відповідно до Рішення Малинської міської ради від 30 серпня 2021 року № 424 «Про утворення старостинських округів Малинської міської територіальної громади»</w:t>
      </w:r>
      <w:r w:rsidRPr="00604BE3">
        <w:rPr>
          <w:rFonts w:ascii="Arial" w:hAnsi="Arial" w:cs="Arial"/>
          <w:color w:val="0D0D0D"/>
          <w:sz w:val="22"/>
          <w:szCs w:val="22"/>
          <w:shd w:val="clear" w:color="auto" w:fill="FFFFFF"/>
          <w:vertAlign w:val="superscript"/>
          <w:lang w:val="uk-UA"/>
        </w:rPr>
        <w:footnoteReference w:id="21"/>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6 підрозділів виконавчого комітетуздійснюють свою діяльність</w:t>
      </w:r>
      <w:r w:rsidRPr="00604BE3">
        <w:rPr>
          <w:rFonts w:ascii="Arial" w:hAnsi="Arial" w:cs="Arial"/>
          <w:b/>
          <w:color w:val="0D0D0D"/>
          <w:sz w:val="22"/>
          <w:szCs w:val="22"/>
          <w:shd w:val="clear" w:color="auto" w:fill="FFFFFF"/>
          <w:lang w:val="uk-UA"/>
        </w:rPr>
        <w:t xml:space="preserve"> як окремі юридичні особи</w:t>
      </w:r>
      <w:r w:rsidRPr="00604BE3">
        <w:rPr>
          <w:rFonts w:ascii="Arial" w:hAnsi="Arial" w:cs="Arial"/>
          <w:color w:val="0D0D0D"/>
          <w:sz w:val="22"/>
          <w:szCs w:val="22"/>
          <w:shd w:val="clear" w:color="auto" w:fill="FFFFFF"/>
          <w:lang w:val="uk-UA"/>
        </w:rPr>
        <w:t>: (1) Управління житлово-комунального господарства, (2) Фінансове управління, (3) Управління праці та соціального захисту населення, (4) Управління освіти, молоді, спорту та національно-патріотичного виховання, (5) Відділ культури, (6) Відділ охорони здоров’я.</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eastAsia="Calibri" w:hAnsi="Arial" w:cs="Arial"/>
          <w:b/>
          <w:sz w:val="22"/>
          <w:szCs w:val="20"/>
          <w:lang w:val="uk-UA" w:eastAsia="uk-UA"/>
        </w:rPr>
        <w:t>Детальнаінформаціящододіяльностіорганів місцевого самоврядування</w:t>
      </w:r>
      <w:r w:rsidRPr="00604BE3">
        <w:rPr>
          <w:rFonts w:ascii="Arial" w:eastAsia="Calibri" w:hAnsi="Arial" w:cs="Arial"/>
          <w:sz w:val="22"/>
          <w:szCs w:val="20"/>
          <w:lang w:val="uk-UA" w:eastAsia="uk-UA"/>
        </w:rPr>
        <w:t xml:space="preserve"> ТГ розміщені на офіційному сайті Малинскьої міськоїради </w:t>
      </w:r>
      <w:hyperlink r:id="rId35" w:history="1">
        <w:r w:rsidRPr="00604BE3">
          <w:rPr>
            <w:rFonts w:ascii="Arial" w:eastAsia="Calibri" w:hAnsi="Arial" w:cs="Arial"/>
            <w:color w:val="0000FF"/>
            <w:sz w:val="22"/>
            <w:szCs w:val="20"/>
            <w:u w:val="single"/>
            <w:lang w:val="uk-UA" w:eastAsia="uk-UA"/>
          </w:rPr>
          <w:t>https://malyn-rada.gov.ua/</w:t>
        </w:r>
      </w:hyperlink>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У Малинській ТГ діє 5 </w:t>
      </w:r>
      <w:r w:rsidRPr="00604BE3">
        <w:rPr>
          <w:rFonts w:ascii="Arial" w:hAnsi="Arial" w:cs="Arial"/>
          <w:b/>
          <w:color w:val="0D0D0D"/>
          <w:sz w:val="22"/>
          <w:szCs w:val="22"/>
          <w:shd w:val="clear" w:color="auto" w:fill="FFFFFF"/>
          <w:lang w:val="uk-UA"/>
        </w:rPr>
        <w:t>комунальних підприємств</w:t>
      </w:r>
      <w:r w:rsidRPr="00604BE3">
        <w:rPr>
          <w:rFonts w:ascii="Arial" w:hAnsi="Arial" w:cs="Arial"/>
          <w:color w:val="0D0D0D"/>
          <w:sz w:val="22"/>
          <w:szCs w:val="22"/>
          <w:shd w:val="clear" w:color="auto" w:fill="FFFFFF"/>
          <w:lang w:val="uk-UA"/>
        </w:rPr>
        <w:t xml:space="preserve">, інформація про які представлена на офіційному сайті місцевої ради </w:t>
      </w:r>
      <w:hyperlink r:id="rId36" w:history="1">
        <w:r w:rsidRPr="00604BE3">
          <w:rPr>
            <w:rFonts w:ascii="Arial" w:hAnsi="Arial" w:cs="Arial"/>
            <w:color w:val="0000FF"/>
            <w:sz w:val="22"/>
            <w:szCs w:val="22"/>
            <w:u w:val="single"/>
            <w:shd w:val="clear" w:color="auto" w:fill="FFFFFF"/>
            <w:lang w:val="uk-UA"/>
          </w:rPr>
          <w:t>https://malyn-rada.gov.ua/catalog/pidpriiemstva</w:t>
        </w:r>
      </w:hyperlink>
      <w:r w:rsidRPr="00604BE3">
        <w:rPr>
          <w:rFonts w:ascii="Arial" w:hAnsi="Arial" w:cs="Arial"/>
          <w:color w:val="0D0D0D"/>
          <w:sz w:val="22"/>
          <w:szCs w:val="22"/>
          <w:shd w:val="clear" w:color="auto" w:fill="FFFFFF"/>
          <w:lang w:val="uk-UA"/>
        </w:rPr>
        <w:t>, з них 4</w:t>
      </w:r>
      <w:r>
        <w:rPr>
          <w:rFonts w:ascii="Arial" w:hAnsi="Arial" w:cs="Arial"/>
          <w:color w:val="0D0D0D"/>
          <w:sz w:val="22"/>
          <w:szCs w:val="22"/>
          <w:shd w:val="clear" w:color="auto" w:fill="FFFFFF"/>
          <w:lang w:val="uk-UA"/>
        </w:rPr>
        <w:t> </w:t>
      </w:r>
      <w:r w:rsidRPr="00604BE3">
        <w:rPr>
          <w:rFonts w:ascii="Arial" w:hAnsi="Arial" w:cs="Arial"/>
          <w:color w:val="0D0D0D"/>
          <w:sz w:val="22"/>
          <w:szCs w:val="22"/>
          <w:shd w:val="clear" w:color="auto" w:fill="FFFFFF"/>
          <w:lang w:val="uk-UA"/>
        </w:rPr>
        <w:t xml:space="preserve">підприємства розташовані в м. Малин та </w:t>
      </w:r>
      <w:r>
        <w:rPr>
          <w:rFonts w:ascii="Arial" w:hAnsi="Arial" w:cs="Arial"/>
          <w:color w:val="0D0D0D"/>
          <w:sz w:val="22"/>
          <w:szCs w:val="22"/>
          <w:shd w:val="clear" w:color="auto" w:fill="FFFFFF"/>
          <w:lang w:val="uk-UA"/>
        </w:rPr>
        <w:t xml:space="preserve">1 підприємство – в смт Гранітне: </w:t>
      </w:r>
      <w:r w:rsidRPr="00C0398E">
        <w:rPr>
          <w:rFonts w:ascii="Arial" w:hAnsi="Arial" w:cs="Arial"/>
          <w:color w:val="0D0D0D"/>
          <w:sz w:val="22"/>
          <w:szCs w:val="22"/>
          <w:shd w:val="clear" w:color="auto" w:fill="FFFFFF"/>
          <w:lang w:val="uk-UA"/>
        </w:rPr>
        <w:t>КП «ГРАНІТНЕ-КОМУНГСП»; КП ММРП «Скорбота»; КП «Екоресурс»; КП «Малин»; ТОВ «Малин Енергоінвест».</w:t>
      </w:r>
      <w:r w:rsidRPr="00604BE3">
        <w:rPr>
          <w:rFonts w:ascii="Arial" w:hAnsi="Arial" w:cs="Arial"/>
          <w:color w:val="0D0D0D"/>
          <w:sz w:val="22"/>
          <w:szCs w:val="22"/>
          <w:shd w:val="clear" w:color="auto" w:fill="FFFFFF"/>
          <w:lang w:val="uk-UA"/>
        </w:rPr>
        <w:t>Вони надають послуги з водопостачання та водовідведення, обслуговування житлового фонду, теплопостачання, благоустрою населених пунктів, поводження з відходами та інші.</w:t>
      </w:r>
    </w:p>
    <w:p w:rsidR="00767035" w:rsidRPr="00DB0025" w:rsidRDefault="00767035" w:rsidP="00767035">
      <w:pPr>
        <w:spacing w:after="120"/>
        <w:jc w:val="both"/>
        <w:rPr>
          <w:rFonts w:ascii="Arial" w:eastAsia="Calibri" w:hAnsi="Arial" w:cs="Arial"/>
          <w:b/>
          <w:bCs/>
          <w:color w:val="0070C0"/>
          <w:sz w:val="22"/>
          <w:szCs w:val="22"/>
          <w:shd w:val="clear" w:color="auto" w:fill="FFFFFF"/>
          <w:lang w:val="uk-UA" w:eastAsia="uk-UA"/>
        </w:rPr>
      </w:pPr>
      <w:bookmarkStart w:id="199" w:name="_Toc145874357"/>
      <w:r w:rsidRPr="00DB0025">
        <w:rPr>
          <w:rFonts w:ascii="Arial" w:eastAsia="Calibri" w:hAnsi="Arial" w:cs="Arial"/>
          <w:b/>
          <w:bCs/>
          <w:color w:val="0070C0"/>
          <w:sz w:val="22"/>
          <w:szCs w:val="22"/>
          <w:shd w:val="clear" w:color="auto" w:fill="FFFFFF"/>
          <w:lang w:val="uk-UA" w:eastAsia="uk-UA"/>
        </w:rPr>
        <w:t>Проєктна діяльність. Участь у програмах співробітництва</w:t>
      </w:r>
      <w:bookmarkEnd w:id="199"/>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Малинська міська ТГ регулярно бере участь у різноманітних проєктах, які здійснюються за рахунок як державних коштів, так і завдяки фінансуванню від міжнародних донорів. Досвід громади в проєк</w:t>
      </w:r>
      <w:r>
        <w:rPr>
          <w:rFonts w:ascii="Arial" w:hAnsi="Arial" w:cs="Arial"/>
          <w:color w:val="0D0D0D"/>
          <w:sz w:val="22"/>
          <w:szCs w:val="22"/>
          <w:shd w:val="clear" w:color="auto" w:fill="FFFFFF"/>
          <w:lang w:val="uk-UA"/>
        </w:rPr>
        <w:t>тній діяльності представлено в Т</w:t>
      </w:r>
      <w:r w:rsidRPr="00604BE3">
        <w:rPr>
          <w:rFonts w:ascii="Arial" w:hAnsi="Arial" w:cs="Arial"/>
          <w:color w:val="0D0D0D"/>
          <w:sz w:val="22"/>
          <w:szCs w:val="22"/>
          <w:shd w:val="clear" w:color="auto" w:fill="FFFFFF"/>
          <w:lang w:val="uk-UA"/>
        </w:rPr>
        <w:t>аблиці</w:t>
      </w:r>
      <w:r>
        <w:rPr>
          <w:rFonts w:ascii="Arial" w:hAnsi="Arial" w:cs="Arial"/>
          <w:color w:val="0D0D0D"/>
          <w:sz w:val="22"/>
          <w:szCs w:val="22"/>
          <w:shd w:val="clear" w:color="auto" w:fill="FFFFFF"/>
          <w:lang w:val="uk-UA"/>
        </w:rPr>
        <w:t xml:space="preserve"> 1.9.1</w:t>
      </w:r>
      <w:r w:rsidRPr="00604BE3">
        <w:rPr>
          <w:rFonts w:ascii="Arial" w:hAnsi="Arial" w:cs="Arial"/>
          <w:color w:val="0D0D0D"/>
          <w:sz w:val="22"/>
          <w:szCs w:val="22"/>
          <w:shd w:val="clear" w:color="auto" w:fill="FFFFFF"/>
          <w:lang w:val="uk-UA"/>
        </w:rPr>
        <w:t>.</w:t>
      </w:r>
    </w:p>
    <w:p w:rsidR="00767035" w:rsidRPr="0052430F" w:rsidRDefault="00767035" w:rsidP="00B30CCD">
      <w:pPr>
        <w:pStyle w:val="TableParagraph"/>
      </w:pPr>
      <w:bookmarkStart w:id="200" w:name="_Toc149433531"/>
      <w:bookmarkStart w:id="201" w:name="_Toc156557352"/>
      <w:r>
        <w:t>Таблиця 1.9</w:t>
      </w:r>
      <w:r w:rsidRPr="0052430F">
        <w:t>.</w:t>
      </w:r>
      <w:r>
        <w:t>1</w:t>
      </w:r>
      <w:r w:rsidRPr="0052430F">
        <w:t>. Участь Малинської міської ТГ у проєктній діяльності</w:t>
      </w:r>
      <w:bookmarkEnd w:id="200"/>
      <w:bookmarkEnd w:id="201"/>
    </w:p>
    <w:tbl>
      <w:tblPr>
        <w:tblStyle w:val="a6"/>
        <w:tblW w:w="0" w:type="auto"/>
        <w:tblLayout w:type="fixed"/>
        <w:tblLook w:val="04A0"/>
      </w:tblPr>
      <w:tblGrid>
        <w:gridCol w:w="2122"/>
        <w:gridCol w:w="7506"/>
      </w:tblGrid>
      <w:tr w:rsidR="00767035" w:rsidRPr="005300E3" w:rsidTr="00EC4F61">
        <w:trPr>
          <w:trHeight w:val="249"/>
        </w:trPr>
        <w:tc>
          <w:tcPr>
            <w:tcW w:w="2122" w:type="dxa"/>
            <w:shd w:val="clear" w:color="auto" w:fill="E7E6E6"/>
            <w:vAlign w:val="center"/>
          </w:tcPr>
          <w:p w:rsidR="00767035" w:rsidRPr="005300E3" w:rsidRDefault="00767035" w:rsidP="00EC4F61">
            <w:pPr>
              <w:jc w:val="center"/>
              <w:rPr>
                <w:rFonts w:ascii="Arial" w:hAnsi="Arial" w:cs="Arial"/>
                <w:b/>
                <w:sz w:val="18"/>
              </w:rPr>
            </w:pPr>
            <w:r w:rsidRPr="005300E3">
              <w:rPr>
                <w:rFonts w:ascii="Arial" w:hAnsi="Arial" w:cs="Arial"/>
                <w:b/>
                <w:sz w:val="18"/>
              </w:rPr>
              <w:t>Період</w:t>
            </w:r>
          </w:p>
        </w:tc>
        <w:tc>
          <w:tcPr>
            <w:tcW w:w="7506" w:type="dxa"/>
            <w:shd w:val="clear" w:color="auto" w:fill="E7E6E6"/>
            <w:vAlign w:val="center"/>
          </w:tcPr>
          <w:p w:rsidR="00767035" w:rsidRPr="005300E3" w:rsidRDefault="00767035" w:rsidP="00EC4F61">
            <w:pPr>
              <w:jc w:val="center"/>
              <w:rPr>
                <w:rFonts w:ascii="Arial" w:hAnsi="Arial" w:cs="Arial"/>
                <w:b/>
                <w:sz w:val="18"/>
              </w:rPr>
            </w:pPr>
            <w:r w:rsidRPr="005300E3">
              <w:rPr>
                <w:rFonts w:ascii="Arial" w:hAnsi="Arial" w:cs="Arial"/>
                <w:b/>
                <w:sz w:val="18"/>
              </w:rPr>
              <w:t>Участь у проєктах</w:t>
            </w:r>
          </w:p>
        </w:tc>
      </w:tr>
      <w:tr w:rsidR="00767035" w:rsidRPr="005300E3" w:rsidTr="00EC4F61">
        <w:trPr>
          <w:trHeight w:val="348"/>
        </w:trPr>
        <w:tc>
          <w:tcPr>
            <w:tcW w:w="2122" w:type="dxa"/>
          </w:tcPr>
          <w:p w:rsidR="00767035" w:rsidRPr="005300E3" w:rsidRDefault="00767035" w:rsidP="00EC4F61">
            <w:pPr>
              <w:jc w:val="both"/>
              <w:rPr>
                <w:rFonts w:ascii="Arial" w:hAnsi="Arial" w:cs="Arial"/>
                <w:color w:val="0D0D0D"/>
                <w:sz w:val="18"/>
                <w:shd w:val="clear" w:color="auto" w:fill="FFFFFF"/>
              </w:rPr>
            </w:pPr>
            <w:r w:rsidRPr="005300E3">
              <w:rPr>
                <w:rFonts w:ascii="Arial" w:hAnsi="Arial" w:cs="Arial"/>
                <w:sz w:val="18"/>
              </w:rPr>
              <w:t>2020-2021 роки</w:t>
            </w:r>
          </w:p>
        </w:tc>
        <w:tc>
          <w:tcPr>
            <w:tcW w:w="7506" w:type="dxa"/>
          </w:tcPr>
          <w:p w:rsidR="00767035" w:rsidRPr="005300E3" w:rsidRDefault="00767035" w:rsidP="003E2EB9">
            <w:pPr>
              <w:jc w:val="both"/>
              <w:rPr>
                <w:rFonts w:ascii="Arial" w:hAnsi="Arial" w:cs="Arial"/>
                <w:color w:val="0D0D0D"/>
                <w:sz w:val="18"/>
                <w:shd w:val="clear" w:color="auto" w:fill="FFFFFF"/>
              </w:rPr>
            </w:pPr>
            <w:r w:rsidRPr="005300E3">
              <w:rPr>
                <w:rFonts w:ascii="Arial" w:hAnsi="Arial" w:cs="Arial"/>
                <w:b/>
                <w:sz w:val="18"/>
              </w:rPr>
              <w:t>Про</w:t>
            </w:r>
            <w:r w:rsidR="003E2EB9">
              <w:rPr>
                <w:rFonts w:ascii="Arial" w:hAnsi="Arial" w:cs="Arial"/>
                <w:b/>
                <w:sz w:val="18"/>
              </w:rPr>
              <w:t>є</w:t>
            </w:r>
            <w:r w:rsidRPr="005300E3">
              <w:rPr>
                <w:rFonts w:ascii="Arial" w:hAnsi="Arial" w:cs="Arial"/>
                <w:b/>
                <w:sz w:val="18"/>
              </w:rPr>
              <w:t>кти ДФРР</w:t>
            </w:r>
            <w:r w:rsidRPr="005300E3">
              <w:rPr>
                <w:rFonts w:ascii="Arial" w:hAnsi="Arial" w:cs="Arial"/>
                <w:sz w:val="18"/>
              </w:rPr>
              <w:t xml:space="preserve"> – про</w:t>
            </w:r>
            <w:r w:rsidR="003E2EB9">
              <w:rPr>
                <w:rFonts w:ascii="Arial" w:hAnsi="Arial" w:cs="Arial"/>
                <w:sz w:val="18"/>
              </w:rPr>
              <w:t>є</w:t>
            </w:r>
            <w:r w:rsidRPr="005300E3">
              <w:rPr>
                <w:rFonts w:ascii="Arial" w:hAnsi="Arial" w:cs="Arial"/>
                <w:sz w:val="18"/>
              </w:rPr>
              <w:t>кт «Реконструкція навчального корпусу школи-ліцею №1 по вул. Парковій, 4 в м. Малині»</w:t>
            </w:r>
          </w:p>
        </w:tc>
      </w:tr>
      <w:tr w:rsidR="00767035" w:rsidRPr="005300E3" w:rsidTr="00EC4F61">
        <w:tc>
          <w:tcPr>
            <w:tcW w:w="2122" w:type="dxa"/>
          </w:tcPr>
          <w:p w:rsidR="00767035" w:rsidRPr="005300E3" w:rsidRDefault="00767035" w:rsidP="00EC4F61">
            <w:pPr>
              <w:jc w:val="both"/>
              <w:rPr>
                <w:rFonts w:ascii="Arial" w:hAnsi="Arial" w:cs="Arial"/>
                <w:color w:val="0D0D0D"/>
                <w:sz w:val="18"/>
                <w:shd w:val="clear" w:color="auto" w:fill="FFFFFF"/>
              </w:rPr>
            </w:pPr>
            <w:r w:rsidRPr="005300E3">
              <w:rPr>
                <w:rFonts w:ascii="Arial" w:hAnsi="Arial" w:cs="Arial"/>
                <w:sz w:val="18"/>
              </w:rPr>
              <w:t>2021-2022 роки</w:t>
            </w:r>
          </w:p>
        </w:tc>
        <w:tc>
          <w:tcPr>
            <w:tcW w:w="7506" w:type="dxa"/>
          </w:tcPr>
          <w:p w:rsidR="00767035" w:rsidRPr="005300E3" w:rsidRDefault="00767035" w:rsidP="00EC4F61">
            <w:pPr>
              <w:jc w:val="both"/>
              <w:rPr>
                <w:rFonts w:ascii="Arial" w:hAnsi="Arial" w:cs="Arial"/>
                <w:color w:val="0D0D0D"/>
                <w:sz w:val="18"/>
                <w:shd w:val="clear" w:color="auto" w:fill="FFFFFF"/>
              </w:rPr>
            </w:pPr>
            <w:r w:rsidRPr="005300E3">
              <w:rPr>
                <w:rFonts w:ascii="Arial" w:hAnsi="Arial" w:cs="Arial"/>
                <w:b/>
                <w:sz w:val="18"/>
              </w:rPr>
              <w:t>Бюджетна програма</w:t>
            </w:r>
            <w:r w:rsidRPr="005300E3">
              <w:rPr>
                <w:rFonts w:ascii="Arial" w:hAnsi="Arial" w:cs="Arial"/>
                <w:sz w:val="18"/>
              </w:rPr>
              <w:t xml:space="preserve"> «Субвенція з державного бюджету місцевим бюджетам на реалізацію заходів, спрямованих на підвищення доступності широкосмугового доступу до Інтернету в сільській місцевості»</w:t>
            </w:r>
          </w:p>
        </w:tc>
      </w:tr>
      <w:tr w:rsidR="00767035" w:rsidRPr="005300E3" w:rsidTr="00EC4F61">
        <w:tc>
          <w:tcPr>
            <w:tcW w:w="2122" w:type="dxa"/>
          </w:tcPr>
          <w:p w:rsidR="00767035" w:rsidRPr="005300E3" w:rsidRDefault="00767035" w:rsidP="00EC4F61">
            <w:pPr>
              <w:jc w:val="both"/>
              <w:rPr>
                <w:rFonts w:ascii="Arial" w:hAnsi="Arial" w:cs="Arial"/>
                <w:color w:val="0D0D0D"/>
                <w:sz w:val="18"/>
                <w:shd w:val="clear" w:color="auto" w:fill="FFFFFF"/>
              </w:rPr>
            </w:pPr>
            <w:r w:rsidRPr="005300E3">
              <w:rPr>
                <w:rFonts w:ascii="Arial" w:hAnsi="Arial" w:cs="Arial"/>
                <w:sz w:val="18"/>
              </w:rPr>
              <w:t>2021 рік</w:t>
            </w:r>
          </w:p>
        </w:tc>
        <w:tc>
          <w:tcPr>
            <w:tcW w:w="7506" w:type="dxa"/>
          </w:tcPr>
          <w:p w:rsidR="00767035" w:rsidRPr="005300E3" w:rsidRDefault="00767035" w:rsidP="003E2EB9">
            <w:pPr>
              <w:jc w:val="both"/>
              <w:rPr>
                <w:rFonts w:ascii="Arial" w:hAnsi="Arial" w:cs="Arial"/>
                <w:color w:val="0D0D0D"/>
                <w:sz w:val="18"/>
                <w:shd w:val="clear" w:color="auto" w:fill="FFFFFF"/>
              </w:rPr>
            </w:pPr>
            <w:r w:rsidRPr="005300E3">
              <w:rPr>
                <w:rFonts w:ascii="Arial" w:hAnsi="Arial" w:cs="Arial"/>
                <w:sz w:val="18"/>
              </w:rPr>
              <w:t xml:space="preserve">Навчальна Програма від </w:t>
            </w:r>
            <w:r w:rsidRPr="005300E3">
              <w:rPr>
                <w:rFonts w:ascii="Arial" w:hAnsi="Arial" w:cs="Arial"/>
                <w:b/>
                <w:sz w:val="18"/>
              </w:rPr>
              <w:t>«U-LEAD з Європою»</w:t>
            </w:r>
            <w:r w:rsidRPr="005300E3">
              <w:rPr>
                <w:rFonts w:ascii="Arial" w:hAnsi="Arial" w:cs="Arial"/>
                <w:sz w:val="18"/>
              </w:rPr>
              <w:t xml:space="preserve"> - «Кроки для спеціалістів управління про</w:t>
            </w:r>
            <w:r w:rsidR="003E2EB9">
              <w:rPr>
                <w:rFonts w:ascii="Arial" w:hAnsi="Arial" w:cs="Arial"/>
                <w:sz w:val="18"/>
              </w:rPr>
              <w:t>є</w:t>
            </w:r>
            <w:r w:rsidRPr="005300E3">
              <w:rPr>
                <w:rFonts w:ascii="Arial" w:hAnsi="Arial" w:cs="Arial"/>
                <w:sz w:val="18"/>
              </w:rPr>
              <w:t>ктами 2021»</w:t>
            </w:r>
          </w:p>
        </w:tc>
      </w:tr>
      <w:tr w:rsidR="00767035" w:rsidRPr="00C2452E" w:rsidTr="00EC4F61">
        <w:tc>
          <w:tcPr>
            <w:tcW w:w="2122" w:type="dxa"/>
          </w:tcPr>
          <w:p w:rsidR="00767035" w:rsidRPr="005300E3" w:rsidRDefault="00767035" w:rsidP="00EC4F61">
            <w:pPr>
              <w:jc w:val="both"/>
              <w:rPr>
                <w:rFonts w:ascii="Arial" w:hAnsi="Arial" w:cs="Arial"/>
                <w:color w:val="0D0D0D"/>
                <w:sz w:val="18"/>
                <w:shd w:val="clear" w:color="auto" w:fill="FFFFFF"/>
              </w:rPr>
            </w:pPr>
            <w:r w:rsidRPr="005300E3">
              <w:rPr>
                <w:rFonts w:ascii="Arial" w:hAnsi="Arial" w:cs="Arial"/>
                <w:sz w:val="18"/>
              </w:rPr>
              <w:t>2021-2022 рік</w:t>
            </w:r>
          </w:p>
        </w:tc>
        <w:tc>
          <w:tcPr>
            <w:tcW w:w="7506" w:type="dxa"/>
          </w:tcPr>
          <w:p w:rsidR="00767035" w:rsidRPr="005300E3" w:rsidRDefault="00767035" w:rsidP="00EC4F61">
            <w:pPr>
              <w:jc w:val="both"/>
              <w:rPr>
                <w:rFonts w:ascii="Arial" w:hAnsi="Arial" w:cs="Arial"/>
                <w:color w:val="0D0D0D"/>
                <w:sz w:val="18"/>
                <w:shd w:val="clear" w:color="auto" w:fill="FFFFFF"/>
              </w:rPr>
            </w:pPr>
            <w:r w:rsidRPr="005300E3">
              <w:rPr>
                <w:rFonts w:ascii="Arial" w:hAnsi="Arial" w:cs="Arial"/>
                <w:sz w:val="18"/>
              </w:rPr>
              <w:t xml:space="preserve">Ініціатива «Громада дружня до бізнесу. Інструменти підтримки бізнесу в громадах», що впроваджувалася </w:t>
            </w:r>
            <w:r w:rsidRPr="005300E3">
              <w:rPr>
                <w:rFonts w:ascii="Arial" w:hAnsi="Arial" w:cs="Arial"/>
                <w:b/>
                <w:sz w:val="18"/>
              </w:rPr>
              <w:t>ГО «Клуб Ділових Людей України»</w:t>
            </w:r>
            <w:r w:rsidRPr="005300E3">
              <w:rPr>
                <w:rFonts w:ascii="Arial" w:hAnsi="Arial" w:cs="Arial"/>
                <w:sz w:val="18"/>
              </w:rPr>
              <w:t xml:space="preserve"> за підтримки Програми від </w:t>
            </w:r>
            <w:r w:rsidRPr="005300E3">
              <w:rPr>
                <w:rFonts w:ascii="Arial" w:hAnsi="Arial" w:cs="Arial"/>
                <w:b/>
                <w:sz w:val="18"/>
              </w:rPr>
              <w:t>«U-LEAD з Європою»</w:t>
            </w:r>
          </w:p>
        </w:tc>
      </w:tr>
      <w:tr w:rsidR="00767035" w:rsidRPr="00C2452E" w:rsidTr="00EC4F61">
        <w:tc>
          <w:tcPr>
            <w:tcW w:w="2122" w:type="dxa"/>
          </w:tcPr>
          <w:p w:rsidR="00767035" w:rsidRPr="005300E3" w:rsidRDefault="00767035" w:rsidP="00EC4F61">
            <w:pPr>
              <w:jc w:val="both"/>
              <w:rPr>
                <w:rFonts w:ascii="Arial" w:hAnsi="Arial" w:cs="Arial"/>
                <w:color w:val="0D0D0D"/>
                <w:sz w:val="18"/>
                <w:shd w:val="clear" w:color="auto" w:fill="FFFFFF"/>
              </w:rPr>
            </w:pPr>
            <w:r w:rsidRPr="005300E3">
              <w:rPr>
                <w:rFonts w:ascii="Arial" w:hAnsi="Arial" w:cs="Arial"/>
                <w:bCs/>
                <w:sz w:val="18"/>
                <w:shd w:val="clear" w:color="auto" w:fill="FFFFFF"/>
              </w:rPr>
              <w:t>2022 – 2024 роки</w:t>
            </w:r>
          </w:p>
        </w:tc>
        <w:tc>
          <w:tcPr>
            <w:tcW w:w="7506" w:type="dxa"/>
          </w:tcPr>
          <w:p w:rsidR="00767035" w:rsidRPr="005300E3" w:rsidRDefault="00767035" w:rsidP="003E2EB9">
            <w:pPr>
              <w:jc w:val="both"/>
              <w:rPr>
                <w:rFonts w:ascii="Arial" w:hAnsi="Arial" w:cs="Arial"/>
                <w:color w:val="0D0D0D"/>
                <w:sz w:val="18"/>
                <w:shd w:val="clear" w:color="auto" w:fill="FFFFFF"/>
              </w:rPr>
            </w:pPr>
            <w:r w:rsidRPr="005300E3">
              <w:rPr>
                <w:rFonts w:ascii="Arial" w:hAnsi="Arial" w:cs="Arial"/>
                <w:b/>
                <w:bCs/>
                <w:sz w:val="18"/>
                <w:shd w:val="clear" w:color="auto" w:fill="FFFFFF"/>
              </w:rPr>
              <w:t>«Програма з відновлення України»</w:t>
            </w:r>
            <w:r w:rsidRPr="005300E3">
              <w:rPr>
                <w:rFonts w:ascii="Arial" w:hAnsi="Arial" w:cs="Arial"/>
                <w:bCs/>
                <w:sz w:val="18"/>
                <w:shd w:val="clear" w:color="auto" w:fill="FFFFFF"/>
              </w:rPr>
              <w:t xml:space="preserve"> - про</w:t>
            </w:r>
            <w:r w:rsidR="003E2EB9">
              <w:rPr>
                <w:rFonts w:ascii="Arial" w:hAnsi="Arial" w:cs="Arial"/>
                <w:bCs/>
                <w:sz w:val="18"/>
                <w:shd w:val="clear" w:color="auto" w:fill="FFFFFF"/>
              </w:rPr>
              <w:t>є</w:t>
            </w:r>
            <w:r w:rsidRPr="005300E3">
              <w:rPr>
                <w:rFonts w:ascii="Arial" w:hAnsi="Arial" w:cs="Arial"/>
                <w:bCs/>
                <w:sz w:val="18"/>
                <w:shd w:val="clear" w:color="auto" w:fill="FFFFFF"/>
              </w:rPr>
              <w:t xml:space="preserve">кт </w:t>
            </w:r>
            <w:r w:rsidRPr="005300E3">
              <w:rPr>
                <w:rFonts w:ascii="Arial" w:hAnsi="Arial" w:cs="Arial"/>
                <w:sz w:val="18"/>
              </w:rPr>
              <w:t>«Реконструкція будівлі Виконавчого комітету Малинської міської ради з влаштуванням Центру надання адміністративних послуг з утепленням фасаду адмінбудівлі за адресою: Житомирська область, місто Малин, площа Соборна, 6а»</w:t>
            </w:r>
          </w:p>
        </w:tc>
      </w:tr>
      <w:tr w:rsidR="00767035" w:rsidRPr="00C2452E" w:rsidTr="00EC4F61">
        <w:tc>
          <w:tcPr>
            <w:tcW w:w="2122" w:type="dxa"/>
          </w:tcPr>
          <w:p w:rsidR="00767035" w:rsidRPr="005300E3" w:rsidRDefault="00767035" w:rsidP="00EC4F61">
            <w:pPr>
              <w:jc w:val="both"/>
              <w:rPr>
                <w:rFonts w:ascii="Arial" w:hAnsi="Arial" w:cs="Arial"/>
                <w:color w:val="0D0D0D"/>
                <w:sz w:val="18"/>
                <w:shd w:val="clear" w:color="auto" w:fill="FFFFFF"/>
              </w:rPr>
            </w:pPr>
            <w:r w:rsidRPr="005300E3">
              <w:rPr>
                <w:rFonts w:ascii="Arial" w:hAnsi="Arial" w:cs="Arial"/>
                <w:sz w:val="18"/>
              </w:rPr>
              <w:t>2023 рік</w:t>
            </w:r>
          </w:p>
        </w:tc>
        <w:tc>
          <w:tcPr>
            <w:tcW w:w="7506" w:type="dxa"/>
          </w:tcPr>
          <w:p w:rsidR="00767035" w:rsidRPr="005300E3" w:rsidRDefault="00767035" w:rsidP="003E2EB9">
            <w:pPr>
              <w:jc w:val="both"/>
              <w:rPr>
                <w:rFonts w:ascii="Arial" w:hAnsi="Arial" w:cs="Arial"/>
                <w:color w:val="0D0D0D"/>
                <w:sz w:val="18"/>
                <w:shd w:val="clear" w:color="auto" w:fill="FFFFFF"/>
              </w:rPr>
            </w:pPr>
            <w:r w:rsidRPr="005300E3">
              <w:rPr>
                <w:rFonts w:ascii="Arial" w:hAnsi="Arial" w:cs="Arial"/>
                <w:sz w:val="18"/>
              </w:rPr>
              <w:t>П</w:t>
            </w:r>
            <w:r w:rsidRPr="005300E3">
              <w:rPr>
                <w:rFonts w:ascii="Arial" w:hAnsi="Arial" w:cs="Arial"/>
                <w:sz w:val="18"/>
                <w:shd w:val="clear" w:color="auto" w:fill="FFFFFF"/>
              </w:rPr>
              <w:t>ро</w:t>
            </w:r>
            <w:r w:rsidR="003E2EB9">
              <w:rPr>
                <w:rFonts w:ascii="Arial" w:hAnsi="Arial" w:cs="Arial"/>
                <w:sz w:val="18"/>
                <w:shd w:val="clear" w:color="auto" w:fill="FFFFFF"/>
              </w:rPr>
              <w:t>є</w:t>
            </w:r>
            <w:r w:rsidRPr="005300E3">
              <w:rPr>
                <w:rFonts w:ascii="Arial" w:hAnsi="Arial" w:cs="Arial"/>
                <w:sz w:val="18"/>
                <w:shd w:val="clear" w:color="auto" w:fill="FFFFFF"/>
              </w:rPr>
              <w:t xml:space="preserve">кт «Спроможна громада для ведення бізнесу» за підтримки </w:t>
            </w:r>
            <w:r w:rsidRPr="005300E3">
              <w:rPr>
                <w:rFonts w:ascii="Arial" w:hAnsi="Arial" w:cs="Arial"/>
                <w:b/>
                <w:sz w:val="18"/>
                <w:shd w:val="clear" w:color="auto" w:fill="FFFFFF"/>
              </w:rPr>
              <w:t>Агенції регіонального розвитку Житомирської області</w:t>
            </w:r>
            <w:r w:rsidRPr="005300E3">
              <w:rPr>
                <w:rFonts w:ascii="Arial" w:hAnsi="Arial" w:cs="Arial"/>
                <w:sz w:val="18"/>
                <w:shd w:val="clear" w:color="auto" w:fill="FFFFFF"/>
              </w:rPr>
              <w:t xml:space="preserve"> та програми </w:t>
            </w:r>
            <w:r w:rsidRPr="005300E3">
              <w:rPr>
                <w:rFonts w:ascii="Arial" w:hAnsi="Arial" w:cs="Arial"/>
                <w:b/>
                <w:sz w:val="18"/>
                <w:shd w:val="clear" w:color="auto" w:fill="FFFFFF"/>
              </w:rPr>
              <w:t>EU4Business</w:t>
            </w:r>
            <w:r w:rsidRPr="005300E3">
              <w:rPr>
                <w:rFonts w:ascii="Arial" w:hAnsi="Arial" w:cs="Arial"/>
                <w:sz w:val="18"/>
                <w:shd w:val="clear" w:color="auto" w:fill="FFFFFF"/>
              </w:rPr>
              <w:t xml:space="preserve">: відновлення, конкурентоспроможність та інтернаціоналізація МСП, що реалізується </w:t>
            </w:r>
            <w:r w:rsidRPr="005300E3">
              <w:rPr>
                <w:rFonts w:ascii="Arial" w:hAnsi="Arial" w:cs="Arial"/>
                <w:b/>
                <w:sz w:val="18"/>
                <w:shd w:val="clear" w:color="auto" w:fill="FFFFFF"/>
              </w:rPr>
              <w:t>GIZ Ukraine</w:t>
            </w:r>
            <w:r w:rsidRPr="005300E3">
              <w:rPr>
                <w:rFonts w:ascii="Arial" w:hAnsi="Arial" w:cs="Arial"/>
                <w:sz w:val="18"/>
                <w:shd w:val="clear" w:color="auto" w:fill="FFFFFF"/>
              </w:rPr>
              <w:t xml:space="preserve"> та </w:t>
            </w:r>
            <w:r w:rsidRPr="005300E3">
              <w:rPr>
                <w:rFonts w:ascii="Arial" w:hAnsi="Arial" w:cs="Arial"/>
                <w:b/>
                <w:sz w:val="18"/>
                <w:shd w:val="clear" w:color="auto" w:fill="FFFFFF"/>
              </w:rPr>
              <w:t>Фондом розвитку підприємництва</w:t>
            </w:r>
            <w:r w:rsidRPr="005300E3">
              <w:rPr>
                <w:rFonts w:ascii="Arial" w:hAnsi="Arial" w:cs="Arial"/>
                <w:sz w:val="18"/>
                <w:shd w:val="clear" w:color="auto" w:fill="FFFFFF"/>
              </w:rPr>
              <w:t xml:space="preserve"> та фінансується Урядом </w:t>
            </w:r>
            <w:r w:rsidRPr="005300E3">
              <w:rPr>
                <w:rFonts w:ascii="Arial" w:hAnsi="Arial" w:cs="Arial"/>
                <w:sz w:val="18"/>
                <w:shd w:val="clear" w:color="auto" w:fill="FFFFFF"/>
              </w:rPr>
              <w:lastRenderedPageBreak/>
              <w:t>Німеччини та Європейським Союзом</w:t>
            </w:r>
          </w:p>
        </w:tc>
      </w:tr>
      <w:tr w:rsidR="00767035" w:rsidRPr="005300E3" w:rsidTr="00EC4F61">
        <w:tc>
          <w:tcPr>
            <w:tcW w:w="2122" w:type="dxa"/>
          </w:tcPr>
          <w:p w:rsidR="00767035" w:rsidRPr="005300E3" w:rsidRDefault="00767035" w:rsidP="00EC4F61">
            <w:pPr>
              <w:jc w:val="both"/>
              <w:rPr>
                <w:rFonts w:ascii="Arial" w:hAnsi="Arial" w:cs="Arial"/>
                <w:color w:val="0D0D0D"/>
                <w:sz w:val="18"/>
                <w:shd w:val="clear" w:color="auto" w:fill="FFFFFF"/>
              </w:rPr>
            </w:pPr>
            <w:r w:rsidRPr="005300E3">
              <w:rPr>
                <w:rFonts w:ascii="Arial" w:hAnsi="Arial" w:cs="Arial"/>
                <w:sz w:val="18"/>
              </w:rPr>
              <w:lastRenderedPageBreak/>
              <w:t>2023 рік</w:t>
            </w:r>
          </w:p>
        </w:tc>
        <w:tc>
          <w:tcPr>
            <w:tcW w:w="7506" w:type="dxa"/>
          </w:tcPr>
          <w:p w:rsidR="00767035" w:rsidRPr="005300E3" w:rsidRDefault="00767035" w:rsidP="003E2EB9">
            <w:pPr>
              <w:jc w:val="both"/>
              <w:rPr>
                <w:rFonts w:ascii="Arial" w:hAnsi="Arial" w:cs="Arial"/>
                <w:color w:val="0D0D0D"/>
                <w:sz w:val="18"/>
                <w:shd w:val="clear" w:color="auto" w:fill="FFFFFF"/>
              </w:rPr>
            </w:pPr>
            <w:r w:rsidRPr="005300E3">
              <w:rPr>
                <w:rFonts w:ascii="Arial" w:hAnsi="Arial" w:cs="Arial"/>
                <w:sz w:val="18"/>
              </w:rPr>
              <w:t>Малий грантовий про</w:t>
            </w:r>
            <w:r w:rsidR="003E2EB9">
              <w:rPr>
                <w:rFonts w:ascii="Arial" w:hAnsi="Arial" w:cs="Arial"/>
                <w:sz w:val="18"/>
              </w:rPr>
              <w:t>є</w:t>
            </w:r>
            <w:r w:rsidRPr="005300E3">
              <w:rPr>
                <w:rFonts w:ascii="Arial" w:hAnsi="Arial" w:cs="Arial"/>
                <w:sz w:val="18"/>
              </w:rPr>
              <w:t xml:space="preserve">кт від </w:t>
            </w:r>
            <w:r w:rsidRPr="005300E3">
              <w:rPr>
                <w:rFonts w:ascii="Arial" w:hAnsi="Arial" w:cs="Arial"/>
                <w:b/>
                <w:sz w:val="18"/>
              </w:rPr>
              <w:t>Посольства Чеської Республіки</w:t>
            </w:r>
            <w:r w:rsidRPr="005300E3">
              <w:rPr>
                <w:rFonts w:ascii="Arial" w:hAnsi="Arial" w:cs="Arial"/>
                <w:sz w:val="18"/>
              </w:rPr>
              <w:t xml:space="preserve"> в Україні по закупівлі медичного обладнання для лікарень</w:t>
            </w:r>
          </w:p>
        </w:tc>
      </w:tr>
      <w:tr w:rsidR="00767035" w:rsidRPr="005300E3" w:rsidTr="00EC4F61">
        <w:tc>
          <w:tcPr>
            <w:tcW w:w="2122" w:type="dxa"/>
          </w:tcPr>
          <w:p w:rsidR="00767035" w:rsidRPr="005300E3" w:rsidRDefault="00767035" w:rsidP="00EC4F61">
            <w:pPr>
              <w:jc w:val="both"/>
              <w:rPr>
                <w:rFonts w:ascii="Arial" w:hAnsi="Arial" w:cs="Arial"/>
                <w:color w:val="0D0D0D"/>
                <w:sz w:val="18"/>
                <w:shd w:val="clear" w:color="auto" w:fill="FFFFFF"/>
              </w:rPr>
            </w:pPr>
            <w:r w:rsidRPr="005300E3">
              <w:rPr>
                <w:rFonts w:ascii="Arial" w:hAnsi="Arial" w:cs="Arial"/>
                <w:sz w:val="18"/>
                <w:shd w:val="clear" w:color="auto" w:fill="FFFFFF"/>
              </w:rPr>
              <w:t>2023 рік</w:t>
            </w:r>
          </w:p>
        </w:tc>
        <w:tc>
          <w:tcPr>
            <w:tcW w:w="7506" w:type="dxa"/>
          </w:tcPr>
          <w:p w:rsidR="00767035" w:rsidRPr="005300E3" w:rsidRDefault="00767035" w:rsidP="00EC4F61">
            <w:pPr>
              <w:jc w:val="both"/>
              <w:rPr>
                <w:rFonts w:ascii="Arial" w:hAnsi="Arial" w:cs="Arial"/>
                <w:color w:val="0D0D0D"/>
                <w:sz w:val="18"/>
                <w:shd w:val="clear" w:color="auto" w:fill="FFFFFF"/>
              </w:rPr>
            </w:pPr>
            <w:r w:rsidRPr="005300E3">
              <w:rPr>
                <w:rFonts w:ascii="Arial" w:hAnsi="Arial" w:cs="Arial"/>
                <w:sz w:val="18"/>
                <w:shd w:val="clear" w:color="auto" w:fill="FFFFFF"/>
              </w:rPr>
              <w:t xml:space="preserve">Проєкт </w:t>
            </w:r>
            <w:r w:rsidRPr="005300E3">
              <w:rPr>
                <w:rFonts w:ascii="Arial" w:hAnsi="Arial" w:cs="Arial"/>
                <w:b/>
                <w:sz w:val="18"/>
                <w:shd w:val="clear" w:color="auto" w:fill="FFFFFF"/>
              </w:rPr>
              <w:t>USAID «Підтримка реформи охорони здоров’я»</w:t>
            </w:r>
            <w:r w:rsidRPr="005300E3">
              <w:rPr>
                <w:rFonts w:ascii="Arial" w:hAnsi="Arial" w:cs="Arial"/>
                <w:sz w:val="18"/>
              </w:rPr>
              <w:t xml:space="preserve"> «</w:t>
            </w:r>
            <w:r w:rsidRPr="005300E3">
              <w:rPr>
                <w:rFonts w:ascii="Arial" w:hAnsi="Arial" w:cs="Arial"/>
                <w:sz w:val="18"/>
                <w:shd w:val="clear" w:color="auto" w:fill="FFFFFF"/>
              </w:rPr>
              <w:t>Розширення послуг, покращення якості та пацієнтоорієнтованості у закладах ПМД»</w:t>
            </w:r>
          </w:p>
        </w:tc>
      </w:tr>
      <w:tr w:rsidR="00767035" w:rsidRPr="00C2452E" w:rsidTr="00EC4F61">
        <w:tc>
          <w:tcPr>
            <w:tcW w:w="2122" w:type="dxa"/>
          </w:tcPr>
          <w:p w:rsidR="00767035" w:rsidRPr="005300E3" w:rsidRDefault="00767035" w:rsidP="00EC4F61">
            <w:pPr>
              <w:jc w:val="both"/>
              <w:rPr>
                <w:rFonts w:ascii="Arial" w:hAnsi="Arial" w:cs="Arial"/>
                <w:color w:val="0D0D0D"/>
                <w:sz w:val="18"/>
                <w:shd w:val="clear" w:color="auto" w:fill="FFFFFF"/>
              </w:rPr>
            </w:pPr>
            <w:r w:rsidRPr="005300E3">
              <w:rPr>
                <w:rFonts w:ascii="Arial" w:hAnsi="Arial" w:cs="Arial"/>
                <w:sz w:val="18"/>
              </w:rPr>
              <w:t>2023 рік</w:t>
            </w:r>
          </w:p>
        </w:tc>
        <w:tc>
          <w:tcPr>
            <w:tcW w:w="7506" w:type="dxa"/>
          </w:tcPr>
          <w:p w:rsidR="00767035" w:rsidRPr="005300E3" w:rsidRDefault="00767035" w:rsidP="00EC4F61">
            <w:pPr>
              <w:jc w:val="both"/>
              <w:rPr>
                <w:rFonts w:ascii="Arial" w:hAnsi="Arial" w:cs="Arial"/>
                <w:color w:val="0D0D0D"/>
                <w:sz w:val="18"/>
                <w:shd w:val="clear" w:color="auto" w:fill="FFFFFF"/>
              </w:rPr>
            </w:pPr>
            <w:r w:rsidRPr="005300E3">
              <w:rPr>
                <w:rFonts w:ascii="Arial" w:hAnsi="Arial" w:cs="Arial"/>
                <w:sz w:val="18"/>
              </w:rPr>
              <w:t xml:space="preserve">Проєкт «Підтримка стратегічного планування розвитку територіальних громад Рівненської, Житомирської та Полтавської областей», який реалізується </w:t>
            </w:r>
            <w:r w:rsidRPr="005300E3">
              <w:rPr>
                <w:rFonts w:ascii="Arial" w:hAnsi="Arial" w:cs="Arial"/>
                <w:b/>
                <w:sz w:val="18"/>
              </w:rPr>
              <w:t>ГО «Ендшпіль</w:t>
            </w:r>
            <w:r w:rsidRPr="005300E3">
              <w:rPr>
                <w:rFonts w:ascii="Arial" w:hAnsi="Arial" w:cs="Arial"/>
                <w:sz w:val="18"/>
              </w:rPr>
              <w:t>» завдяки Агентству США з міжнародного розвитку (</w:t>
            </w:r>
            <w:r w:rsidRPr="005300E3">
              <w:rPr>
                <w:rFonts w:ascii="Arial" w:hAnsi="Arial" w:cs="Arial"/>
                <w:b/>
                <w:sz w:val="18"/>
              </w:rPr>
              <w:t>USAID</w:t>
            </w:r>
            <w:r w:rsidRPr="005300E3">
              <w:rPr>
                <w:rFonts w:ascii="Arial" w:hAnsi="Arial" w:cs="Arial"/>
                <w:sz w:val="18"/>
              </w:rPr>
              <w:t xml:space="preserve">) через </w:t>
            </w:r>
            <w:r w:rsidRPr="005300E3">
              <w:rPr>
                <w:rFonts w:ascii="Arial" w:hAnsi="Arial" w:cs="Arial"/>
                <w:b/>
                <w:sz w:val="18"/>
              </w:rPr>
              <w:t>Проєкт USAID «ГОВЕРЛА»</w:t>
            </w:r>
          </w:p>
        </w:tc>
      </w:tr>
      <w:tr w:rsidR="00767035" w:rsidRPr="00C2452E" w:rsidTr="00EC4F61">
        <w:tc>
          <w:tcPr>
            <w:tcW w:w="2122" w:type="dxa"/>
          </w:tcPr>
          <w:p w:rsidR="00767035" w:rsidRPr="005300E3" w:rsidRDefault="00767035" w:rsidP="00EC4F61">
            <w:pPr>
              <w:jc w:val="both"/>
              <w:rPr>
                <w:rFonts w:ascii="Arial" w:hAnsi="Arial" w:cs="Arial"/>
                <w:color w:val="0D0D0D"/>
                <w:sz w:val="18"/>
                <w:shd w:val="clear" w:color="auto" w:fill="FFFFFF"/>
              </w:rPr>
            </w:pPr>
            <w:r w:rsidRPr="005300E3">
              <w:rPr>
                <w:rFonts w:ascii="Arial" w:hAnsi="Arial" w:cs="Arial"/>
                <w:sz w:val="18"/>
              </w:rPr>
              <w:t>2023 рік</w:t>
            </w:r>
          </w:p>
        </w:tc>
        <w:tc>
          <w:tcPr>
            <w:tcW w:w="7506" w:type="dxa"/>
          </w:tcPr>
          <w:p w:rsidR="00767035" w:rsidRPr="005300E3" w:rsidRDefault="00767035" w:rsidP="00EC4F61">
            <w:pPr>
              <w:jc w:val="both"/>
              <w:rPr>
                <w:rFonts w:ascii="Arial" w:hAnsi="Arial" w:cs="Arial"/>
                <w:sz w:val="18"/>
                <w:shd w:val="clear" w:color="auto" w:fill="FFFFFF"/>
              </w:rPr>
            </w:pPr>
            <w:r w:rsidRPr="005300E3">
              <w:rPr>
                <w:rFonts w:ascii="Arial" w:hAnsi="Arial" w:cs="Arial"/>
                <w:sz w:val="18"/>
                <w:shd w:val="clear" w:color="auto" w:fill="FFFFFF"/>
              </w:rPr>
              <w:t xml:space="preserve">Проєкт </w:t>
            </w:r>
            <w:r w:rsidRPr="005300E3">
              <w:rPr>
                <w:rFonts w:ascii="Arial" w:hAnsi="Arial" w:cs="Arial"/>
                <w:b/>
                <w:sz w:val="18"/>
                <w:shd w:val="clear" w:color="auto" w:fill="FFFFFF"/>
              </w:rPr>
              <w:t>ПРООН «ECHO4SCHOOLS-UA»</w:t>
            </w:r>
            <w:r w:rsidRPr="005300E3">
              <w:rPr>
                <w:rFonts w:ascii="Arial" w:hAnsi="Arial" w:cs="Arial"/>
                <w:sz w:val="18"/>
                <w:shd w:val="clear" w:color="auto" w:fill="FFFFFF"/>
              </w:rPr>
              <w:t>: Ремонт/модернізація шкілу постраждалих внаслідок війни регіонах».</w:t>
            </w:r>
          </w:p>
        </w:tc>
      </w:tr>
    </w:tbl>
    <w:p w:rsidR="00767035" w:rsidRPr="00604BE3" w:rsidRDefault="00767035" w:rsidP="00767035">
      <w:pPr>
        <w:pBdr>
          <w:top w:val="nil"/>
          <w:left w:val="nil"/>
          <w:bottom w:val="nil"/>
          <w:right w:val="nil"/>
          <w:between w:val="nil"/>
        </w:pBdr>
        <w:jc w:val="both"/>
        <w:rPr>
          <w:rFonts w:ascii="Arial" w:hAnsi="Arial" w:cs="Arial"/>
          <w:color w:val="0D0D0D"/>
          <w:sz w:val="22"/>
          <w:szCs w:val="22"/>
          <w:shd w:val="clear" w:color="auto" w:fill="FFFFFF"/>
          <w:lang w:val="uk-UA"/>
        </w:rPr>
      </w:pPr>
    </w:p>
    <w:p w:rsidR="00767035" w:rsidRPr="00DB0025" w:rsidRDefault="00767035" w:rsidP="00767035">
      <w:pPr>
        <w:spacing w:after="120"/>
        <w:jc w:val="both"/>
        <w:rPr>
          <w:rFonts w:ascii="Arial" w:eastAsia="Calibri" w:hAnsi="Arial" w:cs="Arial"/>
          <w:b/>
          <w:bCs/>
          <w:color w:val="0070C0"/>
          <w:sz w:val="22"/>
          <w:szCs w:val="22"/>
          <w:shd w:val="clear" w:color="auto" w:fill="FFFFFF"/>
          <w:lang w:val="uk-UA" w:eastAsia="uk-UA"/>
        </w:rPr>
      </w:pPr>
      <w:bookmarkStart w:id="202" w:name="_Toc145874358"/>
      <w:r w:rsidRPr="00DB0025">
        <w:rPr>
          <w:rFonts w:ascii="Arial" w:eastAsia="Calibri" w:hAnsi="Arial" w:cs="Arial"/>
          <w:b/>
          <w:bCs/>
          <w:color w:val="0070C0"/>
          <w:sz w:val="22"/>
          <w:szCs w:val="22"/>
          <w:shd w:val="clear" w:color="auto" w:fill="FFFFFF"/>
          <w:lang w:val="uk-UA" w:eastAsia="uk-UA"/>
        </w:rPr>
        <w:t>Міжмуніципальне співробітництво</w:t>
      </w:r>
      <w:bookmarkEnd w:id="202"/>
    </w:p>
    <w:p w:rsidR="00767035" w:rsidRPr="00604BE3" w:rsidRDefault="00767035" w:rsidP="00767035">
      <w:pPr>
        <w:pBdr>
          <w:top w:val="nil"/>
          <w:left w:val="nil"/>
          <w:bottom w:val="nil"/>
          <w:right w:val="nil"/>
          <w:between w:val="nil"/>
        </w:pBdr>
        <w:spacing w:after="120"/>
        <w:jc w:val="both"/>
        <w:rPr>
          <w:rFonts w:ascii="Arial" w:hAnsi="Arial" w:cs="Arial"/>
          <w:iCs/>
          <w:color w:val="0D0D0D"/>
          <w:sz w:val="22"/>
          <w:szCs w:val="22"/>
          <w:lang w:val="uk-UA"/>
        </w:rPr>
      </w:pPr>
      <w:r w:rsidRPr="00604BE3">
        <w:rPr>
          <w:rFonts w:ascii="Arial" w:hAnsi="Arial" w:cs="Arial"/>
          <w:iCs/>
          <w:color w:val="0D0D0D"/>
          <w:sz w:val="22"/>
          <w:szCs w:val="22"/>
          <w:lang w:val="uk-UA"/>
        </w:rPr>
        <w:t xml:space="preserve">10.08.2023 року Малинська ТГ підписала </w:t>
      </w:r>
      <w:r>
        <w:rPr>
          <w:rFonts w:ascii="Arial" w:hAnsi="Arial" w:cs="Arial"/>
          <w:color w:val="0D0D0D"/>
          <w:sz w:val="22"/>
          <w:szCs w:val="22"/>
          <w:shd w:val="clear" w:color="auto" w:fill="FFFFFF"/>
          <w:lang w:val="uk-UA"/>
        </w:rPr>
        <w:t>Меморандум</w:t>
      </w:r>
      <w:r w:rsidRPr="00604BE3">
        <w:rPr>
          <w:rFonts w:ascii="Arial" w:hAnsi="Arial" w:cs="Arial"/>
          <w:color w:val="0D0D0D"/>
          <w:sz w:val="22"/>
          <w:szCs w:val="22"/>
          <w:shd w:val="clear" w:color="auto" w:fill="FFFFFF"/>
          <w:lang w:val="uk-UA"/>
        </w:rPr>
        <w:t xml:space="preserve"> про муніципальне співробітництво громад </w:t>
      </w:r>
      <w:r w:rsidRPr="00604BE3">
        <w:rPr>
          <w:rFonts w:ascii="Arial" w:hAnsi="Arial" w:cs="Arial"/>
          <w:b/>
          <w:color w:val="0D0D0D"/>
          <w:sz w:val="22"/>
          <w:szCs w:val="22"/>
          <w:shd w:val="clear" w:color="auto" w:fill="FFFFFF"/>
          <w:lang w:val="uk-UA"/>
        </w:rPr>
        <w:t>з 12 громадами Коростенського району</w:t>
      </w:r>
      <w:r w:rsidRPr="00604BE3">
        <w:rPr>
          <w:rFonts w:ascii="Arial" w:hAnsi="Arial" w:cs="Arial"/>
          <w:color w:val="0D0D0D"/>
          <w:sz w:val="22"/>
          <w:szCs w:val="22"/>
          <w:shd w:val="clear" w:color="auto" w:fill="FFFFFF"/>
          <w:lang w:val="uk-UA"/>
        </w:rPr>
        <w:t xml:space="preserve">:Коростенська міська рада,Білокоровицька сільська рада,Гладковицька сільська рада,Горщиківська сільська рада,Іршанська селищна рада,Лугинська селищна рада,Народицька селищна рада,Овруцька міська рада,Олевська міська рада,Словечанська сільська рада,Ушомирська сільська рада,Чоповицька селищна рада. </w:t>
      </w:r>
      <w:r>
        <w:rPr>
          <w:rFonts w:ascii="Arial" w:hAnsi="Arial" w:cs="Arial"/>
          <w:color w:val="0D0D0D"/>
          <w:sz w:val="22"/>
          <w:szCs w:val="22"/>
          <w:shd w:val="clear" w:color="auto" w:fill="FFFFFF"/>
          <w:lang w:val="uk-UA"/>
        </w:rPr>
        <w:t>Меморандум</w:t>
      </w:r>
      <w:r w:rsidRPr="00604BE3">
        <w:rPr>
          <w:rFonts w:ascii="Arial" w:hAnsi="Arial" w:cs="Arial"/>
          <w:iCs/>
          <w:color w:val="0D0D0D"/>
          <w:sz w:val="22"/>
          <w:szCs w:val="22"/>
          <w:lang w:val="uk-UA"/>
        </w:rPr>
        <w:t xml:space="preserve"> передбачає співр</w:t>
      </w:r>
      <w:r>
        <w:rPr>
          <w:rFonts w:ascii="Arial" w:hAnsi="Arial" w:cs="Arial"/>
          <w:iCs/>
          <w:color w:val="0D0D0D"/>
          <w:sz w:val="22"/>
          <w:szCs w:val="22"/>
          <w:lang w:val="uk-UA"/>
        </w:rPr>
        <w:t xml:space="preserve">обітництво за різними напрямами і охоплює фактично всі сфери і галузі діяльності місцевого самоврядування. Він також передбачає, що  </w:t>
      </w:r>
      <w:r w:rsidRPr="00604BE3">
        <w:rPr>
          <w:rFonts w:ascii="Arial" w:hAnsi="Arial" w:cs="Arial"/>
          <w:color w:val="0D0D0D"/>
          <w:sz w:val="22"/>
          <w:szCs w:val="22"/>
          <w:shd w:val="clear" w:color="auto" w:fill="FFFFFF"/>
          <w:lang w:val="uk-UA"/>
        </w:rPr>
        <w:t>сторони беруть участь у розробці та впровадженні взаємоузгоджених проєктів</w:t>
      </w:r>
      <w:r>
        <w:rPr>
          <w:rFonts w:ascii="Arial" w:hAnsi="Arial" w:cs="Arial"/>
          <w:color w:val="0D0D0D"/>
          <w:sz w:val="22"/>
          <w:szCs w:val="22"/>
          <w:shd w:val="clear" w:color="auto" w:fill="FFFFFF"/>
          <w:lang w:val="uk-UA"/>
        </w:rPr>
        <w:t>, зокрема щодо</w:t>
      </w:r>
      <w:r>
        <w:rPr>
          <w:rFonts w:ascii="Arial" w:hAnsi="Arial" w:cs="Arial"/>
          <w:iCs/>
          <w:color w:val="0D0D0D"/>
          <w:sz w:val="22"/>
          <w:szCs w:val="22"/>
          <w:lang w:val="uk-UA"/>
        </w:rPr>
        <w:t xml:space="preserve">: </w:t>
      </w:r>
      <w:r>
        <w:rPr>
          <w:rFonts w:ascii="Arial" w:hAnsi="Arial" w:cs="Arial"/>
          <w:color w:val="0D0D0D"/>
          <w:sz w:val="22"/>
          <w:szCs w:val="22"/>
          <w:shd w:val="clear" w:color="auto" w:fill="FFFFFF"/>
          <w:lang w:val="uk-UA"/>
        </w:rPr>
        <w:t>організації</w:t>
      </w:r>
      <w:r w:rsidRPr="00604BE3">
        <w:rPr>
          <w:rFonts w:ascii="Arial" w:hAnsi="Arial" w:cs="Arial"/>
          <w:color w:val="0D0D0D"/>
          <w:sz w:val="22"/>
          <w:szCs w:val="22"/>
          <w:shd w:val="clear" w:color="auto" w:fill="FFFFFF"/>
          <w:lang w:val="uk-UA"/>
        </w:rPr>
        <w:t xml:space="preserve"> та реалізаці</w:t>
      </w:r>
      <w:r>
        <w:rPr>
          <w:rFonts w:ascii="Arial" w:hAnsi="Arial" w:cs="Arial"/>
          <w:color w:val="0D0D0D"/>
          <w:sz w:val="22"/>
          <w:szCs w:val="22"/>
          <w:shd w:val="clear" w:color="auto" w:fill="FFFFFF"/>
          <w:lang w:val="uk-UA"/>
        </w:rPr>
        <w:t>ї</w:t>
      </w:r>
      <w:r w:rsidRPr="00604BE3">
        <w:rPr>
          <w:rFonts w:ascii="Arial" w:hAnsi="Arial" w:cs="Arial"/>
          <w:color w:val="0D0D0D"/>
          <w:sz w:val="22"/>
          <w:szCs w:val="22"/>
          <w:shd w:val="clear" w:color="auto" w:fill="FFFFFF"/>
          <w:lang w:val="uk-UA"/>
        </w:rPr>
        <w:t xml:space="preserve"> спільних заходів (семінари, конференції, конкурси, тощо)</w:t>
      </w:r>
      <w:r>
        <w:rPr>
          <w:rFonts w:ascii="Arial" w:hAnsi="Arial" w:cs="Arial"/>
          <w:color w:val="0D0D0D"/>
          <w:sz w:val="22"/>
          <w:szCs w:val="22"/>
          <w:shd w:val="clear" w:color="auto" w:fill="FFFFFF"/>
          <w:lang w:val="uk-UA"/>
        </w:rPr>
        <w:t>;</w:t>
      </w:r>
      <w:r w:rsidRPr="00604BE3">
        <w:rPr>
          <w:rFonts w:ascii="Arial" w:hAnsi="Arial" w:cs="Arial"/>
          <w:color w:val="0D0D0D"/>
          <w:sz w:val="22"/>
          <w:szCs w:val="22"/>
          <w:shd w:val="clear" w:color="auto" w:fill="FFFFFF"/>
          <w:lang w:val="uk-UA"/>
        </w:rPr>
        <w:t>залучення партнерських та донорських організацій для реалізації мети Меморандуму</w:t>
      </w:r>
      <w:r>
        <w:rPr>
          <w:rFonts w:ascii="Arial" w:hAnsi="Arial" w:cs="Arial"/>
          <w:color w:val="0D0D0D"/>
          <w:sz w:val="22"/>
          <w:szCs w:val="22"/>
          <w:shd w:val="clear" w:color="auto" w:fill="FFFFFF"/>
          <w:lang w:val="uk-UA"/>
        </w:rPr>
        <w:t>; спільного заручення і реалізації взаємоузгоджених проєктів міжнародної допомоги.</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 xml:space="preserve">Малинська міська ТГ бере участь у </w:t>
      </w:r>
      <w:r w:rsidRPr="00604BE3">
        <w:rPr>
          <w:rFonts w:ascii="Arial" w:hAnsi="Arial" w:cs="Arial"/>
          <w:b/>
          <w:color w:val="0D0D0D"/>
          <w:sz w:val="22"/>
          <w:szCs w:val="22"/>
          <w:shd w:val="clear" w:color="auto" w:fill="FFFFFF"/>
          <w:lang w:val="uk-UA"/>
        </w:rPr>
        <w:t>міжнародному співробітництві</w:t>
      </w:r>
      <w:r w:rsidRPr="00604BE3">
        <w:rPr>
          <w:rFonts w:ascii="Arial" w:hAnsi="Arial" w:cs="Arial"/>
          <w:color w:val="0D0D0D"/>
          <w:sz w:val="22"/>
          <w:szCs w:val="22"/>
          <w:shd w:val="clear" w:color="auto" w:fill="FFFFFF"/>
          <w:lang w:val="uk-UA"/>
        </w:rPr>
        <w:t xml:space="preserve">. Так, 04.06.2022 р. підписано Договір та Угода про дружбу та співробітництво між </w:t>
      </w:r>
      <w:r w:rsidRPr="00604BE3">
        <w:rPr>
          <w:rFonts w:ascii="Arial" w:hAnsi="Arial" w:cs="Arial"/>
          <w:b/>
          <w:color w:val="0D0D0D"/>
          <w:sz w:val="22"/>
          <w:szCs w:val="22"/>
          <w:shd w:val="clear" w:color="auto" w:fill="FFFFFF"/>
          <w:lang w:val="uk-UA"/>
        </w:rPr>
        <w:t>Бауським муніципалітетом Латвійської Республіки</w:t>
      </w:r>
      <w:r w:rsidRPr="00604BE3">
        <w:rPr>
          <w:rFonts w:ascii="Arial" w:hAnsi="Arial" w:cs="Arial"/>
          <w:color w:val="0D0D0D"/>
          <w:sz w:val="22"/>
          <w:szCs w:val="22"/>
          <w:shd w:val="clear" w:color="auto" w:fill="FFFFFF"/>
          <w:lang w:val="uk-UA"/>
        </w:rPr>
        <w:t xml:space="preserve"> та Малинською міською радою; а 23.03.2023 р. – Угода про дружбу та співробітництво між Малинською міською радою та </w:t>
      </w:r>
      <w:r w:rsidRPr="00604BE3">
        <w:rPr>
          <w:rFonts w:ascii="Arial" w:hAnsi="Arial" w:cs="Arial"/>
          <w:b/>
          <w:color w:val="0D0D0D"/>
          <w:sz w:val="22"/>
          <w:szCs w:val="22"/>
          <w:shd w:val="clear" w:color="auto" w:fill="FFFFFF"/>
          <w:lang w:val="uk-UA"/>
        </w:rPr>
        <w:t>муніципалітетом міста Біллербек</w:t>
      </w:r>
      <w:r w:rsidRPr="00604BE3">
        <w:rPr>
          <w:rFonts w:ascii="Arial" w:hAnsi="Arial" w:cs="Arial"/>
          <w:color w:val="0D0D0D"/>
          <w:sz w:val="22"/>
          <w:szCs w:val="22"/>
          <w:shd w:val="clear" w:color="auto" w:fill="FFFFFF"/>
          <w:lang w:val="uk-UA"/>
        </w:rPr>
        <w:t xml:space="preserve"> (Федеративна Республіка Німеччина). Зазначені угоди передбачають співробітництво та мають на меті сприяти обміну досвідом у таких сферах:розвиток освіти, культури, мистецтва і спорту;програми підтримки дітей та молоді;екологія та раціональне використання природних ресурсів;передача передового досвіду органів місцевого самоврядування;розвиток туризму;реалізація спільних програм підтримки;розвиток бізнес-середовища;соціальна сфера.</w:t>
      </w:r>
    </w:p>
    <w:p w:rsidR="00767035" w:rsidRPr="00604BE3" w:rsidRDefault="00767035" w:rsidP="00767035">
      <w:pPr>
        <w:pBdr>
          <w:top w:val="nil"/>
          <w:left w:val="nil"/>
          <w:bottom w:val="nil"/>
          <w:right w:val="nil"/>
          <w:between w:val="nil"/>
        </w:pBdr>
        <w:jc w:val="both"/>
        <w:rPr>
          <w:rFonts w:ascii="Arial" w:hAnsi="Arial" w:cs="Arial"/>
          <w:color w:val="0D0D0D"/>
          <w:sz w:val="22"/>
          <w:szCs w:val="22"/>
          <w:shd w:val="clear" w:color="auto" w:fill="FFFFFF"/>
          <w:lang w:val="uk-UA"/>
        </w:rPr>
      </w:pPr>
    </w:p>
    <w:p w:rsidR="00767035" w:rsidRPr="00B44DE1" w:rsidRDefault="00767035" w:rsidP="00767035">
      <w:pPr>
        <w:spacing w:after="120"/>
        <w:jc w:val="both"/>
        <w:rPr>
          <w:rFonts w:ascii="Arial" w:eastAsia="Calibri" w:hAnsi="Arial" w:cs="Arial"/>
          <w:b/>
          <w:bCs/>
          <w:color w:val="0070C0"/>
          <w:sz w:val="22"/>
          <w:szCs w:val="22"/>
          <w:shd w:val="clear" w:color="auto" w:fill="FFFFFF"/>
          <w:lang w:val="uk-UA" w:eastAsia="uk-UA"/>
        </w:rPr>
      </w:pPr>
      <w:r w:rsidRPr="00B44DE1">
        <w:rPr>
          <w:rFonts w:ascii="Arial" w:eastAsia="Calibri" w:hAnsi="Arial" w:cs="Arial"/>
          <w:b/>
          <w:bCs/>
          <w:color w:val="0070C0"/>
          <w:sz w:val="22"/>
          <w:szCs w:val="22"/>
          <w:shd w:val="clear" w:color="auto" w:fill="FFFFFF"/>
          <w:lang w:val="uk-UA" w:eastAsia="uk-UA"/>
        </w:rPr>
        <w:t>Висновки</w:t>
      </w:r>
    </w:p>
    <w:p w:rsidR="00767035" w:rsidRPr="0010646C" w:rsidRDefault="00767035" w:rsidP="00767035">
      <w:pPr>
        <w:pBdr>
          <w:top w:val="nil"/>
          <w:left w:val="nil"/>
          <w:bottom w:val="nil"/>
          <w:right w:val="nil"/>
          <w:between w:val="nil"/>
        </w:pBdr>
        <w:spacing w:after="120"/>
        <w:jc w:val="both"/>
        <w:rPr>
          <w:rFonts w:ascii="Arial" w:hAnsi="Arial" w:cs="Arial"/>
          <w:i/>
          <w:color w:val="0D0D0D"/>
          <w:sz w:val="22"/>
          <w:szCs w:val="22"/>
          <w:shd w:val="clear" w:color="auto" w:fill="FFFFFF"/>
          <w:lang w:val="uk-UA"/>
        </w:rPr>
      </w:pPr>
      <w:r w:rsidRPr="0010646C">
        <w:rPr>
          <w:rFonts w:ascii="Arial" w:hAnsi="Arial" w:cs="Arial"/>
          <w:i/>
          <w:color w:val="0D0D0D"/>
          <w:sz w:val="22"/>
          <w:szCs w:val="22"/>
          <w:shd w:val="clear" w:color="auto" w:fill="FFFFFF"/>
          <w:lang w:val="uk-UA"/>
        </w:rPr>
        <w:t>1. Місцеве самоврядування Малинської міської територіальної громади здійснюється міською радою у складі голови та 34 депутатів, виконавчим комітетом, що складається із 17</w:t>
      </w:r>
      <w:r>
        <w:rPr>
          <w:rFonts w:ascii="Arial" w:hAnsi="Arial" w:cs="Arial"/>
          <w:i/>
          <w:color w:val="0D0D0D"/>
          <w:sz w:val="22"/>
          <w:szCs w:val="22"/>
          <w:shd w:val="clear" w:color="auto" w:fill="FFFFFF"/>
          <w:lang w:val="uk-UA"/>
        </w:rPr>
        <w:t> </w:t>
      </w:r>
      <w:r w:rsidRPr="0010646C">
        <w:rPr>
          <w:rFonts w:ascii="Arial" w:hAnsi="Arial" w:cs="Arial"/>
          <w:i/>
          <w:color w:val="0D0D0D"/>
          <w:sz w:val="22"/>
          <w:szCs w:val="22"/>
          <w:shd w:val="clear" w:color="auto" w:fill="FFFFFF"/>
          <w:lang w:val="uk-UA"/>
        </w:rPr>
        <w:t>структурних підрозділів, з яких 6 мають статус юридичної особи, а також 14</w:t>
      </w:r>
      <w:r>
        <w:rPr>
          <w:rFonts w:ascii="Arial" w:hAnsi="Arial" w:cs="Arial"/>
          <w:i/>
          <w:color w:val="0D0D0D"/>
          <w:sz w:val="22"/>
          <w:szCs w:val="22"/>
          <w:shd w:val="clear" w:color="auto" w:fill="FFFFFF"/>
          <w:lang w:val="uk-UA"/>
        </w:rPr>
        <w:t> </w:t>
      </w:r>
      <w:r w:rsidRPr="0010646C">
        <w:rPr>
          <w:rFonts w:ascii="Arial" w:hAnsi="Arial" w:cs="Arial"/>
          <w:i/>
          <w:color w:val="0D0D0D"/>
          <w:sz w:val="22"/>
          <w:szCs w:val="22"/>
          <w:shd w:val="clear" w:color="auto" w:fill="FFFFFF"/>
          <w:lang w:val="uk-UA"/>
        </w:rPr>
        <w:t>старостами. Значна кількість населених пунктів, які входять до територіальної громади, потребує врахування їхніх інтересів, що вимагає затрат часу та вироблення підходів до узгодження різних потреб. Наразі у Малинській ТГ поки що не створена Молодіжна рада.</w:t>
      </w:r>
    </w:p>
    <w:p w:rsidR="00767035" w:rsidRPr="0010646C" w:rsidRDefault="00767035" w:rsidP="00767035">
      <w:pPr>
        <w:pBdr>
          <w:top w:val="nil"/>
          <w:left w:val="nil"/>
          <w:bottom w:val="nil"/>
          <w:right w:val="nil"/>
          <w:between w:val="nil"/>
        </w:pBdr>
        <w:spacing w:after="120"/>
        <w:jc w:val="both"/>
        <w:rPr>
          <w:rFonts w:ascii="Arial" w:hAnsi="Arial" w:cs="Arial"/>
          <w:i/>
          <w:color w:val="0D0D0D"/>
          <w:sz w:val="22"/>
          <w:szCs w:val="22"/>
          <w:shd w:val="clear" w:color="auto" w:fill="FFFFFF"/>
          <w:lang w:val="uk-UA"/>
        </w:rPr>
      </w:pPr>
      <w:r w:rsidRPr="0010646C">
        <w:rPr>
          <w:rFonts w:ascii="Arial" w:hAnsi="Arial" w:cs="Arial"/>
          <w:i/>
          <w:color w:val="0D0D0D"/>
          <w:sz w:val="22"/>
          <w:szCs w:val="22"/>
          <w:shd w:val="clear" w:color="auto" w:fill="FFFFFF"/>
          <w:lang w:val="uk-UA"/>
        </w:rPr>
        <w:t>2. Для задоволення потреб громади на її території діють 5 комунальних підприємств, які надають послуги з водопостачання та водовідведення, обслуговування житлового фонду, теплопостачання, благоустрою населених пунктів, поводження з відходами та інші.</w:t>
      </w:r>
    </w:p>
    <w:p w:rsidR="00767035" w:rsidRPr="0010646C" w:rsidRDefault="00767035" w:rsidP="00767035">
      <w:pPr>
        <w:pBdr>
          <w:top w:val="nil"/>
          <w:left w:val="nil"/>
          <w:bottom w:val="nil"/>
          <w:right w:val="nil"/>
          <w:between w:val="nil"/>
        </w:pBdr>
        <w:spacing w:after="120"/>
        <w:jc w:val="both"/>
        <w:rPr>
          <w:rFonts w:ascii="Arial" w:hAnsi="Arial" w:cs="Arial"/>
          <w:i/>
          <w:color w:val="0D0D0D"/>
          <w:sz w:val="22"/>
          <w:szCs w:val="22"/>
          <w:shd w:val="clear" w:color="auto" w:fill="FFFFFF"/>
          <w:lang w:val="uk-UA"/>
        </w:rPr>
      </w:pPr>
      <w:r w:rsidRPr="0010646C">
        <w:rPr>
          <w:rFonts w:ascii="Arial" w:hAnsi="Arial" w:cs="Arial"/>
          <w:i/>
          <w:color w:val="0D0D0D"/>
          <w:sz w:val="22"/>
          <w:szCs w:val="22"/>
          <w:shd w:val="clear" w:color="auto" w:fill="FFFFFF"/>
          <w:lang w:val="uk-UA"/>
        </w:rPr>
        <w:t>3. Малинська територіальна громада бере постійну участь у різноманітних проєктах, які здійснюються за рахунок коштів держави та фінансування з боку міжнародних донорів. Також розвивається міжмуніципальне співробітництво з громадами-сусідами та закордонними громадами, що слугуватиме найкращому розвитку потенціалу громади.</w:t>
      </w:r>
    </w:p>
    <w:p w:rsidR="00767035" w:rsidRPr="00604BE3" w:rsidRDefault="00767035" w:rsidP="009E5091">
      <w:pPr>
        <w:widowControl w:val="0"/>
        <w:autoSpaceDE w:val="0"/>
        <w:autoSpaceDN w:val="0"/>
        <w:spacing w:after="120" w:line="242" w:lineRule="auto"/>
        <w:ind w:right="104"/>
        <w:rPr>
          <w:rFonts w:ascii="Arial" w:hAnsi="Arial" w:cs="Arial"/>
          <w:sz w:val="22"/>
          <w:szCs w:val="22"/>
          <w:lang w:val="uk-UA"/>
        </w:rPr>
      </w:pPr>
    </w:p>
    <w:p w:rsidR="00767035" w:rsidRPr="00DB0025" w:rsidRDefault="00767035" w:rsidP="00767035">
      <w:pPr>
        <w:keepNext/>
        <w:pBdr>
          <w:top w:val="nil"/>
          <w:left w:val="nil"/>
          <w:bottom w:val="nil"/>
          <w:right w:val="nil"/>
          <w:between w:val="nil"/>
        </w:pBdr>
        <w:shd w:val="clear" w:color="auto" w:fill="A7C6ED"/>
        <w:spacing w:after="120"/>
        <w:jc w:val="both"/>
        <w:outlineLvl w:val="1"/>
        <w:rPr>
          <w:rFonts w:ascii="Arial" w:eastAsia="Arial" w:hAnsi="Arial" w:cs="Arial"/>
          <w:color w:val="000000" w:themeColor="text1"/>
          <w:sz w:val="22"/>
          <w:szCs w:val="22"/>
          <w:lang w:val="uk-UA" w:eastAsia="uk-UA"/>
        </w:rPr>
      </w:pPr>
      <w:bookmarkStart w:id="203" w:name="_Toc145874359"/>
      <w:bookmarkStart w:id="204" w:name="_Toc156013091"/>
      <w:r>
        <w:rPr>
          <w:rFonts w:ascii="Arial" w:eastAsia="Arial" w:hAnsi="Arial" w:cs="Arial"/>
          <w:color w:val="000000" w:themeColor="text1"/>
          <w:sz w:val="22"/>
          <w:szCs w:val="22"/>
          <w:lang w:val="en-US" w:eastAsia="uk-UA"/>
        </w:rPr>
        <w:t>X</w:t>
      </w:r>
      <w:r w:rsidRPr="00C2452E">
        <w:rPr>
          <w:rFonts w:ascii="Arial" w:eastAsia="Arial" w:hAnsi="Arial" w:cs="Arial"/>
          <w:color w:val="000000" w:themeColor="text1"/>
          <w:sz w:val="22"/>
          <w:szCs w:val="22"/>
          <w:lang w:eastAsia="uk-UA"/>
        </w:rPr>
        <w:t xml:space="preserve">. </w:t>
      </w:r>
      <w:r w:rsidRPr="00DB0025">
        <w:rPr>
          <w:rFonts w:ascii="Arial" w:eastAsia="Arial" w:hAnsi="Arial" w:cs="Arial"/>
          <w:color w:val="000000" w:themeColor="text1"/>
          <w:sz w:val="22"/>
          <w:szCs w:val="22"/>
          <w:lang w:val="uk-UA" w:eastAsia="uk-UA"/>
        </w:rPr>
        <w:t>ОРГАНИ САМООРГАНІЗАЦІЇ НАСЕЛЕННЯ ТА ГРОМАДСЬКІ ОБ’ЄДНАННЯ</w:t>
      </w:r>
      <w:bookmarkEnd w:id="203"/>
      <w:bookmarkEnd w:id="204"/>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lastRenderedPageBreak/>
        <w:t xml:space="preserve">До важливих стейкхолдерів Малинської міської ТГ належать громадські організації (ГО) та благодійні фонди/ організації. Їх діяльність задовольняє економічні, освітні, культурні, спортивні, екологічні та інші інтереси громади. </w:t>
      </w:r>
    </w:p>
    <w:p w:rsidR="00767035"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sz w:val="22"/>
          <w:szCs w:val="22"/>
          <w:shd w:val="clear" w:color="auto" w:fill="FFFFFF"/>
          <w:lang w:val="uk-UA"/>
        </w:rPr>
        <w:t>У Малинській громаді зареєстровано 70 громадських організацій і 13 благодійних організацій</w:t>
      </w:r>
      <w:r>
        <w:rPr>
          <w:rFonts w:ascii="Arial" w:hAnsi="Arial" w:cs="Arial"/>
          <w:sz w:val="22"/>
          <w:szCs w:val="22"/>
          <w:shd w:val="clear" w:color="auto" w:fill="FFFFFF"/>
          <w:lang w:val="uk-UA"/>
        </w:rPr>
        <w:t xml:space="preserve"> (станом на серпень 2023 р.)</w:t>
      </w:r>
      <w:r w:rsidRPr="00604BE3">
        <w:rPr>
          <w:rFonts w:ascii="Arial" w:hAnsi="Arial" w:cs="Arial"/>
          <w:sz w:val="22"/>
          <w:szCs w:val="22"/>
          <w:shd w:val="clear" w:color="auto" w:fill="FFFFFF"/>
          <w:lang w:val="uk-UA"/>
        </w:rPr>
        <w:t>. Особливо важливими для громади є молодіжні ГО, ГО ветеранів, ГО у сфері спорту. Зокрема, в громаді діє 6 молодіжних і дитячих організацій: Громадська організація "Молодь Малинщини", Громадська організація "Молодь в дії", Малинська міська молодіжна громадська організація "Вірний шлях", Малинська міська громадська організація "Молодіжний клуб спортивних єдиноборств "Тріумф", Молодіжний клуб боксу "Нокаут", Громадська організація "Міжрайонна дитяча організація "Паросток".</w:t>
      </w:r>
      <w:r>
        <w:rPr>
          <w:rFonts w:ascii="Arial" w:hAnsi="Arial" w:cs="Arial"/>
          <w:sz w:val="22"/>
          <w:szCs w:val="22"/>
          <w:shd w:val="clear" w:color="auto" w:fill="FFFFFF"/>
          <w:lang w:val="uk-UA"/>
        </w:rPr>
        <w:t xml:space="preserve"> При цьому, за даними міської ради, більшість зареєстрованих у громаді ГО не активні та не здійснюють відповідну діяльність. </w:t>
      </w:r>
      <w:r w:rsidRPr="00604BE3">
        <w:rPr>
          <w:rFonts w:ascii="Arial" w:hAnsi="Arial" w:cs="Arial"/>
          <w:color w:val="0D0D0D"/>
          <w:sz w:val="22"/>
          <w:szCs w:val="22"/>
          <w:shd w:val="clear" w:color="auto" w:fill="FFFFFF"/>
          <w:lang w:val="uk-UA"/>
        </w:rPr>
        <w:t>Під час воєнного стану в Малинській громаді відбулась консолідація мешканців, активізувалась волонтерська робота і розширилась благодійна допомога.</w:t>
      </w:r>
    </w:p>
    <w:p w:rsidR="00767035" w:rsidRPr="00604BE3" w:rsidRDefault="00767035" w:rsidP="00767035">
      <w:pPr>
        <w:spacing w:after="120"/>
        <w:jc w:val="both"/>
        <w:rPr>
          <w:rFonts w:ascii="Arial" w:eastAsia="Calibri" w:hAnsi="Arial" w:cs="Arial"/>
          <w:sz w:val="22"/>
          <w:szCs w:val="22"/>
          <w:lang w:val="uk-UA" w:eastAsia="uk-UA"/>
        </w:rPr>
      </w:pPr>
      <w:r w:rsidRPr="003B059A">
        <w:rPr>
          <w:rFonts w:ascii="Arial" w:eastAsia="Calibri" w:hAnsi="Arial" w:cs="Arial"/>
          <w:b/>
          <w:sz w:val="22"/>
          <w:szCs w:val="22"/>
          <w:lang w:val="uk-UA" w:eastAsia="uk-UA"/>
        </w:rPr>
        <w:t>Інформаційний простір Малинської громади</w:t>
      </w:r>
      <w:r w:rsidRPr="00604BE3">
        <w:rPr>
          <w:rFonts w:ascii="Arial" w:eastAsia="Calibri" w:hAnsi="Arial" w:cs="Arial"/>
          <w:sz w:val="22"/>
          <w:szCs w:val="22"/>
          <w:lang w:val="uk-UA" w:eastAsia="uk-UA"/>
        </w:rPr>
        <w:t xml:space="preserve"> формують декілька ресурсів:</w:t>
      </w:r>
    </w:p>
    <w:p w:rsidR="00767035" w:rsidRPr="00604BE3" w:rsidRDefault="00767035" w:rsidP="00AC7BC7">
      <w:pPr>
        <w:numPr>
          <w:ilvl w:val="0"/>
          <w:numId w:val="9"/>
        </w:numPr>
        <w:spacing w:after="120"/>
        <w:ind w:left="360"/>
        <w:contextualSpacing/>
        <w:jc w:val="both"/>
        <w:rPr>
          <w:rFonts w:ascii="Arial" w:eastAsia="Calibri" w:hAnsi="Arial" w:cs="Arial"/>
          <w:sz w:val="22"/>
          <w:szCs w:val="22"/>
          <w:lang w:val="uk-UA" w:eastAsia="uk-UA"/>
        </w:rPr>
      </w:pPr>
      <w:r w:rsidRPr="00604BE3">
        <w:rPr>
          <w:rFonts w:ascii="Arial" w:eastAsia="Calibri" w:hAnsi="Arial" w:cs="Arial"/>
          <w:sz w:val="22"/>
          <w:szCs w:val="22"/>
          <w:lang w:val="uk-UA" w:eastAsia="uk-UA"/>
        </w:rPr>
        <w:t xml:space="preserve">Офіційна веб-сорінка Малинської міської ради </w:t>
      </w:r>
      <w:hyperlink r:id="rId37" w:history="1">
        <w:r w:rsidRPr="00604BE3">
          <w:rPr>
            <w:rFonts w:ascii="Arial" w:eastAsia="Calibri" w:hAnsi="Arial" w:cs="Arial"/>
            <w:color w:val="0000FF"/>
            <w:sz w:val="22"/>
            <w:szCs w:val="22"/>
            <w:u w:val="single"/>
            <w:lang w:val="uk-UA" w:eastAsia="uk-UA"/>
          </w:rPr>
          <w:t>https://malyn-rada.gov.ua/</w:t>
        </w:r>
      </w:hyperlink>
      <w:r w:rsidRPr="00604BE3">
        <w:rPr>
          <w:rFonts w:ascii="Arial" w:eastAsia="Calibri" w:hAnsi="Arial" w:cs="Arial"/>
          <w:sz w:val="22"/>
          <w:szCs w:val="22"/>
          <w:lang w:val="uk-UA" w:eastAsia="uk-UA"/>
        </w:rPr>
        <w:t xml:space="preserve">та офіційнв сторінка міської ради у фейсбуці </w:t>
      </w:r>
      <w:hyperlink r:id="rId38" w:history="1">
        <w:r w:rsidRPr="00604BE3">
          <w:rPr>
            <w:rFonts w:ascii="Arial" w:eastAsia="Calibri" w:hAnsi="Arial" w:cs="Arial"/>
            <w:color w:val="0000FF"/>
            <w:sz w:val="22"/>
            <w:szCs w:val="22"/>
            <w:u w:val="single"/>
            <w:lang w:val="uk-UA" w:eastAsia="uk-UA"/>
          </w:rPr>
          <w:t>https://www.facebook.com/MalynCityCouncil/?ref=page_internal</w:t>
        </w:r>
      </w:hyperlink>
      <w:r w:rsidRPr="00604BE3">
        <w:rPr>
          <w:rFonts w:ascii="Arial" w:eastAsia="Calibri" w:hAnsi="Arial" w:cs="Arial"/>
          <w:sz w:val="22"/>
          <w:szCs w:val="22"/>
          <w:lang w:val="uk-UA" w:eastAsia="uk-UA"/>
        </w:rPr>
        <w:t xml:space="preserve">. </w:t>
      </w:r>
      <w:r w:rsidRPr="00604BE3">
        <w:rPr>
          <w:rFonts w:ascii="Arial" w:hAnsi="Arial" w:cs="Arial"/>
          <w:color w:val="0D0D0D"/>
          <w:sz w:val="22"/>
          <w:szCs w:val="22"/>
          <w:shd w:val="clear" w:color="auto" w:fill="FFFFFF"/>
          <w:lang w:val="uk-UA"/>
        </w:rPr>
        <w:t>Офіційне інформування жителів громади про актуальні новини, оприлюднення нормативно-правових документів, які ухвалюються органами місцевого самоврядування, можливість звернення до органів влади тощо забезпечують умови для прозорості та підзвітності місцевої влади перед громадянами.</w:t>
      </w:r>
    </w:p>
    <w:p w:rsidR="00767035" w:rsidRPr="00604BE3" w:rsidRDefault="00767035" w:rsidP="00AC7BC7">
      <w:pPr>
        <w:numPr>
          <w:ilvl w:val="0"/>
          <w:numId w:val="9"/>
        </w:numPr>
        <w:spacing w:after="120"/>
        <w:ind w:left="360"/>
        <w:contextualSpacing/>
        <w:jc w:val="both"/>
        <w:rPr>
          <w:rFonts w:ascii="Arial" w:eastAsia="Calibri" w:hAnsi="Arial" w:cs="Arial"/>
          <w:sz w:val="22"/>
          <w:szCs w:val="22"/>
          <w:lang w:val="uk-UA" w:eastAsia="uk-UA"/>
        </w:rPr>
      </w:pPr>
      <w:r w:rsidRPr="00604BE3">
        <w:rPr>
          <w:rFonts w:ascii="Arial" w:eastAsia="Calibri" w:hAnsi="Arial" w:cs="Arial"/>
          <w:sz w:val="22"/>
          <w:szCs w:val="22"/>
          <w:lang w:val="uk-UA" w:eastAsia="uk-UA"/>
        </w:rPr>
        <w:t xml:space="preserve">Громадсько-політична газета «Малинські новини» є </w:t>
      </w:r>
      <w:r>
        <w:rPr>
          <w:rFonts w:ascii="Arial" w:eastAsia="Calibri" w:hAnsi="Arial" w:cs="Arial"/>
          <w:sz w:val="22"/>
          <w:szCs w:val="22"/>
          <w:lang w:val="uk-UA" w:eastAsia="uk-UA"/>
        </w:rPr>
        <w:t>щотижневим друкованим виданням, яке висвітлює життя громади і новини.</w:t>
      </w:r>
    </w:p>
    <w:p w:rsidR="00767035" w:rsidRPr="00604BE3" w:rsidRDefault="00767035" w:rsidP="00AC7BC7">
      <w:pPr>
        <w:numPr>
          <w:ilvl w:val="0"/>
          <w:numId w:val="9"/>
        </w:numPr>
        <w:spacing w:after="120"/>
        <w:ind w:left="360"/>
        <w:contextualSpacing/>
        <w:jc w:val="both"/>
        <w:rPr>
          <w:rFonts w:ascii="Arial" w:eastAsia="Calibri" w:hAnsi="Arial" w:cs="Arial"/>
          <w:sz w:val="22"/>
          <w:szCs w:val="22"/>
          <w:lang w:val="uk-UA" w:eastAsia="uk-UA"/>
        </w:rPr>
      </w:pPr>
      <w:r w:rsidRPr="00604BE3">
        <w:rPr>
          <w:rFonts w:ascii="Arial" w:eastAsia="Calibri" w:hAnsi="Arial" w:cs="Arial"/>
          <w:sz w:val="22"/>
          <w:szCs w:val="22"/>
          <w:lang w:val="uk-UA" w:eastAsia="uk-UA"/>
        </w:rPr>
        <w:t>Інтернет-ресурси, які висвітлюють життя громади і новини:</w:t>
      </w:r>
    </w:p>
    <w:p w:rsidR="00767035" w:rsidRPr="00604BE3" w:rsidRDefault="00767035" w:rsidP="00AC7BC7">
      <w:pPr>
        <w:numPr>
          <w:ilvl w:val="0"/>
          <w:numId w:val="8"/>
        </w:numPr>
        <w:spacing w:after="120"/>
        <w:ind w:left="720"/>
        <w:contextualSpacing/>
        <w:jc w:val="both"/>
        <w:rPr>
          <w:rFonts w:ascii="Arial" w:eastAsia="Calibri" w:hAnsi="Arial" w:cs="Arial"/>
          <w:sz w:val="22"/>
          <w:szCs w:val="22"/>
          <w:lang w:val="uk-UA" w:eastAsia="uk-UA"/>
        </w:rPr>
      </w:pPr>
      <w:r w:rsidRPr="00604BE3">
        <w:rPr>
          <w:rFonts w:ascii="Arial" w:eastAsia="Calibri" w:hAnsi="Arial" w:cs="Arial"/>
          <w:sz w:val="22"/>
          <w:szCs w:val="22"/>
          <w:lang w:val="uk-UA" w:eastAsia="uk-UA"/>
        </w:rPr>
        <w:t xml:space="preserve">Інформаційний портал "Полісся Today" </w:t>
      </w:r>
      <w:hyperlink r:id="rId39" w:history="1">
        <w:r w:rsidRPr="00604BE3">
          <w:rPr>
            <w:rFonts w:ascii="Arial" w:eastAsia="Calibri" w:hAnsi="Arial" w:cs="Arial"/>
            <w:color w:val="0000FF"/>
            <w:sz w:val="22"/>
            <w:u w:val="single"/>
            <w:lang w:val="uk-UA" w:eastAsia="uk-UA"/>
          </w:rPr>
          <w:t>https://polissya.today/</w:t>
        </w:r>
      </w:hyperlink>
    </w:p>
    <w:p w:rsidR="00767035" w:rsidRPr="00604BE3" w:rsidRDefault="00767035" w:rsidP="00AC7BC7">
      <w:pPr>
        <w:numPr>
          <w:ilvl w:val="0"/>
          <w:numId w:val="8"/>
        </w:numPr>
        <w:spacing w:after="120"/>
        <w:ind w:left="720"/>
        <w:contextualSpacing/>
        <w:jc w:val="both"/>
        <w:rPr>
          <w:rFonts w:ascii="Arial" w:eastAsia="Calibri" w:hAnsi="Arial" w:cs="Arial"/>
          <w:sz w:val="22"/>
          <w:szCs w:val="22"/>
          <w:lang w:val="uk-UA" w:eastAsia="uk-UA"/>
        </w:rPr>
      </w:pPr>
      <w:r w:rsidRPr="00604BE3">
        <w:rPr>
          <w:rFonts w:ascii="Arial" w:eastAsia="Calibri" w:hAnsi="Arial" w:cs="Arial"/>
          <w:sz w:val="22"/>
          <w:szCs w:val="22"/>
          <w:lang w:val="uk-UA" w:eastAsia="uk-UA"/>
        </w:rPr>
        <w:t xml:space="preserve">Малин новини </w:t>
      </w:r>
      <w:hyperlink r:id="rId40" w:history="1">
        <w:r w:rsidRPr="00604BE3">
          <w:rPr>
            <w:rFonts w:ascii="Arial" w:eastAsia="Calibri" w:hAnsi="Arial" w:cs="Arial"/>
            <w:color w:val="0000FF"/>
            <w:sz w:val="22"/>
            <w:szCs w:val="22"/>
            <w:u w:val="single"/>
            <w:lang w:val="uk-UA" w:eastAsia="uk-UA"/>
          </w:rPr>
          <w:t>https://www.facebook.com/malinnoviny/</w:t>
        </w:r>
      </w:hyperlink>
    </w:p>
    <w:p w:rsidR="00767035" w:rsidRPr="00604BE3" w:rsidRDefault="00767035" w:rsidP="00AC7BC7">
      <w:pPr>
        <w:numPr>
          <w:ilvl w:val="0"/>
          <w:numId w:val="8"/>
        </w:numPr>
        <w:spacing w:after="120"/>
        <w:ind w:left="720"/>
        <w:contextualSpacing/>
        <w:jc w:val="both"/>
        <w:rPr>
          <w:rFonts w:ascii="Arial" w:eastAsia="Calibri" w:hAnsi="Arial" w:cs="Arial"/>
          <w:sz w:val="22"/>
          <w:szCs w:val="22"/>
          <w:lang w:val="uk-UA" w:eastAsia="uk-UA"/>
        </w:rPr>
      </w:pPr>
      <w:r w:rsidRPr="00604BE3">
        <w:rPr>
          <w:rFonts w:ascii="Arial" w:eastAsia="Calibri" w:hAnsi="Arial" w:cs="Arial"/>
          <w:sz w:val="22"/>
          <w:szCs w:val="22"/>
          <w:lang w:val="uk-UA" w:eastAsia="uk-UA"/>
        </w:rPr>
        <w:t xml:space="preserve">«ІнфоМалин» </w:t>
      </w:r>
      <w:hyperlink r:id="rId41" w:history="1">
        <w:r w:rsidRPr="00604BE3">
          <w:rPr>
            <w:rFonts w:ascii="Arial" w:eastAsia="Calibri" w:hAnsi="Arial" w:cs="Arial"/>
            <w:color w:val="0000FF"/>
            <w:sz w:val="22"/>
            <w:u w:val="single"/>
            <w:lang w:val="uk-UA" w:eastAsia="uk-UA"/>
          </w:rPr>
          <w:t>https://infomalin.biz/</w:t>
        </w:r>
      </w:hyperlink>
      <w:r w:rsidRPr="00604BE3">
        <w:rPr>
          <w:rFonts w:ascii="Arial" w:eastAsia="Calibri" w:hAnsi="Arial" w:cs="Arial"/>
          <w:sz w:val="22"/>
          <w:szCs w:val="22"/>
          <w:lang w:val="uk-UA" w:eastAsia="uk-UA"/>
        </w:rPr>
        <w:t xml:space="preserve"> та сторінка у фейсбуці </w:t>
      </w:r>
      <w:hyperlink r:id="rId42" w:history="1">
        <w:r w:rsidRPr="00604BE3">
          <w:rPr>
            <w:rFonts w:ascii="Arial" w:eastAsia="Calibri" w:hAnsi="Arial" w:cs="Arial"/>
            <w:color w:val="0000FF"/>
            <w:sz w:val="22"/>
            <w:szCs w:val="22"/>
            <w:u w:val="single"/>
            <w:lang w:val="uk-UA" w:eastAsia="uk-UA"/>
          </w:rPr>
          <w:t>https://www.facebook.com/infomalin/</w:t>
        </w:r>
      </w:hyperlink>
    </w:p>
    <w:p w:rsidR="00767035" w:rsidRPr="00604BE3" w:rsidRDefault="00767035" w:rsidP="00767035">
      <w:pPr>
        <w:pBdr>
          <w:top w:val="nil"/>
          <w:left w:val="nil"/>
          <w:bottom w:val="nil"/>
          <w:right w:val="nil"/>
          <w:between w:val="nil"/>
        </w:pBdr>
        <w:jc w:val="both"/>
        <w:rPr>
          <w:rFonts w:ascii="Arial" w:hAnsi="Arial" w:cs="Arial"/>
          <w:color w:val="0D0D0D"/>
          <w:sz w:val="22"/>
          <w:szCs w:val="22"/>
          <w:shd w:val="clear" w:color="auto" w:fill="FFFFFF"/>
          <w:lang w:val="uk-UA"/>
        </w:rPr>
      </w:pPr>
    </w:p>
    <w:p w:rsidR="00767035" w:rsidRPr="00604BE3" w:rsidRDefault="00767035" w:rsidP="00767035">
      <w:pPr>
        <w:spacing w:after="120"/>
        <w:jc w:val="both"/>
        <w:rPr>
          <w:rFonts w:ascii="Arial" w:eastAsia="Calibri" w:hAnsi="Arial" w:cs="Arial"/>
          <w:b/>
          <w:bCs/>
          <w:color w:val="0070C0"/>
          <w:sz w:val="22"/>
          <w:szCs w:val="22"/>
          <w:shd w:val="clear" w:color="auto" w:fill="FFFFFF"/>
          <w:lang w:val="uk-UA" w:eastAsia="uk-UA"/>
        </w:rPr>
      </w:pPr>
      <w:r w:rsidRPr="00604BE3">
        <w:rPr>
          <w:rFonts w:ascii="Arial" w:eastAsia="Calibri" w:hAnsi="Arial" w:cs="Arial"/>
          <w:b/>
          <w:bCs/>
          <w:color w:val="0070C0"/>
          <w:sz w:val="22"/>
          <w:szCs w:val="22"/>
          <w:shd w:val="clear" w:color="auto" w:fill="FFFFFF"/>
          <w:lang w:val="uk-UA" w:eastAsia="uk-UA"/>
        </w:rPr>
        <w:t xml:space="preserve">Висновки </w:t>
      </w:r>
    </w:p>
    <w:p w:rsidR="00767035" w:rsidRPr="0010646C" w:rsidRDefault="00767035" w:rsidP="00767035">
      <w:pPr>
        <w:pBdr>
          <w:top w:val="nil"/>
          <w:left w:val="nil"/>
          <w:bottom w:val="nil"/>
          <w:right w:val="nil"/>
          <w:between w:val="nil"/>
        </w:pBdr>
        <w:spacing w:after="120"/>
        <w:jc w:val="both"/>
        <w:rPr>
          <w:rFonts w:ascii="Arial" w:hAnsi="Arial" w:cs="Arial"/>
          <w:i/>
          <w:color w:val="0D0D0D"/>
          <w:sz w:val="22"/>
          <w:szCs w:val="22"/>
          <w:shd w:val="clear" w:color="auto" w:fill="FFFFFF"/>
          <w:lang w:val="uk-UA"/>
        </w:rPr>
      </w:pPr>
      <w:r w:rsidRPr="0010646C">
        <w:rPr>
          <w:rFonts w:ascii="Arial" w:hAnsi="Arial" w:cs="Arial"/>
          <w:i/>
          <w:color w:val="0D0D0D"/>
          <w:sz w:val="22"/>
          <w:szCs w:val="22"/>
          <w:shd w:val="clear" w:color="auto" w:fill="FFFFFF"/>
          <w:lang w:val="uk-UA"/>
        </w:rPr>
        <w:t>1. У Малинській міській ТГ діє широке коло громадських організацій, які здатні забезпечити реалізацію інтересів жителів у різних сферах (освіта, культура і дозвілля, спорт, молодіжний і дитячий розвиток, підтримка ветеранів, міжнародні зв’язки тощо), а також інтереси представників бізнесу. Проте більшість з них не активні. Тому місцеве самоврядування має обмежені можливості взаємодії з громадянським суспільством.</w:t>
      </w:r>
    </w:p>
    <w:p w:rsidR="00767035"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10646C">
        <w:rPr>
          <w:rFonts w:ascii="Arial" w:hAnsi="Arial" w:cs="Arial"/>
          <w:i/>
          <w:color w:val="0D0D0D"/>
          <w:sz w:val="22"/>
          <w:szCs w:val="22"/>
          <w:shd w:val="clear" w:color="auto" w:fill="FFFFFF"/>
          <w:lang w:val="uk-UA"/>
        </w:rPr>
        <w:t>2. Наявність офіційних інтернет-ресурсів місцевого самоврядування, а також засобів масової інформації, які представлені у тому числі в соціальних мережах, забезпечують висвітлення новин громади, а також дають можливість жителям реагувати на різні події та звертатись у разі необхідності до місцевої влади</w:t>
      </w:r>
      <w:r w:rsidRPr="00604BE3">
        <w:rPr>
          <w:rFonts w:ascii="Arial" w:hAnsi="Arial" w:cs="Arial"/>
          <w:color w:val="0D0D0D"/>
          <w:sz w:val="22"/>
          <w:szCs w:val="22"/>
          <w:shd w:val="clear" w:color="auto" w:fill="FFFFFF"/>
          <w:lang w:val="uk-UA"/>
        </w:rPr>
        <w:t>.</w:t>
      </w:r>
    </w:p>
    <w:p w:rsidR="00767035"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67035" w:rsidRPr="00DB0025" w:rsidRDefault="00767035" w:rsidP="00767035">
      <w:pPr>
        <w:keepNext/>
        <w:pBdr>
          <w:top w:val="nil"/>
          <w:left w:val="nil"/>
          <w:bottom w:val="nil"/>
          <w:right w:val="nil"/>
          <w:between w:val="nil"/>
        </w:pBdr>
        <w:shd w:val="clear" w:color="auto" w:fill="A7C6ED"/>
        <w:spacing w:after="120"/>
        <w:jc w:val="both"/>
        <w:outlineLvl w:val="1"/>
        <w:rPr>
          <w:rFonts w:ascii="Arial" w:eastAsia="Arial" w:hAnsi="Arial" w:cs="Arial"/>
          <w:color w:val="000000" w:themeColor="text1"/>
          <w:sz w:val="22"/>
          <w:szCs w:val="22"/>
          <w:lang w:val="uk-UA" w:eastAsia="uk-UA"/>
        </w:rPr>
      </w:pPr>
      <w:bookmarkStart w:id="205" w:name="_Toc145874360"/>
      <w:bookmarkStart w:id="206" w:name="_Toc156013092"/>
      <w:r>
        <w:rPr>
          <w:rFonts w:ascii="Arial" w:eastAsia="Arial" w:hAnsi="Arial" w:cs="Arial"/>
          <w:color w:val="000000" w:themeColor="text1"/>
          <w:sz w:val="22"/>
          <w:szCs w:val="22"/>
          <w:lang w:val="en-US" w:eastAsia="uk-UA"/>
        </w:rPr>
        <w:t>XI</w:t>
      </w:r>
      <w:r w:rsidRPr="00C2452E">
        <w:rPr>
          <w:rFonts w:ascii="Arial" w:eastAsia="Arial" w:hAnsi="Arial" w:cs="Arial"/>
          <w:color w:val="000000" w:themeColor="text1"/>
          <w:sz w:val="22"/>
          <w:szCs w:val="22"/>
          <w:lang w:eastAsia="uk-UA"/>
        </w:rPr>
        <w:t xml:space="preserve">. </w:t>
      </w:r>
      <w:r w:rsidRPr="00DB0025">
        <w:rPr>
          <w:rFonts w:ascii="Arial" w:eastAsia="Arial" w:hAnsi="Arial" w:cs="Arial"/>
          <w:color w:val="000000" w:themeColor="text1"/>
          <w:sz w:val="22"/>
          <w:szCs w:val="22"/>
          <w:lang w:val="uk-UA" w:eastAsia="uk-UA"/>
        </w:rPr>
        <w:t>РЕЗУЛЬТАТИ ОПИТУВАННЯ ЗАІНТЕРЕСОВАНИХ СТОРІН</w:t>
      </w:r>
      <w:bookmarkEnd w:id="205"/>
      <w:bookmarkEnd w:id="206"/>
    </w:p>
    <w:p w:rsidR="00767035" w:rsidRDefault="00767035" w:rsidP="00767035">
      <w:pPr>
        <w:pBdr>
          <w:top w:val="nil"/>
          <w:left w:val="nil"/>
          <w:bottom w:val="nil"/>
          <w:right w:val="nil"/>
          <w:between w:val="nil"/>
        </w:pBdr>
        <w:jc w:val="both"/>
        <w:rPr>
          <w:rFonts w:ascii="Arial" w:hAnsi="Arial" w:cs="Arial"/>
          <w:color w:val="0D0D0D"/>
          <w:sz w:val="22"/>
          <w:szCs w:val="22"/>
          <w:shd w:val="clear" w:color="auto" w:fill="FFFFFF"/>
          <w:lang w:val="uk-UA"/>
        </w:rPr>
      </w:pPr>
      <w:bookmarkStart w:id="207" w:name="_Hlk122602444"/>
    </w:p>
    <w:p w:rsidR="00767035" w:rsidRPr="00DB0025" w:rsidRDefault="00767035" w:rsidP="00767035">
      <w:pPr>
        <w:spacing w:after="120"/>
        <w:jc w:val="both"/>
        <w:rPr>
          <w:rFonts w:ascii="Arial" w:eastAsia="Calibri" w:hAnsi="Arial" w:cs="Arial"/>
          <w:b/>
          <w:bCs/>
          <w:color w:val="0070C0"/>
          <w:sz w:val="22"/>
          <w:szCs w:val="22"/>
          <w:shd w:val="clear" w:color="auto" w:fill="FFFFFF"/>
          <w:lang w:val="uk-UA" w:eastAsia="uk-UA"/>
        </w:rPr>
      </w:pPr>
      <w:bookmarkStart w:id="208" w:name="_Toc145874361"/>
      <w:r w:rsidRPr="00DB0025">
        <w:rPr>
          <w:rFonts w:ascii="Arial" w:eastAsia="Calibri" w:hAnsi="Arial" w:cs="Arial"/>
          <w:b/>
          <w:bCs/>
          <w:color w:val="0070C0"/>
          <w:sz w:val="22"/>
          <w:szCs w:val="22"/>
          <w:shd w:val="clear" w:color="auto" w:fill="FFFFFF"/>
          <w:lang w:val="uk-UA" w:eastAsia="uk-UA"/>
        </w:rPr>
        <w:t>Опитування мешканців громади</w:t>
      </w:r>
      <w:bookmarkEnd w:id="208"/>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Опитування мешканців Малинської міської територіальної</w:t>
      </w:r>
      <w:r>
        <w:rPr>
          <w:rFonts w:ascii="Arial" w:hAnsi="Arial" w:cs="Arial"/>
          <w:color w:val="0D0D0D"/>
          <w:sz w:val="22"/>
          <w:szCs w:val="22"/>
          <w:shd w:val="clear" w:color="auto" w:fill="FFFFFF"/>
          <w:lang w:val="uk-UA"/>
        </w:rPr>
        <w:t xml:space="preserve"> громади відбувалось з 10 до 31 </w:t>
      </w:r>
      <w:r w:rsidRPr="00604BE3">
        <w:rPr>
          <w:rFonts w:ascii="Arial" w:hAnsi="Arial" w:cs="Arial"/>
          <w:color w:val="0D0D0D"/>
          <w:sz w:val="22"/>
          <w:szCs w:val="22"/>
          <w:shd w:val="clear" w:color="auto" w:fill="FFFFFF"/>
          <w:lang w:val="uk-UA"/>
        </w:rPr>
        <w:t>серпня 2023 року на основі заповнення анкет у паперовій формі та в електронній формі (через заповнення Google-форми). Загалом було отримано 941 анкету.</w:t>
      </w:r>
      <w:r>
        <w:rPr>
          <w:rFonts w:ascii="Arial" w:hAnsi="Arial" w:cs="Arial"/>
          <w:color w:val="0D0D0D"/>
          <w:sz w:val="22"/>
          <w:szCs w:val="22"/>
          <w:shd w:val="clear" w:color="auto" w:fill="FFFFFF"/>
          <w:lang w:val="uk-UA"/>
        </w:rPr>
        <w:t xml:space="preserve"> Більшість питань передбачали можливість множинного вибору.</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Серед респондентів безумовно переважа</w:t>
      </w:r>
      <w:r>
        <w:rPr>
          <w:rFonts w:ascii="Arial" w:hAnsi="Arial" w:cs="Arial"/>
          <w:color w:val="0D0D0D"/>
          <w:sz w:val="22"/>
          <w:szCs w:val="22"/>
          <w:shd w:val="clear" w:color="auto" w:fill="FFFFFF"/>
          <w:lang w:val="uk-UA"/>
        </w:rPr>
        <w:t>ли</w:t>
      </w:r>
      <w:r w:rsidRPr="00604BE3">
        <w:rPr>
          <w:rFonts w:ascii="Arial" w:hAnsi="Arial" w:cs="Arial"/>
          <w:color w:val="0D0D0D"/>
          <w:sz w:val="22"/>
          <w:szCs w:val="22"/>
          <w:shd w:val="clear" w:color="auto" w:fill="FFFFFF"/>
          <w:lang w:val="uk-UA"/>
        </w:rPr>
        <w:t xml:space="preserve"> ті, хто прожива</w:t>
      </w:r>
      <w:r>
        <w:rPr>
          <w:rFonts w:ascii="Arial" w:hAnsi="Arial" w:cs="Arial"/>
          <w:color w:val="0D0D0D"/>
          <w:sz w:val="22"/>
          <w:szCs w:val="22"/>
          <w:shd w:val="clear" w:color="auto" w:fill="FFFFFF"/>
          <w:lang w:val="uk-UA"/>
        </w:rPr>
        <w:t>є</w:t>
      </w:r>
      <w:r w:rsidRPr="00604BE3">
        <w:rPr>
          <w:rFonts w:ascii="Arial" w:hAnsi="Arial" w:cs="Arial"/>
          <w:color w:val="0D0D0D"/>
          <w:sz w:val="22"/>
          <w:szCs w:val="22"/>
          <w:shd w:val="clear" w:color="auto" w:fill="FFFFFF"/>
          <w:lang w:val="uk-UA"/>
        </w:rPr>
        <w:t xml:space="preserve"> або проживає і працює в Малинській міській ТГ – 93,8%</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lastRenderedPageBreak/>
        <w:t>Найбільша кількість відповідей щодо характеристики громади отримали</w:t>
      </w:r>
      <w:r>
        <w:rPr>
          <w:rFonts w:ascii="Arial" w:hAnsi="Arial" w:cs="Arial"/>
          <w:color w:val="0D0D0D"/>
          <w:sz w:val="22"/>
          <w:szCs w:val="22"/>
          <w:shd w:val="clear" w:color="auto" w:fill="FFFFFF"/>
          <w:lang w:val="uk-UA"/>
        </w:rPr>
        <w:t xml:space="preserve"> такі відповіді: (1) Мені тут комфортно жити – 39,1%; (2) </w:t>
      </w:r>
      <w:r w:rsidRPr="00604BE3">
        <w:rPr>
          <w:rFonts w:ascii="Arial" w:hAnsi="Arial" w:cs="Arial"/>
          <w:color w:val="0D0D0D"/>
          <w:sz w:val="22"/>
          <w:szCs w:val="22"/>
          <w:shd w:val="clear" w:color="auto" w:fill="FFFFFF"/>
          <w:lang w:val="uk-UA"/>
        </w:rPr>
        <w:t>Тут немає перспектив для розвитку – 18,4%</w:t>
      </w:r>
      <w:r>
        <w:rPr>
          <w:rFonts w:ascii="Arial" w:hAnsi="Arial" w:cs="Arial"/>
          <w:color w:val="0D0D0D"/>
          <w:sz w:val="22"/>
          <w:szCs w:val="22"/>
          <w:shd w:val="clear" w:color="auto" w:fill="FFFFFF"/>
          <w:lang w:val="uk-UA"/>
        </w:rPr>
        <w:t xml:space="preserve">; (3) </w:t>
      </w:r>
      <w:r w:rsidRPr="00604BE3">
        <w:rPr>
          <w:rFonts w:ascii="Arial" w:hAnsi="Arial" w:cs="Arial"/>
          <w:color w:val="0D0D0D"/>
          <w:sz w:val="22"/>
          <w:szCs w:val="22"/>
          <w:shd w:val="clear" w:color="auto" w:fill="FFFFFF"/>
          <w:lang w:val="uk-UA"/>
        </w:rPr>
        <w:t>Я просто змушений тут жити – 10,7%</w:t>
      </w:r>
      <w:r>
        <w:rPr>
          <w:rFonts w:ascii="Arial" w:hAnsi="Arial" w:cs="Arial"/>
          <w:color w:val="0D0D0D"/>
          <w:sz w:val="22"/>
          <w:szCs w:val="22"/>
          <w:shd w:val="clear" w:color="auto" w:fill="FFFFFF"/>
          <w:lang w:val="uk-UA"/>
        </w:rPr>
        <w:t>.</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Більшість опитаних жителів громади планує, що буде жити тут і надалі – 68,7%. Проте частка, тих хто коливається, чи залишати громаду, є досить високою – 24,8 %</w:t>
      </w:r>
    </w:p>
    <w:p w:rsidR="00767035"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Pr>
          <w:rFonts w:ascii="Arial" w:hAnsi="Arial" w:cs="Arial"/>
          <w:color w:val="0D0D0D"/>
          <w:sz w:val="22"/>
          <w:szCs w:val="22"/>
          <w:shd w:val="clear" w:color="auto" w:fill="FFFFFF"/>
          <w:lang w:val="uk-UA"/>
        </w:rPr>
        <w:t>За результатами оцінки респондентами нинішніх показників розвитку громади:</w:t>
      </w:r>
    </w:p>
    <w:p w:rsidR="00767035" w:rsidRPr="00E70623" w:rsidRDefault="00767035" w:rsidP="00AC7BC7">
      <w:pPr>
        <w:pStyle w:val="af"/>
        <w:numPr>
          <w:ilvl w:val="0"/>
          <w:numId w:val="14"/>
        </w:numPr>
        <w:pBdr>
          <w:top w:val="nil"/>
          <w:left w:val="nil"/>
          <w:bottom w:val="nil"/>
          <w:right w:val="nil"/>
          <w:between w:val="nil"/>
        </w:pBdr>
        <w:spacing w:after="120" w:line="240" w:lineRule="auto"/>
        <w:ind w:left="357" w:hanging="357"/>
        <w:rPr>
          <w:rFonts w:ascii="Arial" w:hAnsi="Arial" w:cs="Arial"/>
          <w:color w:val="0D0D0D"/>
          <w:sz w:val="22"/>
          <w:szCs w:val="22"/>
          <w:shd w:val="clear" w:color="auto" w:fill="FFFFFF"/>
        </w:rPr>
      </w:pPr>
      <w:r w:rsidRPr="00E70623">
        <w:rPr>
          <w:rFonts w:ascii="Arial" w:hAnsi="Arial" w:cs="Arial"/>
          <w:color w:val="0D0D0D"/>
          <w:sz w:val="22"/>
          <w:szCs w:val="22"/>
          <w:shd w:val="clear" w:color="auto" w:fill="FFFFFF"/>
        </w:rPr>
        <w:t>найбільшу кількість оцінок «відмінно» і «добре» отримали такі сфери:</w:t>
      </w:r>
      <w:r w:rsidRPr="00C2452E">
        <w:rPr>
          <w:rFonts w:ascii="Arial" w:hAnsi="Arial" w:cs="Arial"/>
          <w:color w:val="0D0D0D"/>
          <w:sz w:val="22"/>
          <w:szCs w:val="22"/>
          <w:shd w:val="clear" w:color="auto" w:fill="FFFFFF"/>
        </w:rPr>
        <w:t xml:space="preserve"> (1)</w:t>
      </w:r>
      <w:r w:rsidRPr="00E70623">
        <w:rPr>
          <w:rFonts w:ascii="Arial" w:hAnsi="Arial" w:cs="Arial"/>
          <w:color w:val="0D0D0D"/>
          <w:sz w:val="22"/>
          <w:szCs w:val="22"/>
          <w:shd w:val="clear" w:color="auto" w:fill="FFFFFF"/>
          <w:lang w:val="en-US"/>
        </w:rPr>
        <w:t> </w:t>
      </w:r>
      <w:r w:rsidRPr="00E70623">
        <w:rPr>
          <w:rFonts w:ascii="Arial" w:hAnsi="Arial" w:cs="Arial"/>
          <w:color w:val="0D0D0D"/>
          <w:sz w:val="22"/>
          <w:szCs w:val="22"/>
          <w:shd w:val="clear" w:color="auto" w:fill="FFFFFF"/>
        </w:rPr>
        <w:t>Рівень надання освітніх послуг; (2) Робота дошкільних установ; (3) Соціальні послуги;</w:t>
      </w:r>
    </w:p>
    <w:p w:rsidR="00767035" w:rsidRPr="00E70623" w:rsidRDefault="00767035" w:rsidP="00AC7BC7">
      <w:pPr>
        <w:pStyle w:val="af"/>
        <w:numPr>
          <w:ilvl w:val="0"/>
          <w:numId w:val="14"/>
        </w:numPr>
        <w:pBdr>
          <w:top w:val="nil"/>
          <w:left w:val="nil"/>
          <w:bottom w:val="nil"/>
          <w:right w:val="nil"/>
          <w:between w:val="nil"/>
        </w:pBdr>
        <w:spacing w:after="120" w:line="240" w:lineRule="auto"/>
        <w:ind w:left="357" w:hanging="357"/>
        <w:rPr>
          <w:rFonts w:ascii="Arial" w:hAnsi="Arial" w:cs="Arial"/>
          <w:color w:val="0D0D0D"/>
          <w:sz w:val="22"/>
          <w:szCs w:val="22"/>
          <w:shd w:val="clear" w:color="auto" w:fill="FFFFFF"/>
        </w:rPr>
      </w:pPr>
      <w:r w:rsidRPr="00E70623">
        <w:rPr>
          <w:rFonts w:ascii="Arial" w:hAnsi="Arial" w:cs="Arial"/>
          <w:color w:val="0D0D0D"/>
          <w:sz w:val="22"/>
          <w:szCs w:val="22"/>
          <w:shd w:val="clear" w:color="auto" w:fill="FFFFFF"/>
        </w:rPr>
        <w:t>найбільшу кількість оцінок «задовільно» отримали такі сфери: (1) Екологічний стан; (2) Благоустрій населених пунктів громади; (3) Безпека мешканців; (4) Умови для започаткування і ведення бізнесу;</w:t>
      </w:r>
    </w:p>
    <w:p w:rsidR="00767035" w:rsidRPr="00E70623" w:rsidRDefault="00767035" w:rsidP="00AC7BC7">
      <w:pPr>
        <w:pStyle w:val="af"/>
        <w:numPr>
          <w:ilvl w:val="0"/>
          <w:numId w:val="14"/>
        </w:numPr>
        <w:pBdr>
          <w:top w:val="nil"/>
          <w:left w:val="nil"/>
          <w:bottom w:val="nil"/>
          <w:right w:val="nil"/>
          <w:between w:val="nil"/>
        </w:pBdr>
        <w:spacing w:after="120" w:line="240" w:lineRule="auto"/>
        <w:ind w:left="357" w:hanging="357"/>
        <w:rPr>
          <w:rFonts w:ascii="Arial" w:hAnsi="Arial" w:cs="Arial"/>
          <w:color w:val="0D0D0D"/>
          <w:sz w:val="22"/>
          <w:szCs w:val="22"/>
          <w:shd w:val="clear" w:color="auto" w:fill="FFFFFF"/>
        </w:rPr>
      </w:pPr>
      <w:r w:rsidRPr="00E70623">
        <w:rPr>
          <w:rFonts w:ascii="Arial" w:hAnsi="Arial" w:cs="Arial"/>
          <w:color w:val="0D0D0D"/>
          <w:sz w:val="22"/>
          <w:szCs w:val="22"/>
          <w:shd w:val="clear" w:color="auto" w:fill="FFFFFF"/>
        </w:rPr>
        <w:t>лідери серед оцінок і «незадовільно»: (1) Можливості працевлаштування; (2) Стан доріг</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На думку мешканців, які брали участь в опитуванні</w:t>
      </w:r>
      <w:r>
        <w:rPr>
          <w:rFonts w:ascii="Arial" w:hAnsi="Arial" w:cs="Arial"/>
          <w:color w:val="0D0D0D"/>
          <w:sz w:val="22"/>
          <w:szCs w:val="22"/>
          <w:shd w:val="clear" w:color="auto" w:fill="FFFFFF"/>
          <w:lang w:val="uk-UA"/>
        </w:rPr>
        <w:t>,</w:t>
      </w:r>
      <w:r w:rsidRPr="00604BE3">
        <w:rPr>
          <w:rFonts w:ascii="Arial" w:hAnsi="Arial" w:cs="Arial"/>
          <w:color w:val="0D0D0D"/>
          <w:sz w:val="22"/>
          <w:szCs w:val="22"/>
          <w:shd w:val="clear" w:color="auto" w:fill="FFFFFF"/>
          <w:lang w:val="uk-UA"/>
        </w:rPr>
        <w:t xml:space="preserve"> найбільше заважає розвитку громади:</w:t>
      </w:r>
    </w:p>
    <w:p w:rsidR="00767035" w:rsidRPr="00604BE3" w:rsidRDefault="00767035" w:rsidP="00767035">
      <w:pPr>
        <w:pBdr>
          <w:top w:val="nil"/>
          <w:left w:val="nil"/>
          <w:bottom w:val="nil"/>
          <w:right w:val="nil"/>
          <w:between w:val="nil"/>
        </w:pBdr>
        <w:ind w:left="709"/>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1. Безробіття – 49%</w:t>
      </w:r>
    </w:p>
    <w:p w:rsidR="00767035" w:rsidRPr="00604BE3" w:rsidRDefault="00767035" w:rsidP="00767035">
      <w:pPr>
        <w:pBdr>
          <w:top w:val="nil"/>
          <w:left w:val="nil"/>
          <w:bottom w:val="nil"/>
          <w:right w:val="nil"/>
          <w:between w:val="nil"/>
        </w:pBdr>
        <w:ind w:left="709"/>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2. Недостатня громадська активність та ініціативність мешканців – 39,6%</w:t>
      </w:r>
    </w:p>
    <w:p w:rsidR="00767035" w:rsidRPr="00604BE3" w:rsidRDefault="00767035" w:rsidP="00767035">
      <w:pPr>
        <w:pBdr>
          <w:top w:val="nil"/>
          <w:left w:val="nil"/>
          <w:bottom w:val="nil"/>
          <w:right w:val="nil"/>
          <w:between w:val="nil"/>
        </w:pBdr>
        <w:spacing w:after="120"/>
        <w:ind w:left="709"/>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3. Відсутність/ недостатність інвестицій – 31,1% і Відсутність можливостей для самореалізації – 29,2%</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4C016F">
        <w:rPr>
          <w:rFonts w:ascii="Arial" w:hAnsi="Arial" w:cs="Arial"/>
          <w:b/>
          <w:color w:val="0D0D0D"/>
          <w:sz w:val="22"/>
          <w:szCs w:val="22"/>
          <w:shd w:val="clear" w:color="auto" w:fill="FFFFFF"/>
          <w:lang w:val="uk-UA"/>
        </w:rPr>
        <w:t>Ключовими завданнями для розвитку громади</w:t>
      </w:r>
      <w:r w:rsidRPr="00604BE3">
        <w:rPr>
          <w:rFonts w:ascii="Arial" w:hAnsi="Arial" w:cs="Arial"/>
          <w:color w:val="0D0D0D"/>
          <w:sz w:val="22"/>
          <w:szCs w:val="22"/>
          <w:shd w:val="clear" w:color="auto" w:fill="FFFFFF"/>
          <w:lang w:val="uk-UA"/>
        </w:rPr>
        <w:t>, на думку респондентів, є:</w:t>
      </w:r>
      <w:r>
        <w:rPr>
          <w:rFonts w:ascii="Arial" w:hAnsi="Arial" w:cs="Arial"/>
          <w:color w:val="0D0D0D"/>
          <w:sz w:val="22"/>
          <w:szCs w:val="22"/>
          <w:shd w:val="clear" w:color="auto" w:fill="FFFFFF"/>
          <w:lang w:val="uk-UA"/>
        </w:rPr>
        <w:t xml:space="preserve"> (1) </w:t>
      </w:r>
      <w:r w:rsidRPr="00604BE3">
        <w:rPr>
          <w:rFonts w:ascii="Arial" w:hAnsi="Arial" w:cs="Arial"/>
          <w:color w:val="0D0D0D"/>
          <w:sz w:val="22"/>
          <w:szCs w:val="22"/>
          <w:shd w:val="clear" w:color="auto" w:fill="FFFFFF"/>
          <w:lang w:val="uk-UA"/>
        </w:rPr>
        <w:t>Виріше</w:t>
      </w:r>
      <w:r>
        <w:rPr>
          <w:rFonts w:ascii="Arial" w:hAnsi="Arial" w:cs="Arial"/>
          <w:color w:val="0D0D0D"/>
          <w:sz w:val="22"/>
          <w:szCs w:val="22"/>
          <w:shd w:val="clear" w:color="auto" w:fill="FFFFFF"/>
          <w:lang w:val="uk-UA"/>
        </w:rPr>
        <w:t>ння проблеми безробіття – 62,2%; (2) </w:t>
      </w:r>
      <w:r w:rsidRPr="00604BE3">
        <w:rPr>
          <w:rFonts w:ascii="Arial" w:hAnsi="Arial" w:cs="Arial"/>
          <w:color w:val="0D0D0D"/>
          <w:sz w:val="22"/>
          <w:szCs w:val="22"/>
          <w:shd w:val="clear" w:color="auto" w:fill="FFFFFF"/>
          <w:lang w:val="uk-UA"/>
        </w:rPr>
        <w:t>Ремонт доріг – 60,6%</w:t>
      </w:r>
      <w:r>
        <w:rPr>
          <w:rFonts w:ascii="Arial" w:hAnsi="Arial" w:cs="Arial"/>
          <w:color w:val="0D0D0D"/>
          <w:sz w:val="22"/>
          <w:szCs w:val="22"/>
          <w:shd w:val="clear" w:color="auto" w:fill="FFFFFF"/>
          <w:lang w:val="uk-UA"/>
        </w:rPr>
        <w:t>; (3) </w:t>
      </w:r>
      <w:r w:rsidRPr="00604BE3">
        <w:rPr>
          <w:rFonts w:ascii="Arial" w:hAnsi="Arial" w:cs="Arial"/>
          <w:color w:val="0D0D0D"/>
          <w:sz w:val="22"/>
          <w:szCs w:val="22"/>
          <w:shd w:val="clear" w:color="auto" w:fill="FFFFFF"/>
          <w:lang w:val="uk-UA"/>
        </w:rPr>
        <w:t>Розвиток малого та середнього бізнесу – 40,4% та Покращення безпеки в громаді – 39,2%.Більшість опитаних мешканців вірить у вирішення найбільш гострих завдань, які необхідні для розвитку громади – 59,3%.</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Основним ресурсом громади опитані жителі вважають її вигідне географічне розташування – 36,5%.</w:t>
      </w:r>
      <w:r w:rsidRPr="00F81B1A">
        <w:rPr>
          <w:rFonts w:ascii="Arial" w:hAnsi="Arial" w:cs="Arial"/>
          <w:bCs/>
          <w:color w:val="0D0D0D"/>
          <w:sz w:val="22"/>
          <w:shd w:val="clear" w:color="auto" w:fill="FFFFFF"/>
          <w:lang w:val="uk-UA"/>
        </w:rPr>
        <w:t>У вагомій частині анкет мешканці визначили основним ресурсом громади ті складові, які можна віднести до</w:t>
      </w:r>
      <w:r w:rsidRPr="00F81B1A">
        <w:rPr>
          <w:rFonts w:ascii="Arial" w:hAnsi="Arial" w:cs="Arial"/>
          <w:b/>
          <w:bCs/>
          <w:color w:val="0D0D0D"/>
          <w:sz w:val="22"/>
          <w:shd w:val="clear" w:color="auto" w:fill="FFFFFF"/>
          <w:lang w:val="uk-UA"/>
        </w:rPr>
        <w:t xml:space="preserve"> людського потенціалу</w:t>
      </w:r>
      <w:r w:rsidRPr="00F81B1A">
        <w:rPr>
          <w:rFonts w:ascii="Arial" w:hAnsi="Arial" w:cs="Arial"/>
          <w:bCs/>
          <w:color w:val="0D0D0D"/>
          <w:sz w:val="22"/>
          <w:shd w:val="clear" w:color="auto" w:fill="FFFFFF"/>
          <w:lang w:val="uk-UA"/>
        </w:rPr>
        <w:t xml:space="preserve">, серед яких </w:t>
      </w:r>
      <w:r w:rsidRPr="00F81B1A">
        <w:rPr>
          <w:rFonts w:ascii="Arial" w:hAnsi="Arial" w:cs="Arial"/>
          <w:color w:val="0D0D0D"/>
          <w:sz w:val="22"/>
          <w:shd w:val="clear" w:color="auto" w:fill="FFFFFF"/>
          <w:lang w:val="uk-UA"/>
        </w:rPr>
        <w:t>(за спаданням значущості):</w:t>
      </w:r>
      <w:r w:rsidRPr="00604BE3">
        <w:rPr>
          <w:rFonts w:ascii="Arial" w:hAnsi="Arial" w:cs="Arial"/>
          <w:color w:val="0D0D0D"/>
          <w:sz w:val="22"/>
          <w:szCs w:val="22"/>
          <w:shd w:val="clear" w:color="auto" w:fill="FFFFFF"/>
          <w:lang w:val="uk-UA"/>
        </w:rPr>
        <w:t>молод</w:t>
      </w:r>
      <w:r>
        <w:rPr>
          <w:rFonts w:ascii="Arial" w:hAnsi="Arial" w:cs="Arial"/>
          <w:color w:val="0D0D0D"/>
          <w:sz w:val="22"/>
          <w:szCs w:val="22"/>
          <w:shd w:val="clear" w:color="auto" w:fill="FFFFFF"/>
          <w:lang w:val="uk-UA"/>
        </w:rPr>
        <w:t>ь</w:t>
      </w:r>
      <w:r w:rsidRPr="00604BE3">
        <w:rPr>
          <w:rFonts w:ascii="Arial" w:hAnsi="Arial" w:cs="Arial"/>
          <w:color w:val="0D0D0D"/>
          <w:sz w:val="22"/>
          <w:szCs w:val="22"/>
          <w:shd w:val="clear" w:color="auto" w:fill="FFFFFF"/>
          <w:lang w:val="uk-UA"/>
        </w:rPr>
        <w:t xml:space="preserve"> громади</w:t>
      </w:r>
      <w:r>
        <w:rPr>
          <w:rFonts w:ascii="Arial" w:hAnsi="Arial" w:cs="Arial"/>
          <w:color w:val="0D0D0D"/>
          <w:sz w:val="22"/>
          <w:szCs w:val="22"/>
          <w:shd w:val="clear" w:color="auto" w:fill="FFFFFF"/>
          <w:lang w:val="uk-UA"/>
        </w:rPr>
        <w:t xml:space="preserve"> – 26,1%; </w:t>
      </w:r>
      <w:r w:rsidRPr="00604BE3">
        <w:rPr>
          <w:rFonts w:ascii="Arial" w:hAnsi="Arial" w:cs="Arial"/>
          <w:color w:val="0D0D0D"/>
          <w:sz w:val="22"/>
          <w:szCs w:val="22"/>
          <w:shd w:val="clear" w:color="auto" w:fill="FFFFFF"/>
          <w:lang w:val="uk-UA"/>
        </w:rPr>
        <w:t>місцев</w:t>
      </w:r>
      <w:r>
        <w:rPr>
          <w:rFonts w:ascii="Arial" w:hAnsi="Arial" w:cs="Arial"/>
          <w:color w:val="0D0D0D"/>
          <w:sz w:val="22"/>
          <w:szCs w:val="22"/>
          <w:shd w:val="clear" w:color="auto" w:fill="FFFFFF"/>
          <w:lang w:val="uk-UA"/>
        </w:rPr>
        <w:t>і підприємства і підприємці – 25,5%;</w:t>
      </w:r>
      <w:r w:rsidRPr="00604BE3">
        <w:rPr>
          <w:rFonts w:ascii="Arial" w:hAnsi="Arial" w:cs="Arial"/>
          <w:color w:val="0D0D0D"/>
          <w:sz w:val="22"/>
          <w:szCs w:val="22"/>
          <w:shd w:val="clear" w:color="auto" w:fill="FFFFFF"/>
          <w:lang w:val="uk-UA"/>
        </w:rPr>
        <w:t>мешканц</w:t>
      </w:r>
      <w:r>
        <w:rPr>
          <w:rFonts w:ascii="Arial" w:hAnsi="Arial" w:cs="Arial"/>
          <w:color w:val="0D0D0D"/>
          <w:sz w:val="22"/>
          <w:szCs w:val="22"/>
          <w:shd w:val="clear" w:color="auto" w:fill="FFFFFF"/>
          <w:lang w:val="uk-UA"/>
        </w:rPr>
        <w:t>і</w:t>
      </w:r>
      <w:r w:rsidRPr="00604BE3">
        <w:rPr>
          <w:rFonts w:ascii="Arial" w:hAnsi="Arial" w:cs="Arial"/>
          <w:color w:val="0D0D0D"/>
          <w:sz w:val="22"/>
          <w:szCs w:val="22"/>
          <w:shd w:val="clear" w:color="auto" w:fill="FFFFFF"/>
          <w:lang w:val="uk-UA"/>
        </w:rPr>
        <w:t xml:space="preserve"> громади загалом</w:t>
      </w:r>
      <w:r>
        <w:rPr>
          <w:rFonts w:ascii="Arial" w:hAnsi="Arial" w:cs="Arial"/>
          <w:color w:val="0D0D0D"/>
          <w:sz w:val="22"/>
          <w:szCs w:val="22"/>
          <w:shd w:val="clear" w:color="auto" w:fill="FFFFFF"/>
          <w:lang w:val="uk-UA"/>
        </w:rPr>
        <w:t xml:space="preserve"> – 23,5%, </w:t>
      </w:r>
      <w:r w:rsidRPr="00604BE3">
        <w:rPr>
          <w:rFonts w:ascii="Arial" w:hAnsi="Arial" w:cs="Arial"/>
          <w:color w:val="0D0D0D"/>
          <w:sz w:val="22"/>
          <w:szCs w:val="22"/>
          <w:shd w:val="clear" w:color="auto" w:fill="FFFFFF"/>
          <w:lang w:val="uk-UA"/>
        </w:rPr>
        <w:t>прогресивн</w:t>
      </w:r>
      <w:r>
        <w:rPr>
          <w:rFonts w:ascii="Arial" w:hAnsi="Arial" w:cs="Arial"/>
          <w:color w:val="0D0D0D"/>
          <w:sz w:val="22"/>
          <w:szCs w:val="22"/>
          <w:shd w:val="clear" w:color="auto" w:fill="FFFFFF"/>
          <w:lang w:val="uk-UA"/>
        </w:rPr>
        <w:t>а</w:t>
      </w:r>
      <w:r w:rsidRPr="00604BE3">
        <w:rPr>
          <w:rFonts w:ascii="Arial" w:hAnsi="Arial" w:cs="Arial"/>
          <w:color w:val="0D0D0D"/>
          <w:sz w:val="22"/>
          <w:szCs w:val="22"/>
          <w:shd w:val="clear" w:color="auto" w:fill="FFFFFF"/>
          <w:lang w:val="uk-UA"/>
        </w:rPr>
        <w:t xml:space="preserve"> та дієв</w:t>
      </w:r>
      <w:r>
        <w:rPr>
          <w:rFonts w:ascii="Arial" w:hAnsi="Arial" w:cs="Arial"/>
          <w:color w:val="0D0D0D"/>
          <w:sz w:val="22"/>
          <w:szCs w:val="22"/>
          <w:shd w:val="clear" w:color="auto" w:fill="FFFFFF"/>
          <w:lang w:val="uk-UA"/>
        </w:rPr>
        <w:t>а</w:t>
      </w:r>
      <w:r w:rsidRPr="00604BE3">
        <w:rPr>
          <w:rFonts w:ascii="Arial" w:hAnsi="Arial" w:cs="Arial"/>
          <w:color w:val="0D0D0D"/>
          <w:sz w:val="22"/>
          <w:szCs w:val="22"/>
          <w:shd w:val="clear" w:color="auto" w:fill="FFFFFF"/>
          <w:lang w:val="uk-UA"/>
        </w:rPr>
        <w:t xml:space="preserve"> місцев</w:t>
      </w:r>
      <w:r>
        <w:rPr>
          <w:rFonts w:ascii="Arial" w:hAnsi="Arial" w:cs="Arial"/>
          <w:color w:val="0D0D0D"/>
          <w:sz w:val="22"/>
          <w:szCs w:val="22"/>
          <w:shd w:val="clear" w:color="auto" w:fill="FFFFFF"/>
          <w:lang w:val="uk-UA"/>
        </w:rPr>
        <w:t>а</w:t>
      </w:r>
      <w:r w:rsidRPr="00604BE3">
        <w:rPr>
          <w:rFonts w:ascii="Arial" w:hAnsi="Arial" w:cs="Arial"/>
          <w:color w:val="0D0D0D"/>
          <w:sz w:val="22"/>
          <w:szCs w:val="22"/>
          <w:shd w:val="clear" w:color="auto" w:fill="FFFFFF"/>
          <w:lang w:val="uk-UA"/>
        </w:rPr>
        <w:t xml:space="preserve"> влад</w:t>
      </w:r>
      <w:r>
        <w:rPr>
          <w:rFonts w:ascii="Arial" w:hAnsi="Arial" w:cs="Arial"/>
          <w:color w:val="0D0D0D"/>
          <w:sz w:val="22"/>
          <w:szCs w:val="22"/>
          <w:shd w:val="clear" w:color="auto" w:fill="FFFFFF"/>
          <w:lang w:val="uk-UA"/>
        </w:rPr>
        <w:t>а – 21,7%.</w:t>
      </w:r>
    </w:p>
    <w:p w:rsidR="00767035"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Pr>
          <w:rFonts w:ascii="Arial" w:hAnsi="Arial" w:cs="Arial"/>
          <w:color w:val="0D0D0D"/>
          <w:sz w:val="22"/>
          <w:szCs w:val="22"/>
          <w:shd w:val="clear" w:color="auto" w:fill="FFFFFF"/>
          <w:lang w:val="uk-UA"/>
        </w:rPr>
        <w:t>Учасники опитування продемонстрували високий рівень зацікавленості в тому, щоб взяти участь у розробці стратегії розвитку Малинської громади (ствердних відповідей – 77,6%).</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04BE3">
        <w:rPr>
          <w:rFonts w:ascii="Arial" w:hAnsi="Arial" w:cs="Arial"/>
          <w:color w:val="0D0D0D"/>
          <w:sz w:val="22"/>
          <w:szCs w:val="22"/>
          <w:shd w:val="clear" w:color="auto" w:fill="FFFFFF"/>
          <w:lang w:val="uk-UA"/>
        </w:rPr>
        <w:t>Найбільший вплив війни на громаду, на думку її жителів, проявився в наступному: багато мешканців пішли до сил оборони – 60,7%; у громаді розвинулось волонтерство – 47%; була втрачена робота – 35,5; зросла потреба в соціальних послугах і допомозі – 27,5%.</w:t>
      </w:r>
    </w:p>
    <w:p w:rsidR="00767035" w:rsidRPr="00604BE3" w:rsidRDefault="00767035" w:rsidP="00767035">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5C622F">
        <w:rPr>
          <w:rFonts w:ascii="Arial" w:hAnsi="Arial" w:cs="Arial"/>
          <w:b/>
          <w:color w:val="0D0D0D"/>
          <w:sz w:val="22"/>
          <w:szCs w:val="22"/>
          <w:shd w:val="clear" w:color="auto" w:fill="FFFFFF"/>
          <w:lang w:val="uk-UA"/>
        </w:rPr>
        <w:t>Портрет учасників опитування</w:t>
      </w:r>
      <w:r>
        <w:rPr>
          <w:rFonts w:ascii="Arial" w:hAnsi="Arial" w:cs="Arial"/>
          <w:b/>
          <w:color w:val="0D0D0D"/>
          <w:sz w:val="22"/>
          <w:szCs w:val="22"/>
          <w:shd w:val="clear" w:color="auto" w:fill="FFFFFF"/>
          <w:lang w:val="uk-UA"/>
        </w:rPr>
        <w:t xml:space="preserve">. </w:t>
      </w:r>
      <w:r>
        <w:rPr>
          <w:rFonts w:ascii="Arial" w:hAnsi="Arial" w:cs="Arial"/>
          <w:color w:val="0D0D0D"/>
          <w:sz w:val="22"/>
          <w:szCs w:val="22"/>
          <w:shd w:val="clear" w:color="auto" w:fill="FFFFFF"/>
          <w:lang w:val="uk-UA"/>
        </w:rPr>
        <w:t>В опитуванні взяли участь 81% жінок і 19% чоловіків. Серед респондентів переважали особи вікової групи від 36 до 50 років, частка яких склала 47,6%. Головним чином опитані працюють як робітники – 42,5% та службовці – 31,2%.</w:t>
      </w:r>
    </w:p>
    <w:bookmarkEnd w:id="207"/>
    <w:p w:rsidR="00767035" w:rsidRPr="00604BE3" w:rsidRDefault="00767035" w:rsidP="00767035">
      <w:pPr>
        <w:pBdr>
          <w:top w:val="nil"/>
          <w:left w:val="nil"/>
          <w:bottom w:val="nil"/>
          <w:right w:val="nil"/>
          <w:between w:val="nil"/>
        </w:pBdr>
        <w:jc w:val="both"/>
        <w:rPr>
          <w:rFonts w:ascii="Arial" w:hAnsi="Arial" w:cs="Arial"/>
          <w:color w:val="0D0D0D"/>
          <w:sz w:val="22"/>
          <w:szCs w:val="22"/>
          <w:shd w:val="clear" w:color="auto" w:fill="FFFFFF"/>
          <w:lang w:val="uk-UA"/>
        </w:rPr>
      </w:pPr>
    </w:p>
    <w:p w:rsidR="00767035" w:rsidRPr="00B30CCD" w:rsidRDefault="00767035" w:rsidP="00B30CCD">
      <w:pPr>
        <w:spacing w:after="120"/>
        <w:jc w:val="both"/>
        <w:rPr>
          <w:rFonts w:ascii="Arial" w:eastAsia="Calibri" w:hAnsi="Arial" w:cs="Arial"/>
          <w:b/>
          <w:bCs/>
          <w:color w:val="0070C0"/>
          <w:sz w:val="22"/>
          <w:szCs w:val="22"/>
          <w:shd w:val="clear" w:color="auto" w:fill="FFFFFF"/>
          <w:lang w:val="uk-UA" w:eastAsia="uk-UA"/>
        </w:rPr>
      </w:pPr>
      <w:bookmarkStart w:id="209" w:name="_Toc145874362"/>
      <w:r w:rsidRPr="00B30CCD">
        <w:rPr>
          <w:rFonts w:ascii="Arial" w:eastAsia="Calibri" w:hAnsi="Arial" w:cs="Arial"/>
          <w:b/>
          <w:bCs/>
          <w:color w:val="0070C0"/>
          <w:sz w:val="22"/>
          <w:szCs w:val="22"/>
          <w:shd w:val="clear" w:color="auto" w:fill="FFFFFF"/>
          <w:lang w:val="uk-UA" w:eastAsia="uk-UA"/>
        </w:rPr>
        <w:t>Опитування представників бізнесу громади</w:t>
      </w:r>
      <w:bookmarkEnd w:id="209"/>
    </w:p>
    <w:p w:rsidR="00767035" w:rsidRPr="00604BE3" w:rsidRDefault="00767035" w:rsidP="00767035">
      <w:pPr>
        <w:spacing w:after="120"/>
        <w:jc w:val="both"/>
        <w:rPr>
          <w:rFonts w:ascii="Arial" w:eastAsia="Calibri" w:hAnsi="Arial" w:cs="Arial"/>
          <w:sz w:val="22"/>
          <w:szCs w:val="22"/>
          <w:lang w:val="uk-UA" w:eastAsia="en-US"/>
        </w:rPr>
      </w:pPr>
      <w:r>
        <w:rPr>
          <w:rFonts w:ascii="Arial" w:eastAsia="Calibri" w:hAnsi="Arial" w:cs="Arial"/>
          <w:sz w:val="22"/>
          <w:szCs w:val="22"/>
          <w:lang w:val="uk-UA" w:eastAsia="en-US"/>
        </w:rPr>
        <w:t>О</w:t>
      </w:r>
      <w:r w:rsidRPr="00604BE3">
        <w:rPr>
          <w:rFonts w:ascii="Arial" w:eastAsia="Calibri" w:hAnsi="Arial" w:cs="Arial"/>
          <w:sz w:val="22"/>
          <w:szCs w:val="22"/>
          <w:lang w:val="uk-UA" w:eastAsia="en-US"/>
        </w:rPr>
        <w:t xml:space="preserve">питування представників бізнесу </w:t>
      </w:r>
      <w:r w:rsidRPr="006E4C20">
        <w:rPr>
          <w:rFonts w:ascii="Arial" w:eastAsia="Calibri" w:hAnsi="Arial" w:cs="Arial"/>
          <w:sz w:val="22"/>
          <w:szCs w:val="22"/>
          <w:lang w:val="uk-UA" w:eastAsia="en-US"/>
        </w:rPr>
        <w:t xml:space="preserve">Малинської </w:t>
      </w:r>
      <w:r>
        <w:rPr>
          <w:rFonts w:ascii="Arial" w:eastAsia="Calibri" w:hAnsi="Arial" w:cs="Arial"/>
          <w:sz w:val="22"/>
          <w:szCs w:val="22"/>
          <w:lang w:val="uk-UA" w:eastAsia="en-US"/>
        </w:rPr>
        <w:t>ТГ</w:t>
      </w:r>
      <w:r w:rsidRPr="00604BE3">
        <w:rPr>
          <w:rFonts w:ascii="Arial" w:eastAsia="Calibri" w:hAnsi="Arial" w:cs="Arial"/>
          <w:sz w:val="22"/>
          <w:szCs w:val="22"/>
          <w:lang w:val="uk-UA" w:eastAsia="en-US"/>
        </w:rPr>
        <w:t xml:space="preserve">проводилося </w:t>
      </w:r>
      <w:r>
        <w:rPr>
          <w:rFonts w:ascii="Arial" w:eastAsia="Calibri" w:hAnsi="Arial" w:cs="Arial"/>
          <w:sz w:val="22"/>
          <w:szCs w:val="22"/>
          <w:lang w:val="uk-UA" w:eastAsia="en-US"/>
        </w:rPr>
        <w:t xml:space="preserve">з 10  </w:t>
      </w:r>
      <w:r w:rsidRPr="006E4C20">
        <w:rPr>
          <w:rFonts w:ascii="Arial" w:eastAsia="Calibri" w:hAnsi="Arial" w:cs="Arial"/>
          <w:sz w:val="22"/>
          <w:szCs w:val="22"/>
          <w:lang w:val="uk-UA" w:eastAsia="en-US"/>
        </w:rPr>
        <w:t>до 31 серпня 2023 року</w:t>
      </w:r>
      <w:r>
        <w:rPr>
          <w:rFonts w:ascii="Arial" w:eastAsia="Calibri" w:hAnsi="Arial" w:cs="Arial"/>
          <w:sz w:val="22"/>
          <w:szCs w:val="22"/>
          <w:lang w:val="uk-UA" w:eastAsia="en-US"/>
        </w:rPr>
        <w:t xml:space="preserve">, </w:t>
      </w:r>
      <w:r w:rsidRPr="006E4C20">
        <w:rPr>
          <w:rFonts w:ascii="Arial" w:eastAsia="Calibri" w:hAnsi="Arial" w:cs="Arial"/>
          <w:sz w:val="22"/>
          <w:szCs w:val="22"/>
          <w:lang w:val="uk-UA" w:eastAsia="en-US"/>
        </w:rPr>
        <w:t>анкет</w:t>
      </w:r>
      <w:r>
        <w:rPr>
          <w:rFonts w:ascii="Arial" w:eastAsia="Calibri" w:hAnsi="Arial" w:cs="Arial"/>
          <w:sz w:val="22"/>
          <w:szCs w:val="22"/>
          <w:lang w:val="uk-UA" w:eastAsia="en-US"/>
        </w:rPr>
        <w:t>и були заповнені</w:t>
      </w:r>
      <w:r w:rsidRPr="006E4C20">
        <w:rPr>
          <w:rFonts w:ascii="Arial" w:eastAsia="Calibri" w:hAnsi="Arial" w:cs="Arial"/>
          <w:sz w:val="22"/>
          <w:szCs w:val="22"/>
          <w:lang w:val="uk-UA" w:eastAsia="en-US"/>
        </w:rPr>
        <w:t xml:space="preserve"> у паперовій форм</w:t>
      </w:r>
      <w:r>
        <w:rPr>
          <w:rFonts w:ascii="Arial" w:eastAsia="Calibri" w:hAnsi="Arial" w:cs="Arial"/>
          <w:sz w:val="22"/>
          <w:szCs w:val="22"/>
          <w:lang w:val="uk-UA" w:eastAsia="en-US"/>
        </w:rPr>
        <w:t>і та в електронній формі (</w:t>
      </w:r>
      <w:r w:rsidRPr="006E4C20">
        <w:rPr>
          <w:rFonts w:ascii="Arial" w:eastAsia="Calibri" w:hAnsi="Arial" w:cs="Arial"/>
          <w:sz w:val="22"/>
          <w:szCs w:val="22"/>
          <w:lang w:val="uk-UA" w:eastAsia="en-US"/>
        </w:rPr>
        <w:t xml:space="preserve">Google-форми). Загалом було отримано </w:t>
      </w:r>
      <w:r>
        <w:rPr>
          <w:rFonts w:ascii="Arial" w:eastAsia="Calibri" w:hAnsi="Arial" w:cs="Arial"/>
          <w:sz w:val="22"/>
          <w:szCs w:val="22"/>
          <w:lang w:val="uk-UA" w:eastAsia="en-US"/>
        </w:rPr>
        <w:t>36 заповнених</w:t>
      </w:r>
      <w:r w:rsidRPr="006E4C20">
        <w:rPr>
          <w:rFonts w:ascii="Arial" w:eastAsia="Calibri" w:hAnsi="Arial" w:cs="Arial"/>
          <w:sz w:val="22"/>
          <w:szCs w:val="22"/>
          <w:lang w:val="uk-UA" w:eastAsia="en-US"/>
        </w:rPr>
        <w:t xml:space="preserve"> анкет. Більшість питань передбачали можливість множинного вибору.</w:t>
      </w:r>
    </w:p>
    <w:p w:rsidR="00767035" w:rsidRPr="00604BE3" w:rsidRDefault="00767035" w:rsidP="00767035">
      <w:pPr>
        <w:spacing w:after="120"/>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t xml:space="preserve">З суб’єктів підприємництва (СП), представники яких були опитані, 32 є фізичними особами (в тому числі ФОПами),  3 – українськими юридичними особами, і 1 спільне підприємство. </w:t>
      </w:r>
    </w:p>
    <w:p w:rsidR="00767035" w:rsidRPr="00604BE3" w:rsidRDefault="00767035" w:rsidP="00767035">
      <w:pPr>
        <w:spacing w:after="120"/>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t>Серед опитуваних суб’єктів господарювання 50% працюють в сфері роздрібн</w:t>
      </w:r>
      <w:r>
        <w:rPr>
          <w:rFonts w:ascii="Arial" w:eastAsia="Calibri" w:hAnsi="Arial" w:cs="Arial"/>
          <w:sz w:val="22"/>
          <w:szCs w:val="22"/>
          <w:lang w:val="uk-UA" w:eastAsia="en-US"/>
        </w:rPr>
        <w:t>ої торгівлі, 11,1% (4 суб`єкти)</w:t>
      </w:r>
      <w:r w:rsidRPr="00604BE3">
        <w:rPr>
          <w:rFonts w:ascii="Arial" w:eastAsia="Calibri" w:hAnsi="Arial" w:cs="Arial"/>
          <w:sz w:val="22"/>
          <w:szCs w:val="22"/>
          <w:lang w:val="uk-UA" w:eastAsia="en-US"/>
        </w:rPr>
        <w:t xml:space="preserve"> – виробляють будівельні матеріали, 30 % займаються іншими видами діяльності. Також взяли участь по 1-2 представники легкої промисловості, переробки с/г продукції, гірничодобувної промисловості, та оптової торгівлі. </w:t>
      </w:r>
    </w:p>
    <w:p w:rsidR="00767035" w:rsidRPr="00604BE3" w:rsidRDefault="00767035" w:rsidP="00767035">
      <w:pPr>
        <w:spacing w:after="120"/>
        <w:jc w:val="both"/>
        <w:rPr>
          <w:rFonts w:ascii="Arial" w:eastAsia="Calibri" w:hAnsi="Arial" w:cs="Arial"/>
          <w:sz w:val="22"/>
          <w:szCs w:val="22"/>
          <w:lang w:val="uk-UA" w:eastAsia="en-US"/>
        </w:rPr>
      </w:pPr>
      <w:r>
        <w:rPr>
          <w:rFonts w:ascii="Arial" w:eastAsia="Calibri" w:hAnsi="Arial" w:cs="Arial"/>
          <w:sz w:val="22"/>
          <w:szCs w:val="22"/>
          <w:lang w:val="uk-UA" w:eastAsia="en-US"/>
        </w:rPr>
        <w:t xml:space="preserve">У кожен з періодів </w:t>
      </w:r>
      <w:r w:rsidRPr="00604BE3">
        <w:rPr>
          <w:rFonts w:ascii="Arial" w:eastAsia="Calibri" w:hAnsi="Arial" w:cs="Arial"/>
          <w:sz w:val="22"/>
          <w:szCs w:val="22"/>
          <w:lang w:val="uk-UA" w:eastAsia="en-US"/>
        </w:rPr>
        <w:t>2005-2009, 2010-2013, 2014-2022 років</w:t>
      </w:r>
      <w:r>
        <w:rPr>
          <w:rFonts w:ascii="Arial" w:eastAsia="Calibri" w:hAnsi="Arial" w:cs="Arial"/>
          <w:sz w:val="22"/>
          <w:szCs w:val="22"/>
          <w:lang w:val="uk-UA" w:eastAsia="en-US"/>
        </w:rPr>
        <w:t xml:space="preserve"> було засновано по 9 суб’єктів</w:t>
      </w:r>
      <w:r w:rsidRPr="00604BE3">
        <w:rPr>
          <w:rFonts w:ascii="Arial" w:eastAsia="Calibri" w:hAnsi="Arial" w:cs="Arial"/>
          <w:sz w:val="22"/>
          <w:szCs w:val="22"/>
          <w:lang w:val="uk-UA" w:eastAsia="en-US"/>
        </w:rPr>
        <w:t>, од</w:t>
      </w:r>
      <w:r>
        <w:rPr>
          <w:rFonts w:ascii="Arial" w:eastAsia="Calibri" w:hAnsi="Arial" w:cs="Arial"/>
          <w:sz w:val="22"/>
          <w:szCs w:val="22"/>
          <w:lang w:val="uk-UA" w:eastAsia="en-US"/>
        </w:rPr>
        <w:t>ин</w:t>
      </w:r>
      <w:r w:rsidRPr="00604BE3">
        <w:rPr>
          <w:rFonts w:ascii="Arial" w:eastAsia="Calibri" w:hAnsi="Arial" w:cs="Arial"/>
          <w:sz w:val="22"/>
          <w:szCs w:val="22"/>
          <w:lang w:val="uk-UA" w:eastAsia="en-US"/>
        </w:rPr>
        <w:t xml:space="preserve"> –під час воєнного стану, інші (8) - до 2005 року.</w:t>
      </w:r>
    </w:p>
    <w:p w:rsidR="00767035" w:rsidRPr="00604BE3" w:rsidRDefault="00767035" w:rsidP="00767035">
      <w:pPr>
        <w:spacing w:after="120"/>
        <w:jc w:val="both"/>
        <w:rPr>
          <w:rFonts w:ascii="Arial" w:eastAsia="Calibri" w:hAnsi="Arial" w:cs="Arial"/>
          <w:sz w:val="22"/>
          <w:szCs w:val="22"/>
          <w:lang w:val="uk-UA" w:eastAsia="en-US"/>
        </w:rPr>
      </w:pPr>
      <w:r>
        <w:rPr>
          <w:rFonts w:ascii="Arial" w:eastAsia="Calibri" w:hAnsi="Arial" w:cs="Arial"/>
          <w:sz w:val="22"/>
          <w:szCs w:val="22"/>
          <w:lang w:val="uk-UA" w:eastAsia="en-US"/>
        </w:rPr>
        <w:t xml:space="preserve">12 </w:t>
      </w:r>
      <w:r w:rsidRPr="00604BE3">
        <w:rPr>
          <w:rFonts w:ascii="Arial" w:eastAsia="Calibri" w:hAnsi="Arial" w:cs="Arial"/>
          <w:sz w:val="22"/>
          <w:szCs w:val="22"/>
          <w:lang w:val="uk-UA" w:eastAsia="en-US"/>
        </w:rPr>
        <w:t xml:space="preserve">респондентів зазначили, що їхні підприємства здійснюють </w:t>
      </w:r>
      <w:r>
        <w:rPr>
          <w:rFonts w:ascii="Arial" w:eastAsia="Calibri" w:hAnsi="Arial" w:cs="Arial"/>
          <w:sz w:val="22"/>
          <w:szCs w:val="22"/>
          <w:lang w:val="uk-UA" w:eastAsia="en-US"/>
        </w:rPr>
        <w:t xml:space="preserve">всю </w:t>
      </w:r>
      <w:r w:rsidRPr="00604BE3">
        <w:rPr>
          <w:rFonts w:ascii="Arial" w:eastAsia="Calibri" w:hAnsi="Arial" w:cs="Arial"/>
          <w:sz w:val="22"/>
          <w:szCs w:val="22"/>
          <w:lang w:val="uk-UA" w:eastAsia="en-US"/>
        </w:rPr>
        <w:t xml:space="preserve">збутову діяльність </w:t>
      </w:r>
      <w:r>
        <w:rPr>
          <w:rFonts w:ascii="Arial" w:eastAsia="Calibri" w:hAnsi="Arial" w:cs="Arial"/>
          <w:sz w:val="22"/>
          <w:szCs w:val="22"/>
          <w:lang w:val="uk-UA" w:eastAsia="en-US"/>
        </w:rPr>
        <w:t>у</w:t>
      </w:r>
      <w:r w:rsidRPr="00604BE3">
        <w:rPr>
          <w:rFonts w:ascii="Arial" w:eastAsia="Calibri" w:hAnsi="Arial" w:cs="Arial"/>
          <w:sz w:val="22"/>
          <w:szCs w:val="22"/>
          <w:lang w:val="uk-UA" w:eastAsia="en-US"/>
        </w:rPr>
        <w:t xml:space="preserve"> межах громади, 9 суб’єктів мають збут більше 50-75% </w:t>
      </w:r>
      <w:r>
        <w:rPr>
          <w:rFonts w:ascii="Arial" w:eastAsia="Calibri" w:hAnsi="Arial" w:cs="Arial"/>
          <w:sz w:val="22"/>
          <w:szCs w:val="22"/>
          <w:lang w:val="uk-UA" w:eastAsia="en-US"/>
        </w:rPr>
        <w:t>у</w:t>
      </w:r>
      <w:r w:rsidRPr="00604BE3">
        <w:rPr>
          <w:rFonts w:ascii="Arial" w:eastAsia="Calibri" w:hAnsi="Arial" w:cs="Arial"/>
          <w:sz w:val="22"/>
          <w:szCs w:val="22"/>
          <w:lang w:val="uk-UA" w:eastAsia="en-US"/>
        </w:rPr>
        <w:t xml:space="preserve"> межах Малинської громади, збу</w:t>
      </w:r>
      <w:r>
        <w:rPr>
          <w:rFonts w:ascii="Arial" w:eastAsia="Calibri" w:hAnsi="Arial" w:cs="Arial"/>
          <w:sz w:val="22"/>
          <w:szCs w:val="22"/>
          <w:lang w:val="uk-UA" w:eastAsia="en-US"/>
        </w:rPr>
        <w:t xml:space="preserve">т більше 50% </w:t>
      </w:r>
      <w:r>
        <w:rPr>
          <w:rFonts w:ascii="Arial" w:eastAsia="Calibri" w:hAnsi="Arial" w:cs="Arial"/>
          <w:sz w:val="22"/>
          <w:szCs w:val="22"/>
          <w:lang w:val="uk-UA" w:eastAsia="en-US"/>
        </w:rPr>
        <w:lastRenderedPageBreak/>
        <w:t>по різних областях</w:t>
      </w:r>
      <w:r w:rsidRPr="00604BE3">
        <w:rPr>
          <w:rFonts w:ascii="Arial" w:eastAsia="Calibri" w:hAnsi="Arial" w:cs="Arial"/>
          <w:sz w:val="22"/>
          <w:szCs w:val="22"/>
          <w:lang w:val="uk-UA" w:eastAsia="en-US"/>
        </w:rPr>
        <w:t xml:space="preserve"> України зазначило 8 суб’єктів. </w:t>
      </w:r>
      <w:r>
        <w:rPr>
          <w:rFonts w:ascii="Arial" w:eastAsia="Calibri" w:hAnsi="Arial" w:cs="Arial"/>
          <w:sz w:val="22"/>
          <w:szCs w:val="22"/>
          <w:lang w:val="uk-UA" w:eastAsia="en-US"/>
        </w:rPr>
        <w:t>Наявність</w:t>
      </w:r>
      <w:r w:rsidRPr="00604BE3">
        <w:rPr>
          <w:rFonts w:ascii="Arial" w:eastAsia="Calibri" w:hAnsi="Arial" w:cs="Arial"/>
          <w:sz w:val="22"/>
          <w:szCs w:val="22"/>
          <w:lang w:val="uk-UA" w:eastAsia="en-US"/>
        </w:rPr>
        <w:t xml:space="preserve"> 75% збуту за кордоном зазначили 2 суб’єкти, ще два – менше 25%. 50 % опитаних н</w:t>
      </w:r>
      <w:r>
        <w:rPr>
          <w:rFonts w:ascii="Arial" w:eastAsia="Calibri" w:hAnsi="Arial" w:cs="Arial"/>
          <w:sz w:val="22"/>
          <w:szCs w:val="22"/>
          <w:lang w:val="uk-UA" w:eastAsia="en-US"/>
        </w:rPr>
        <w:t>е очікують зростання чи падіння</w:t>
      </w:r>
      <w:r w:rsidRPr="00604BE3">
        <w:rPr>
          <w:rFonts w:ascii="Arial" w:eastAsia="Calibri" w:hAnsi="Arial" w:cs="Arial"/>
          <w:sz w:val="22"/>
          <w:szCs w:val="22"/>
          <w:lang w:val="uk-UA" w:eastAsia="en-US"/>
        </w:rPr>
        <w:t xml:space="preserve"> збуту на продукцію та послуги, 33% очікують зрост</w:t>
      </w:r>
      <w:r>
        <w:rPr>
          <w:rFonts w:ascii="Arial" w:eastAsia="Calibri" w:hAnsi="Arial" w:cs="Arial"/>
          <w:sz w:val="22"/>
          <w:szCs w:val="22"/>
          <w:lang w:val="uk-UA" w:eastAsia="en-US"/>
        </w:rPr>
        <w:t>ання, 11% -зменшення попиту, і 2 суб'єкти</w:t>
      </w:r>
      <w:r w:rsidRPr="00604BE3">
        <w:rPr>
          <w:rFonts w:ascii="Arial" w:eastAsia="Calibri" w:hAnsi="Arial" w:cs="Arial"/>
          <w:sz w:val="22"/>
          <w:szCs w:val="22"/>
          <w:lang w:val="uk-UA" w:eastAsia="en-US"/>
        </w:rPr>
        <w:t xml:space="preserve"> (6%) </w:t>
      </w:r>
      <w:r>
        <w:rPr>
          <w:rFonts w:ascii="Arial" w:eastAsia="Calibri" w:hAnsi="Arial" w:cs="Arial"/>
          <w:sz w:val="22"/>
          <w:szCs w:val="22"/>
          <w:lang w:val="uk-UA" w:eastAsia="en-US"/>
        </w:rPr>
        <w:t>передбачають</w:t>
      </w:r>
      <w:r w:rsidRPr="00604BE3">
        <w:rPr>
          <w:rFonts w:ascii="Arial" w:eastAsia="Calibri" w:hAnsi="Arial" w:cs="Arial"/>
          <w:sz w:val="22"/>
          <w:szCs w:val="22"/>
          <w:lang w:val="uk-UA" w:eastAsia="en-US"/>
        </w:rPr>
        <w:t xml:space="preserve"> припинення діяльності. </w:t>
      </w:r>
    </w:p>
    <w:p w:rsidR="00767035" w:rsidRPr="00604BE3" w:rsidRDefault="00767035" w:rsidP="00767035">
      <w:pPr>
        <w:spacing w:after="120"/>
        <w:jc w:val="both"/>
        <w:rPr>
          <w:rFonts w:ascii="Arial" w:eastAsia="Calibri" w:hAnsi="Arial" w:cs="Arial"/>
          <w:sz w:val="22"/>
          <w:szCs w:val="22"/>
          <w:lang w:val="uk-UA" w:eastAsia="en-US"/>
        </w:rPr>
      </w:pPr>
      <w:r>
        <w:rPr>
          <w:rFonts w:ascii="Arial" w:hAnsi="Arial" w:cs="Arial"/>
          <w:sz w:val="22"/>
          <w:lang w:val="uk-UA"/>
        </w:rPr>
        <w:t>Розподіл відповідей щ</w:t>
      </w:r>
      <w:r w:rsidRPr="00DF0F78">
        <w:rPr>
          <w:rFonts w:ascii="Arial" w:hAnsi="Arial" w:cs="Arial"/>
          <w:sz w:val="22"/>
          <w:lang w:val="uk-UA"/>
        </w:rPr>
        <w:t>одо наявності в регіоні/ зоні підприємницької акт</w:t>
      </w:r>
      <w:r>
        <w:rPr>
          <w:rFonts w:ascii="Arial" w:hAnsi="Arial" w:cs="Arial"/>
          <w:sz w:val="22"/>
          <w:lang w:val="uk-UA"/>
        </w:rPr>
        <w:t>ивності можливостей для бізнесу</w:t>
      </w:r>
      <w:r w:rsidRPr="00DF0F78">
        <w:rPr>
          <w:rFonts w:ascii="Arial" w:hAnsi="Arial" w:cs="Arial"/>
          <w:sz w:val="22"/>
          <w:lang w:val="uk-UA"/>
        </w:rPr>
        <w:t>:</w:t>
      </w:r>
    </w:p>
    <w:p w:rsidR="00767035" w:rsidRPr="00604BE3" w:rsidRDefault="00767035" w:rsidP="00AC7BC7">
      <w:pPr>
        <w:numPr>
          <w:ilvl w:val="0"/>
          <w:numId w:val="12"/>
        </w:numPr>
        <w:spacing w:after="120"/>
        <w:ind w:left="567" w:hanging="567"/>
        <w:contextualSpacing/>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t>У регіоні є основний</w:t>
      </w:r>
      <w:r>
        <w:rPr>
          <w:rFonts w:ascii="Arial" w:eastAsia="Calibri" w:hAnsi="Arial" w:cs="Arial"/>
          <w:sz w:val="22"/>
          <w:szCs w:val="22"/>
          <w:lang w:val="uk-UA" w:eastAsia="en-US"/>
        </w:rPr>
        <w:t xml:space="preserve"> ринок –покупці продукції – 15 респондентів</w:t>
      </w:r>
    </w:p>
    <w:p w:rsidR="00767035" w:rsidRPr="00604BE3" w:rsidRDefault="00767035" w:rsidP="00AC7BC7">
      <w:pPr>
        <w:numPr>
          <w:ilvl w:val="0"/>
          <w:numId w:val="12"/>
        </w:numPr>
        <w:spacing w:after="120"/>
        <w:ind w:left="567" w:hanging="567"/>
        <w:contextualSpacing/>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t>Робоча сила, необхідна підприємству – 14</w:t>
      </w:r>
      <w:r>
        <w:rPr>
          <w:rFonts w:ascii="Arial" w:eastAsia="Calibri" w:hAnsi="Arial" w:cs="Arial"/>
          <w:sz w:val="22"/>
          <w:szCs w:val="22"/>
          <w:lang w:val="uk-UA" w:eastAsia="en-US"/>
        </w:rPr>
        <w:t xml:space="preserve"> респондентів</w:t>
      </w:r>
    </w:p>
    <w:p w:rsidR="00767035" w:rsidRPr="00604BE3" w:rsidRDefault="00767035" w:rsidP="00AC7BC7">
      <w:pPr>
        <w:numPr>
          <w:ilvl w:val="0"/>
          <w:numId w:val="12"/>
        </w:numPr>
        <w:spacing w:after="120"/>
        <w:ind w:left="567" w:hanging="567"/>
        <w:contextualSpacing/>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t xml:space="preserve">Основні постачальники сировини/ комплектуючих/ товарів для підприємства </w:t>
      </w:r>
      <w:r>
        <w:rPr>
          <w:rFonts w:ascii="Arial" w:eastAsia="Calibri" w:hAnsi="Arial" w:cs="Arial"/>
          <w:sz w:val="22"/>
          <w:szCs w:val="22"/>
          <w:lang w:val="uk-UA" w:eastAsia="en-US"/>
        </w:rPr>
        <w:t>–</w:t>
      </w:r>
      <w:r w:rsidRPr="00604BE3">
        <w:rPr>
          <w:rFonts w:ascii="Arial" w:eastAsia="Calibri" w:hAnsi="Arial" w:cs="Arial"/>
          <w:sz w:val="22"/>
          <w:szCs w:val="22"/>
          <w:lang w:val="uk-UA" w:eastAsia="en-US"/>
        </w:rPr>
        <w:t xml:space="preserve"> 11</w:t>
      </w:r>
      <w:r>
        <w:rPr>
          <w:rFonts w:ascii="Arial" w:eastAsia="Calibri" w:hAnsi="Arial" w:cs="Arial"/>
          <w:sz w:val="22"/>
          <w:szCs w:val="22"/>
          <w:lang w:val="uk-UA" w:eastAsia="en-US"/>
        </w:rPr>
        <w:t> респондентів</w:t>
      </w:r>
    </w:p>
    <w:p w:rsidR="00767035" w:rsidRPr="00604BE3" w:rsidRDefault="00767035" w:rsidP="00AC7BC7">
      <w:pPr>
        <w:numPr>
          <w:ilvl w:val="0"/>
          <w:numId w:val="12"/>
        </w:numPr>
        <w:spacing w:after="120"/>
        <w:ind w:left="567" w:hanging="567"/>
        <w:contextualSpacing/>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t>Інші підприємства/ їх групи, які мають профіль виробництва як у підприємства – 8</w:t>
      </w:r>
      <w:r>
        <w:rPr>
          <w:rFonts w:ascii="Arial" w:eastAsia="Calibri" w:hAnsi="Arial" w:cs="Arial"/>
          <w:sz w:val="22"/>
          <w:szCs w:val="22"/>
          <w:lang w:val="uk-UA" w:eastAsia="en-US"/>
        </w:rPr>
        <w:t> респондентів</w:t>
      </w:r>
    </w:p>
    <w:p w:rsidR="00767035" w:rsidRPr="00604BE3" w:rsidRDefault="00767035" w:rsidP="00AC7BC7">
      <w:pPr>
        <w:numPr>
          <w:ilvl w:val="0"/>
          <w:numId w:val="12"/>
        </w:numPr>
        <w:spacing w:after="120"/>
        <w:ind w:left="567" w:hanging="567"/>
        <w:jc w:val="both"/>
        <w:rPr>
          <w:rFonts w:ascii="Arial" w:eastAsia="Calibri" w:hAnsi="Arial" w:cs="Arial"/>
          <w:sz w:val="22"/>
          <w:szCs w:val="22"/>
          <w:lang w:val="uk-UA" w:eastAsia="en-US"/>
        </w:rPr>
      </w:pPr>
      <w:r>
        <w:rPr>
          <w:rFonts w:ascii="Arial" w:eastAsia="Calibri" w:hAnsi="Arial" w:cs="Arial"/>
          <w:sz w:val="22"/>
          <w:szCs w:val="22"/>
          <w:lang w:val="uk-UA" w:eastAsia="en-US"/>
        </w:rPr>
        <w:t xml:space="preserve">Важливі </w:t>
      </w:r>
      <w:r w:rsidRPr="00604BE3">
        <w:rPr>
          <w:rFonts w:ascii="Arial" w:eastAsia="Calibri" w:hAnsi="Arial" w:cs="Arial"/>
          <w:sz w:val="22"/>
          <w:szCs w:val="22"/>
          <w:lang w:val="uk-UA" w:eastAsia="en-US"/>
        </w:rPr>
        <w:t xml:space="preserve">для підприємства інвестори </w:t>
      </w:r>
      <w:r>
        <w:rPr>
          <w:rFonts w:ascii="Arial" w:eastAsia="Calibri" w:hAnsi="Arial" w:cs="Arial"/>
          <w:sz w:val="22"/>
          <w:szCs w:val="22"/>
          <w:lang w:val="uk-UA" w:eastAsia="en-US"/>
        </w:rPr>
        <w:t>–</w:t>
      </w:r>
      <w:r w:rsidRPr="00604BE3">
        <w:rPr>
          <w:rFonts w:ascii="Arial" w:eastAsia="Calibri" w:hAnsi="Arial" w:cs="Arial"/>
          <w:sz w:val="22"/>
          <w:szCs w:val="22"/>
          <w:lang w:val="uk-UA" w:eastAsia="en-US"/>
        </w:rPr>
        <w:t xml:space="preserve"> 3</w:t>
      </w:r>
      <w:r>
        <w:rPr>
          <w:rFonts w:ascii="Arial" w:eastAsia="Calibri" w:hAnsi="Arial" w:cs="Arial"/>
          <w:sz w:val="22"/>
          <w:szCs w:val="22"/>
          <w:lang w:val="uk-UA" w:eastAsia="en-US"/>
        </w:rPr>
        <w:t xml:space="preserve"> респонденти.</w:t>
      </w:r>
    </w:p>
    <w:p w:rsidR="00767035" w:rsidRPr="00604BE3" w:rsidRDefault="00767035" w:rsidP="00767035">
      <w:pPr>
        <w:spacing w:after="120"/>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t>Нестачу кадрів зараз відчуваю</w:t>
      </w:r>
      <w:r>
        <w:rPr>
          <w:rFonts w:ascii="Arial" w:eastAsia="Calibri" w:hAnsi="Arial" w:cs="Arial"/>
          <w:sz w:val="22"/>
          <w:szCs w:val="22"/>
          <w:lang w:val="uk-UA" w:eastAsia="en-US"/>
        </w:rPr>
        <w:t>ть 61% суб’єктів підприємництва</w:t>
      </w:r>
      <w:r w:rsidRPr="00604BE3">
        <w:rPr>
          <w:rFonts w:ascii="Arial" w:eastAsia="Calibri" w:hAnsi="Arial" w:cs="Arial"/>
          <w:sz w:val="22"/>
          <w:szCs w:val="22"/>
          <w:lang w:val="uk-UA" w:eastAsia="en-US"/>
        </w:rPr>
        <w:t xml:space="preserve">, і найближчим часом прогнозують таку нестачу ще 3% опитаних. </w:t>
      </w:r>
      <w:r>
        <w:rPr>
          <w:rFonts w:ascii="Arial" w:eastAsia="Calibri" w:hAnsi="Arial" w:cs="Arial"/>
          <w:sz w:val="22"/>
          <w:szCs w:val="22"/>
          <w:lang w:val="uk-UA" w:eastAsia="en-US"/>
        </w:rPr>
        <w:t>Н</w:t>
      </w:r>
      <w:r w:rsidRPr="00604BE3">
        <w:rPr>
          <w:rFonts w:ascii="Arial" w:eastAsia="Calibri" w:hAnsi="Arial" w:cs="Arial"/>
          <w:sz w:val="22"/>
          <w:szCs w:val="22"/>
          <w:lang w:val="uk-UA" w:eastAsia="en-US"/>
        </w:rPr>
        <w:t>естачу кадрів вказано за</w:t>
      </w:r>
      <w:r>
        <w:rPr>
          <w:rFonts w:ascii="Arial" w:eastAsia="Calibri" w:hAnsi="Arial" w:cs="Arial"/>
          <w:sz w:val="22"/>
          <w:szCs w:val="22"/>
          <w:lang w:val="uk-UA" w:eastAsia="en-US"/>
        </w:rPr>
        <w:t xml:space="preserve"> такими професіями – продавець, механізатор, </w:t>
      </w:r>
      <w:r w:rsidRPr="00604BE3">
        <w:rPr>
          <w:rFonts w:ascii="Arial" w:eastAsia="Calibri" w:hAnsi="Arial" w:cs="Arial"/>
          <w:sz w:val="22"/>
          <w:szCs w:val="22"/>
          <w:lang w:val="uk-UA" w:eastAsia="en-US"/>
        </w:rPr>
        <w:t>менеджер, програміст, зварювал</w:t>
      </w:r>
      <w:r>
        <w:rPr>
          <w:rFonts w:ascii="Arial" w:eastAsia="Calibri" w:hAnsi="Arial" w:cs="Arial"/>
          <w:sz w:val="22"/>
          <w:szCs w:val="22"/>
          <w:lang w:val="uk-UA" w:eastAsia="en-US"/>
        </w:rPr>
        <w:t>ьник, заточувальник, котельник,</w:t>
      </w:r>
      <w:r w:rsidRPr="00604BE3">
        <w:rPr>
          <w:rFonts w:ascii="Arial" w:eastAsia="Calibri" w:hAnsi="Arial" w:cs="Arial"/>
          <w:sz w:val="22"/>
          <w:szCs w:val="22"/>
          <w:lang w:val="uk-UA" w:eastAsia="en-US"/>
        </w:rPr>
        <w:t xml:space="preserve"> ІТ-спеціаліст, лікар, експерт у медичній практиці, завідувач госп</w:t>
      </w:r>
      <w:r>
        <w:rPr>
          <w:rFonts w:ascii="Arial" w:eastAsia="Calibri" w:hAnsi="Arial" w:cs="Arial"/>
          <w:sz w:val="22"/>
          <w:szCs w:val="22"/>
          <w:lang w:val="uk-UA" w:eastAsia="en-US"/>
        </w:rPr>
        <w:t xml:space="preserve">одарством. </w:t>
      </w:r>
      <w:r w:rsidRPr="00604BE3">
        <w:rPr>
          <w:rFonts w:ascii="Arial" w:eastAsia="Calibri" w:hAnsi="Arial" w:cs="Arial"/>
          <w:sz w:val="22"/>
          <w:szCs w:val="22"/>
          <w:lang w:val="uk-UA" w:eastAsia="en-US"/>
        </w:rPr>
        <w:t xml:space="preserve">З 22 респондентів, які заявили про нестачу фахівців, 16 </w:t>
      </w:r>
      <w:r>
        <w:rPr>
          <w:rFonts w:ascii="Arial" w:eastAsia="Calibri" w:hAnsi="Arial" w:cs="Arial"/>
          <w:sz w:val="22"/>
          <w:szCs w:val="22"/>
          <w:lang w:val="uk-UA" w:eastAsia="en-US"/>
        </w:rPr>
        <w:t>пов’язують її з</w:t>
      </w:r>
      <w:r w:rsidRPr="00604BE3">
        <w:rPr>
          <w:rFonts w:ascii="Arial" w:eastAsia="Calibri" w:hAnsi="Arial" w:cs="Arial"/>
          <w:sz w:val="22"/>
          <w:szCs w:val="22"/>
          <w:lang w:val="uk-UA" w:eastAsia="en-US"/>
        </w:rPr>
        <w:t xml:space="preserve"> впливом війни </w:t>
      </w:r>
      <w:r>
        <w:rPr>
          <w:rFonts w:ascii="Arial" w:eastAsia="Calibri" w:hAnsi="Arial" w:cs="Arial"/>
          <w:sz w:val="22"/>
          <w:szCs w:val="22"/>
          <w:lang w:val="uk-UA" w:eastAsia="en-US"/>
        </w:rPr>
        <w:t xml:space="preserve">(через мобілізацію). </w:t>
      </w:r>
    </w:p>
    <w:p w:rsidR="00767035" w:rsidRPr="00604BE3" w:rsidRDefault="00767035" w:rsidP="00767035">
      <w:pPr>
        <w:spacing w:after="120"/>
        <w:jc w:val="both"/>
        <w:rPr>
          <w:rFonts w:ascii="Arial" w:eastAsia="Calibri" w:hAnsi="Arial" w:cs="Arial"/>
          <w:sz w:val="22"/>
          <w:szCs w:val="22"/>
          <w:lang w:val="uk-UA" w:eastAsia="en-US"/>
        </w:rPr>
      </w:pPr>
      <w:r>
        <w:rPr>
          <w:rFonts w:ascii="Arial" w:eastAsia="Calibri" w:hAnsi="Arial" w:cs="Arial"/>
          <w:sz w:val="22"/>
          <w:szCs w:val="22"/>
          <w:lang w:val="uk-UA" w:eastAsia="en-US"/>
        </w:rPr>
        <w:t>У поточному році в опит</w:t>
      </w:r>
      <w:r w:rsidRPr="00604BE3">
        <w:rPr>
          <w:rFonts w:ascii="Arial" w:eastAsia="Calibri" w:hAnsi="Arial" w:cs="Arial"/>
          <w:sz w:val="22"/>
          <w:szCs w:val="22"/>
          <w:lang w:val="uk-UA" w:eastAsia="en-US"/>
        </w:rPr>
        <w:t>аних СП</w:t>
      </w:r>
      <w:r>
        <w:rPr>
          <w:rFonts w:ascii="Arial" w:eastAsia="Calibri" w:hAnsi="Arial" w:cs="Arial"/>
          <w:sz w:val="22"/>
          <w:szCs w:val="22"/>
          <w:lang w:val="uk-UA" w:eastAsia="en-US"/>
        </w:rPr>
        <w:t xml:space="preserve"> працювало від 1 (9 відповідей)</w:t>
      </w:r>
      <w:r w:rsidRPr="00604BE3">
        <w:rPr>
          <w:rFonts w:ascii="Arial" w:eastAsia="Calibri" w:hAnsi="Arial" w:cs="Arial"/>
          <w:sz w:val="22"/>
          <w:szCs w:val="22"/>
          <w:lang w:val="uk-UA" w:eastAsia="en-US"/>
        </w:rPr>
        <w:t xml:space="preserve"> до 80</w:t>
      </w:r>
      <w:r>
        <w:rPr>
          <w:rFonts w:ascii="Arial" w:eastAsia="Calibri" w:hAnsi="Arial" w:cs="Arial"/>
          <w:sz w:val="22"/>
          <w:szCs w:val="22"/>
          <w:lang w:val="uk-UA" w:eastAsia="en-US"/>
        </w:rPr>
        <w:t xml:space="preserve"> працівників</w:t>
      </w:r>
      <w:r w:rsidRPr="00604BE3">
        <w:rPr>
          <w:rFonts w:ascii="Arial" w:eastAsia="Calibri" w:hAnsi="Arial" w:cs="Arial"/>
          <w:sz w:val="22"/>
          <w:szCs w:val="22"/>
          <w:lang w:val="uk-UA" w:eastAsia="en-US"/>
        </w:rPr>
        <w:t xml:space="preserve"> (1 в</w:t>
      </w:r>
      <w:r>
        <w:rPr>
          <w:rFonts w:ascii="Arial" w:eastAsia="Calibri" w:hAnsi="Arial" w:cs="Arial"/>
          <w:sz w:val="22"/>
          <w:szCs w:val="22"/>
          <w:lang w:val="uk-UA" w:eastAsia="en-US"/>
        </w:rPr>
        <w:t>ідповідь, і це ФОП). Понад</w:t>
      </w:r>
      <w:r w:rsidRPr="00604BE3">
        <w:rPr>
          <w:rFonts w:ascii="Arial" w:eastAsia="Calibri" w:hAnsi="Arial" w:cs="Arial"/>
          <w:sz w:val="22"/>
          <w:szCs w:val="22"/>
          <w:lang w:val="uk-UA" w:eastAsia="en-US"/>
        </w:rPr>
        <w:t xml:space="preserve"> 10 працівників прац</w:t>
      </w:r>
      <w:r>
        <w:rPr>
          <w:rFonts w:ascii="Arial" w:eastAsia="Calibri" w:hAnsi="Arial" w:cs="Arial"/>
          <w:sz w:val="22"/>
          <w:szCs w:val="22"/>
          <w:lang w:val="uk-UA" w:eastAsia="en-US"/>
        </w:rPr>
        <w:t xml:space="preserve">ювало в 10 СП (7 з них є ФОП). </w:t>
      </w:r>
      <w:r w:rsidRPr="00604BE3">
        <w:rPr>
          <w:rFonts w:ascii="Arial" w:eastAsia="Calibri" w:hAnsi="Arial" w:cs="Arial"/>
          <w:sz w:val="22"/>
          <w:szCs w:val="22"/>
          <w:lang w:val="uk-UA" w:eastAsia="en-US"/>
        </w:rPr>
        <w:t>У порівнянні з 2022 роком, у трьох компаній суттєво скоротилася</w:t>
      </w:r>
      <w:r>
        <w:rPr>
          <w:rFonts w:ascii="Arial" w:eastAsia="Calibri" w:hAnsi="Arial" w:cs="Arial"/>
          <w:sz w:val="22"/>
          <w:szCs w:val="22"/>
          <w:lang w:val="uk-UA" w:eastAsia="en-US"/>
        </w:rPr>
        <w:t xml:space="preserve"> кількість працюючих, у п’ятьох</w:t>
      </w:r>
      <w:r w:rsidRPr="00604BE3">
        <w:rPr>
          <w:rFonts w:ascii="Arial" w:eastAsia="Calibri" w:hAnsi="Arial" w:cs="Arial"/>
          <w:sz w:val="22"/>
          <w:szCs w:val="22"/>
          <w:lang w:val="uk-UA" w:eastAsia="en-US"/>
        </w:rPr>
        <w:t xml:space="preserve"> незначною мірою скоротилася, а </w:t>
      </w:r>
      <w:r>
        <w:rPr>
          <w:rFonts w:ascii="Arial" w:eastAsia="Calibri" w:hAnsi="Arial" w:cs="Arial"/>
          <w:sz w:val="22"/>
          <w:szCs w:val="22"/>
          <w:lang w:val="uk-UA" w:eastAsia="en-US"/>
        </w:rPr>
        <w:t xml:space="preserve">ще </w:t>
      </w:r>
      <w:r w:rsidRPr="00604BE3">
        <w:rPr>
          <w:rFonts w:ascii="Arial" w:eastAsia="Calibri" w:hAnsi="Arial" w:cs="Arial"/>
          <w:sz w:val="22"/>
          <w:szCs w:val="22"/>
          <w:lang w:val="uk-UA" w:eastAsia="en-US"/>
        </w:rPr>
        <w:t xml:space="preserve">у п’ятьох зросла, в однієї </w:t>
      </w:r>
      <w:r>
        <w:rPr>
          <w:rFonts w:ascii="Arial" w:eastAsia="Calibri" w:hAnsi="Arial" w:cs="Arial"/>
          <w:sz w:val="22"/>
          <w:szCs w:val="22"/>
          <w:lang w:val="uk-UA" w:eastAsia="en-US"/>
        </w:rPr>
        <w:t xml:space="preserve">- з 30 до 80 осіб. </w:t>
      </w:r>
      <w:r w:rsidRPr="00604BE3">
        <w:rPr>
          <w:rFonts w:ascii="Arial" w:eastAsia="Calibri" w:hAnsi="Arial" w:cs="Arial"/>
          <w:sz w:val="22"/>
          <w:szCs w:val="22"/>
          <w:lang w:val="uk-UA" w:eastAsia="en-US"/>
        </w:rPr>
        <w:t xml:space="preserve">5 компаній вказали, що 5 років назад, у 2018 вони наймали більшу кількість працівників (на 25-100%) ніж сьогодні. </w:t>
      </w:r>
    </w:p>
    <w:p w:rsidR="00767035" w:rsidRPr="00604BE3" w:rsidRDefault="00767035" w:rsidP="00767035">
      <w:pPr>
        <w:spacing w:after="120"/>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t xml:space="preserve">Про </w:t>
      </w:r>
      <w:r>
        <w:rPr>
          <w:rFonts w:ascii="Arial" w:eastAsia="Calibri" w:hAnsi="Arial" w:cs="Arial"/>
          <w:sz w:val="22"/>
          <w:szCs w:val="22"/>
          <w:lang w:val="uk-UA" w:eastAsia="en-US"/>
        </w:rPr>
        <w:t xml:space="preserve">свої плани щодо створення робочих місць у </w:t>
      </w:r>
      <w:r w:rsidRPr="00604BE3">
        <w:rPr>
          <w:rFonts w:ascii="Arial" w:eastAsia="Calibri" w:hAnsi="Arial" w:cs="Arial"/>
          <w:sz w:val="22"/>
          <w:szCs w:val="22"/>
          <w:lang w:val="uk-UA" w:eastAsia="en-US"/>
        </w:rPr>
        <w:t xml:space="preserve">2024 </w:t>
      </w:r>
      <w:r>
        <w:rPr>
          <w:rFonts w:ascii="Arial" w:eastAsia="Calibri" w:hAnsi="Arial" w:cs="Arial"/>
          <w:sz w:val="22"/>
          <w:szCs w:val="22"/>
          <w:lang w:val="uk-UA" w:eastAsia="en-US"/>
        </w:rPr>
        <w:t>році</w:t>
      </w:r>
      <w:r w:rsidRPr="00604BE3">
        <w:rPr>
          <w:rFonts w:ascii="Arial" w:eastAsia="Calibri" w:hAnsi="Arial" w:cs="Arial"/>
          <w:sz w:val="22"/>
          <w:szCs w:val="22"/>
          <w:lang w:val="uk-UA" w:eastAsia="en-US"/>
        </w:rPr>
        <w:t xml:space="preserve"> 11 компаній не дали відповід</w:t>
      </w:r>
      <w:r>
        <w:rPr>
          <w:rFonts w:ascii="Arial" w:eastAsia="Calibri" w:hAnsi="Arial" w:cs="Arial"/>
          <w:sz w:val="22"/>
          <w:szCs w:val="22"/>
          <w:lang w:val="uk-UA" w:eastAsia="en-US"/>
        </w:rPr>
        <w:t>і.Серед</w:t>
      </w:r>
      <w:r w:rsidRPr="00604BE3">
        <w:rPr>
          <w:rFonts w:ascii="Arial" w:eastAsia="Calibri" w:hAnsi="Arial" w:cs="Arial"/>
          <w:sz w:val="22"/>
          <w:szCs w:val="22"/>
          <w:lang w:val="uk-UA" w:eastAsia="en-US"/>
        </w:rPr>
        <w:t xml:space="preserve"> 25, які відповіли, незначн</w:t>
      </w:r>
      <w:r>
        <w:rPr>
          <w:rFonts w:ascii="Arial" w:eastAsia="Calibri" w:hAnsi="Arial" w:cs="Arial"/>
          <w:sz w:val="22"/>
          <w:szCs w:val="22"/>
          <w:lang w:val="uk-UA" w:eastAsia="en-US"/>
        </w:rPr>
        <w:t>е</w:t>
      </w:r>
      <w:r w:rsidRPr="00604BE3">
        <w:rPr>
          <w:rFonts w:ascii="Arial" w:eastAsia="Calibri" w:hAnsi="Arial" w:cs="Arial"/>
          <w:sz w:val="22"/>
          <w:szCs w:val="22"/>
          <w:lang w:val="uk-UA" w:eastAsia="en-US"/>
        </w:rPr>
        <w:t xml:space="preserve"> скороч</w:t>
      </w:r>
      <w:r>
        <w:rPr>
          <w:rFonts w:ascii="Arial" w:eastAsia="Calibri" w:hAnsi="Arial" w:cs="Arial"/>
          <w:sz w:val="22"/>
          <w:szCs w:val="22"/>
          <w:lang w:val="uk-UA" w:eastAsia="en-US"/>
        </w:rPr>
        <w:t xml:space="preserve">енняпрацівників </w:t>
      </w:r>
      <w:r w:rsidRPr="00604BE3">
        <w:rPr>
          <w:rFonts w:ascii="Arial" w:eastAsia="Calibri" w:hAnsi="Arial" w:cs="Arial"/>
          <w:sz w:val="22"/>
          <w:szCs w:val="22"/>
          <w:lang w:val="uk-UA" w:eastAsia="en-US"/>
        </w:rPr>
        <w:t>планують тільки 2 компанії, й одна збирається повністю звільнити штат з 2 працівників.</w:t>
      </w:r>
    </w:p>
    <w:p w:rsidR="00767035" w:rsidRPr="00604BE3" w:rsidRDefault="00767035" w:rsidP="00767035">
      <w:pPr>
        <w:spacing w:after="120"/>
        <w:jc w:val="both"/>
        <w:rPr>
          <w:rFonts w:ascii="Arial" w:eastAsia="Calibri" w:hAnsi="Arial" w:cs="Arial"/>
          <w:sz w:val="22"/>
          <w:szCs w:val="22"/>
          <w:lang w:val="uk-UA" w:eastAsia="en-US"/>
        </w:rPr>
      </w:pPr>
      <w:r>
        <w:rPr>
          <w:rFonts w:ascii="Arial" w:eastAsia="Calibri" w:hAnsi="Arial" w:cs="Arial"/>
          <w:sz w:val="22"/>
          <w:szCs w:val="22"/>
          <w:lang w:val="uk-UA" w:eastAsia="en-US"/>
        </w:rPr>
        <w:t xml:space="preserve">Щодо </w:t>
      </w:r>
      <w:r w:rsidRPr="00604BE3">
        <w:rPr>
          <w:rFonts w:ascii="Arial" w:eastAsia="Calibri" w:hAnsi="Arial" w:cs="Arial"/>
          <w:sz w:val="22"/>
          <w:szCs w:val="22"/>
          <w:lang w:val="uk-UA" w:eastAsia="en-US"/>
        </w:rPr>
        <w:t xml:space="preserve">інвестування у збільшення виробництва СП налаштовані досить позитивно - не планують інвестувати </w:t>
      </w:r>
      <w:r>
        <w:rPr>
          <w:rFonts w:ascii="Arial" w:eastAsia="Calibri" w:hAnsi="Arial" w:cs="Arial"/>
          <w:sz w:val="22"/>
          <w:szCs w:val="22"/>
          <w:lang w:val="uk-UA" w:eastAsia="en-US"/>
        </w:rPr>
        <w:t>тільки 19% опит</w:t>
      </w:r>
      <w:r w:rsidRPr="00604BE3">
        <w:rPr>
          <w:rFonts w:ascii="Arial" w:eastAsia="Calibri" w:hAnsi="Arial" w:cs="Arial"/>
          <w:sz w:val="22"/>
          <w:szCs w:val="22"/>
          <w:lang w:val="uk-UA" w:eastAsia="en-US"/>
        </w:rPr>
        <w:t>аних</w:t>
      </w:r>
      <w:r>
        <w:rPr>
          <w:rFonts w:ascii="Arial" w:eastAsia="Calibri" w:hAnsi="Arial" w:cs="Arial"/>
          <w:sz w:val="22"/>
          <w:szCs w:val="22"/>
          <w:lang w:val="uk-UA" w:eastAsia="en-US"/>
        </w:rPr>
        <w:t>,більшість (64%)</w:t>
      </w:r>
      <w:r w:rsidRPr="00604BE3">
        <w:rPr>
          <w:rFonts w:ascii="Arial" w:eastAsia="Calibri" w:hAnsi="Arial" w:cs="Arial"/>
          <w:sz w:val="22"/>
          <w:szCs w:val="22"/>
          <w:lang w:val="uk-UA" w:eastAsia="en-US"/>
        </w:rPr>
        <w:t xml:space="preserve"> будуть ймовірно це р</w:t>
      </w:r>
      <w:r>
        <w:rPr>
          <w:rFonts w:ascii="Arial" w:eastAsia="Calibri" w:hAnsi="Arial" w:cs="Arial"/>
          <w:sz w:val="22"/>
          <w:szCs w:val="22"/>
          <w:lang w:val="uk-UA" w:eastAsia="en-US"/>
        </w:rPr>
        <w:t>обити в майбутньому,</w:t>
      </w:r>
      <w:r w:rsidRPr="00604BE3">
        <w:rPr>
          <w:rFonts w:ascii="Arial" w:eastAsia="Calibri" w:hAnsi="Arial" w:cs="Arial"/>
          <w:sz w:val="22"/>
          <w:szCs w:val="22"/>
          <w:lang w:val="uk-UA" w:eastAsia="en-US"/>
        </w:rPr>
        <w:t xml:space="preserve"> інші планують інвестувати найближчим часом. Розширяти виробничі потужності (23 респонденти думають про це) СП збираються не тільки в громаді, але в інших громадах області, інших ре</w:t>
      </w:r>
      <w:r>
        <w:rPr>
          <w:rFonts w:ascii="Arial" w:eastAsia="Calibri" w:hAnsi="Arial" w:cs="Arial"/>
          <w:sz w:val="22"/>
          <w:szCs w:val="22"/>
          <w:lang w:val="uk-UA" w:eastAsia="en-US"/>
        </w:rPr>
        <w:t>гіонах, та навіть, з кордоном.</w:t>
      </w:r>
    </w:p>
    <w:p w:rsidR="00767035" w:rsidRPr="00604BE3" w:rsidRDefault="00767035" w:rsidP="00767035">
      <w:pPr>
        <w:spacing w:after="120"/>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t>Респонденти відмітили в</w:t>
      </w:r>
      <w:r>
        <w:rPr>
          <w:rFonts w:ascii="Arial" w:eastAsia="Calibri" w:hAnsi="Arial" w:cs="Arial"/>
          <w:sz w:val="22"/>
          <w:szCs w:val="22"/>
          <w:lang w:val="uk-UA" w:eastAsia="en-US"/>
        </w:rPr>
        <w:t>плив війни на їхню діяльність: нестача</w:t>
      </w:r>
      <w:r w:rsidRPr="00604BE3">
        <w:rPr>
          <w:rFonts w:ascii="Arial" w:eastAsia="Calibri" w:hAnsi="Arial" w:cs="Arial"/>
          <w:sz w:val="22"/>
          <w:szCs w:val="22"/>
          <w:lang w:val="uk-UA" w:eastAsia="en-US"/>
        </w:rPr>
        <w:t xml:space="preserve"> фахівців внаслідок мобілізації, перебої з енергопостачанням (50%), порушен</w:t>
      </w:r>
      <w:r>
        <w:rPr>
          <w:rFonts w:ascii="Arial" w:eastAsia="Calibri" w:hAnsi="Arial" w:cs="Arial"/>
          <w:sz w:val="22"/>
          <w:szCs w:val="22"/>
          <w:lang w:val="uk-UA" w:eastAsia="en-US"/>
        </w:rPr>
        <w:t>а</w:t>
      </w:r>
      <w:r w:rsidRPr="00604BE3">
        <w:rPr>
          <w:rFonts w:ascii="Arial" w:eastAsia="Calibri" w:hAnsi="Arial" w:cs="Arial"/>
          <w:sz w:val="22"/>
          <w:szCs w:val="22"/>
          <w:lang w:val="uk-UA" w:eastAsia="en-US"/>
        </w:rPr>
        <w:t xml:space="preserve"> логістик</w:t>
      </w:r>
      <w:r>
        <w:rPr>
          <w:rFonts w:ascii="Arial" w:eastAsia="Calibri" w:hAnsi="Arial" w:cs="Arial"/>
          <w:sz w:val="22"/>
          <w:szCs w:val="22"/>
          <w:lang w:val="uk-UA" w:eastAsia="en-US"/>
        </w:rPr>
        <w:t>а</w:t>
      </w:r>
      <w:r w:rsidRPr="00604BE3">
        <w:rPr>
          <w:rFonts w:ascii="Arial" w:eastAsia="Calibri" w:hAnsi="Arial" w:cs="Arial"/>
          <w:sz w:val="22"/>
          <w:szCs w:val="22"/>
          <w:lang w:val="uk-UA" w:eastAsia="en-US"/>
        </w:rPr>
        <w:t xml:space="preserve"> (39%) та повне</w:t>
      </w:r>
      <w:r>
        <w:rPr>
          <w:rFonts w:ascii="Arial" w:eastAsia="Calibri" w:hAnsi="Arial" w:cs="Arial"/>
          <w:sz w:val="22"/>
          <w:szCs w:val="22"/>
          <w:lang w:val="uk-UA" w:eastAsia="en-US"/>
        </w:rPr>
        <w:t> / </w:t>
      </w:r>
      <w:r w:rsidRPr="00604BE3">
        <w:rPr>
          <w:rFonts w:ascii="Arial" w:eastAsia="Calibri" w:hAnsi="Arial" w:cs="Arial"/>
          <w:sz w:val="22"/>
          <w:szCs w:val="22"/>
          <w:lang w:val="uk-UA" w:eastAsia="en-US"/>
        </w:rPr>
        <w:t>часткове руйнування підприємства (25%). Незначна кількість респондентів (до 3-х осіб) зазначала появу досвіду співпраці та підтримки з боку влади та донорів як наслідок впливу війни. Один респондент відповів, що у зв’язку з війною перемістив бізнес до іншого насе</w:t>
      </w:r>
      <w:r>
        <w:rPr>
          <w:rFonts w:ascii="Arial" w:eastAsia="Calibri" w:hAnsi="Arial" w:cs="Arial"/>
          <w:sz w:val="22"/>
          <w:szCs w:val="22"/>
          <w:lang w:val="uk-UA" w:eastAsia="en-US"/>
        </w:rPr>
        <w:t>леного пункту в своїй громаді.</w:t>
      </w:r>
    </w:p>
    <w:p w:rsidR="00767035" w:rsidRPr="00604BE3" w:rsidRDefault="00767035" w:rsidP="00767035">
      <w:pPr>
        <w:spacing w:after="120"/>
        <w:jc w:val="both"/>
        <w:rPr>
          <w:rFonts w:ascii="Arial" w:hAnsi="Arial" w:cs="Arial"/>
          <w:color w:val="000000"/>
          <w:sz w:val="22"/>
          <w:szCs w:val="22"/>
          <w:lang w:val="uk-UA" w:eastAsia="uk-UA"/>
        </w:rPr>
      </w:pPr>
      <w:r w:rsidRPr="00604BE3">
        <w:rPr>
          <w:rFonts w:ascii="Arial" w:eastAsia="Calibri" w:hAnsi="Arial" w:cs="Arial"/>
          <w:sz w:val="22"/>
          <w:szCs w:val="22"/>
          <w:lang w:val="uk-UA" w:eastAsia="en-US"/>
        </w:rPr>
        <w:t>Більшість СП не знають про наявність програм підтримки бізнесу, інші знають тільки про певний вид програм (від міжнародних донорів – 5</w:t>
      </w:r>
      <w:r>
        <w:rPr>
          <w:rFonts w:ascii="Arial" w:eastAsia="Calibri" w:hAnsi="Arial" w:cs="Arial"/>
          <w:sz w:val="22"/>
          <w:szCs w:val="22"/>
          <w:lang w:val="uk-UA" w:eastAsia="en-US"/>
        </w:rPr>
        <w:t xml:space="preserve"> відповідей</w:t>
      </w:r>
      <w:r w:rsidRPr="00604BE3">
        <w:rPr>
          <w:rFonts w:ascii="Arial" w:eastAsia="Calibri" w:hAnsi="Arial" w:cs="Arial"/>
          <w:sz w:val="22"/>
          <w:szCs w:val="22"/>
          <w:lang w:val="uk-UA" w:eastAsia="en-US"/>
        </w:rPr>
        <w:t>, від уряду України – 11</w:t>
      </w:r>
      <w:r>
        <w:rPr>
          <w:rFonts w:ascii="Arial" w:eastAsia="Calibri" w:hAnsi="Arial" w:cs="Arial"/>
          <w:sz w:val="22"/>
          <w:szCs w:val="22"/>
          <w:lang w:val="uk-UA" w:eastAsia="en-US"/>
        </w:rPr>
        <w:t xml:space="preserve"> відповідей</w:t>
      </w:r>
      <w:r w:rsidRPr="00604BE3">
        <w:rPr>
          <w:rFonts w:ascii="Arial" w:eastAsia="Calibri" w:hAnsi="Arial" w:cs="Arial"/>
          <w:sz w:val="22"/>
          <w:szCs w:val="22"/>
          <w:lang w:val="uk-UA" w:eastAsia="en-US"/>
        </w:rPr>
        <w:t>, від місцевої влади (область, громада) -5</w:t>
      </w:r>
      <w:r>
        <w:rPr>
          <w:rFonts w:ascii="Arial" w:eastAsia="Calibri" w:hAnsi="Arial" w:cs="Arial"/>
          <w:sz w:val="22"/>
          <w:szCs w:val="22"/>
          <w:lang w:val="uk-UA" w:eastAsia="en-US"/>
        </w:rPr>
        <w:t xml:space="preserve"> відповідей</w:t>
      </w:r>
      <w:r w:rsidRPr="00604BE3">
        <w:rPr>
          <w:rFonts w:ascii="Arial" w:eastAsia="Calibri" w:hAnsi="Arial" w:cs="Arial"/>
          <w:sz w:val="22"/>
          <w:szCs w:val="22"/>
          <w:lang w:val="uk-UA" w:eastAsia="en-US"/>
        </w:rPr>
        <w:t>)</w:t>
      </w:r>
      <w:r>
        <w:rPr>
          <w:rFonts w:ascii="Arial" w:eastAsia="Calibri" w:hAnsi="Arial" w:cs="Arial"/>
          <w:sz w:val="22"/>
          <w:szCs w:val="22"/>
          <w:lang w:val="uk-UA" w:eastAsia="en-US"/>
        </w:rPr>
        <w:t xml:space="preserve"> – тобто не більше третини суб’єктів підприємництва обізнані з цим питанням</w:t>
      </w:r>
      <w:r w:rsidRPr="00604BE3">
        <w:rPr>
          <w:rFonts w:ascii="Arial" w:eastAsia="Calibri" w:hAnsi="Arial" w:cs="Arial"/>
          <w:sz w:val="22"/>
          <w:szCs w:val="22"/>
          <w:lang w:val="uk-UA" w:eastAsia="en-US"/>
        </w:rPr>
        <w:t xml:space="preserve">. </w:t>
      </w:r>
    </w:p>
    <w:p w:rsidR="00767035" w:rsidRPr="00604BE3" w:rsidRDefault="00767035" w:rsidP="00767035">
      <w:pPr>
        <w:spacing w:after="120"/>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t>Щодо величини тіньового бізнесу в громаді по оцінках бізнесу – від 5 до 75%, середнє значення за відповідями (15 відповідей) – 37%</w:t>
      </w:r>
      <w:r>
        <w:rPr>
          <w:rFonts w:ascii="Arial" w:eastAsia="Calibri" w:hAnsi="Arial" w:cs="Arial"/>
          <w:sz w:val="22"/>
          <w:szCs w:val="22"/>
          <w:lang w:val="uk-UA" w:eastAsia="en-US"/>
        </w:rPr>
        <w:t>.</w:t>
      </w:r>
    </w:p>
    <w:p w:rsidR="00767035" w:rsidRPr="00C2452E" w:rsidRDefault="00767035" w:rsidP="00767035">
      <w:pPr>
        <w:spacing w:after="120"/>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t>Представники бізнесу, які брали участь в опит</w:t>
      </w:r>
      <w:r>
        <w:rPr>
          <w:rFonts w:ascii="Arial" w:eastAsia="Calibri" w:hAnsi="Arial" w:cs="Arial"/>
          <w:sz w:val="22"/>
          <w:szCs w:val="22"/>
          <w:lang w:val="uk-UA" w:eastAsia="en-US"/>
        </w:rPr>
        <w:t xml:space="preserve">уванні, давали оцінки того, що </w:t>
      </w:r>
      <w:r w:rsidR="00B30CCD">
        <w:rPr>
          <w:rFonts w:ascii="Arial" w:eastAsia="Calibri" w:hAnsi="Arial" w:cs="Arial"/>
          <w:sz w:val="22"/>
          <w:szCs w:val="22"/>
          <w:lang w:val="uk-UA" w:eastAsia="en-US"/>
        </w:rPr>
        <w:t>заважає розвитку Малинської</w:t>
      </w:r>
      <w:r w:rsidRPr="00604BE3">
        <w:rPr>
          <w:rFonts w:ascii="Arial" w:eastAsia="Calibri" w:hAnsi="Arial" w:cs="Arial"/>
          <w:sz w:val="22"/>
          <w:szCs w:val="22"/>
          <w:lang w:val="uk-UA" w:eastAsia="en-US"/>
        </w:rPr>
        <w:t xml:space="preserve"> громади. Найбільша кількість відповідей припадає на такі фактори як: </w:t>
      </w:r>
      <w:r>
        <w:rPr>
          <w:rFonts w:ascii="Arial" w:eastAsia="Calibri" w:hAnsi="Arial" w:cs="Arial"/>
          <w:sz w:val="22"/>
          <w:szCs w:val="22"/>
          <w:lang w:val="uk-UA" w:eastAsia="en-US"/>
        </w:rPr>
        <w:t>(1) </w:t>
      </w:r>
      <w:r w:rsidRPr="00C2452E">
        <w:rPr>
          <w:rFonts w:ascii="Arial" w:eastAsia="Calibri" w:hAnsi="Arial" w:cs="Arial"/>
          <w:sz w:val="22"/>
          <w:szCs w:val="22"/>
          <w:lang w:val="uk-UA" w:eastAsia="en-US"/>
        </w:rPr>
        <w:t>Несприятливі умови для розвитку підприємництва – 44%</w:t>
      </w:r>
      <w:r>
        <w:rPr>
          <w:rFonts w:ascii="Arial" w:eastAsia="Calibri" w:hAnsi="Arial" w:cs="Arial"/>
          <w:sz w:val="22"/>
          <w:szCs w:val="22"/>
          <w:lang w:val="uk-UA" w:eastAsia="en-US"/>
        </w:rPr>
        <w:t>; (2) </w:t>
      </w:r>
      <w:r w:rsidRPr="00C2452E">
        <w:rPr>
          <w:rFonts w:ascii="Arial" w:eastAsia="Calibri" w:hAnsi="Arial" w:cs="Arial"/>
          <w:sz w:val="22"/>
          <w:szCs w:val="22"/>
          <w:lang w:val="uk-UA" w:eastAsia="en-US"/>
        </w:rPr>
        <w:t>Значна частка населення старшого віку – 42%;</w:t>
      </w:r>
      <w:r>
        <w:rPr>
          <w:rFonts w:ascii="Arial" w:eastAsia="Calibri" w:hAnsi="Arial" w:cs="Arial"/>
          <w:sz w:val="22"/>
          <w:szCs w:val="22"/>
          <w:lang w:val="uk-UA" w:eastAsia="en-US"/>
        </w:rPr>
        <w:t xml:space="preserve"> (3) </w:t>
      </w:r>
      <w:r w:rsidRPr="00C2452E">
        <w:rPr>
          <w:rFonts w:ascii="Arial" w:eastAsia="Calibri" w:hAnsi="Arial" w:cs="Arial"/>
          <w:sz w:val="22"/>
          <w:szCs w:val="22"/>
          <w:lang w:val="uk-UA" w:eastAsia="en-US"/>
        </w:rPr>
        <w:t>Недостатня громадська активність та ініціативність мешканців – 42%;</w:t>
      </w:r>
      <w:r>
        <w:rPr>
          <w:rFonts w:ascii="Arial" w:eastAsia="Calibri" w:hAnsi="Arial" w:cs="Arial"/>
          <w:sz w:val="22"/>
          <w:szCs w:val="22"/>
          <w:lang w:val="uk-UA" w:eastAsia="en-US"/>
        </w:rPr>
        <w:t xml:space="preserve"> (4) </w:t>
      </w:r>
      <w:r w:rsidRPr="00C2452E">
        <w:rPr>
          <w:rFonts w:ascii="Arial" w:eastAsia="Calibri" w:hAnsi="Arial" w:cs="Arial"/>
          <w:sz w:val="22"/>
          <w:szCs w:val="22"/>
          <w:lang w:val="uk-UA" w:eastAsia="en-US"/>
        </w:rPr>
        <w:t>Безробіття – 36%;</w:t>
      </w:r>
      <w:r>
        <w:rPr>
          <w:rFonts w:ascii="Arial" w:eastAsia="Calibri" w:hAnsi="Arial" w:cs="Arial"/>
          <w:sz w:val="22"/>
          <w:szCs w:val="22"/>
          <w:lang w:val="uk-UA" w:eastAsia="en-US"/>
        </w:rPr>
        <w:t xml:space="preserve"> (5) </w:t>
      </w:r>
      <w:r w:rsidRPr="00C2452E">
        <w:rPr>
          <w:rFonts w:ascii="Arial" w:eastAsia="Calibri" w:hAnsi="Arial" w:cs="Arial"/>
          <w:sz w:val="22"/>
          <w:szCs w:val="22"/>
          <w:lang w:val="uk-UA" w:eastAsia="en-US"/>
        </w:rPr>
        <w:t>Відсутність можливостей для самореалізації – 31%.</w:t>
      </w:r>
    </w:p>
    <w:p w:rsidR="00767035" w:rsidRPr="00E621E2" w:rsidRDefault="00767035" w:rsidP="00767035">
      <w:pPr>
        <w:spacing w:after="120"/>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t xml:space="preserve">Усереднення </w:t>
      </w:r>
      <w:r>
        <w:rPr>
          <w:rFonts w:ascii="Arial" w:eastAsia="Calibri" w:hAnsi="Arial" w:cs="Arial"/>
          <w:sz w:val="22"/>
          <w:szCs w:val="22"/>
          <w:lang w:val="uk-UA" w:eastAsia="en-US"/>
        </w:rPr>
        <w:t xml:space="preserve">відповідей </w:t>
      </w:r>
      <w:r w:rsidRPr="00604BE3">
        <w:rPr>
          <w:rFonts w:ascii="Arial" w:eastAsia="Calibri" w:hAnsi="Arial" w:cs="Arial"/>
          <w:sz w:val="22"/>
          <w:szCs w:val="22"/>
          <w:lang w:val="uk-UA" w:eastAsia="en-US"/>
        </w:rPr>
        <w:t>на питання анкети щодо пріоритетності за</w:t>
      </w:r>
      <w:r>
        <w:rPr>
          <w:rFonts w:ascii="Arial" w:eastAsia="Calibri" w:hAnsi="Arial" w:cs="Arial"/>
          <w:sz w:val="22"/>
          <w:szCs w:val="22"/>
          <w:lang w:val="uk-UA" w:eastAsia="en-US"/>
        </w:rPr>
        <w:t>вдань громади показало, що найважливішими представники бізнесу вважають вирішення таких завдань, як р</w:t>
      </w:r>
      <w:r w:rsidRPr="00E621E2">
        <w:rPr>
          <w:rFonts w:ascii="Arial" w:eastAsia="Calibri" w:hAnsi="Arial" w:cs="Arial"/>
          <w:sz w:val="22"/>
          <w:szCs w:val="22"/>
          <w:lang w:val="uk-UA" w:eastAsia="en-US"/>
        </w:rPr>
        <w:t>озвиток малого і середнього бізнесу</w:t>
      </w:r>
      <w:r>
        <w:rPr>
          <w:rFonts w:ascii="Arial" w:eastAsia="Calibri" w:hAnsi="Arial" w:cs="Arial"/>
          <w:sz w:val="22"/>
          <w:szCs w:val="22"/>
          <w:lang w:val="uk-UA" w:eastAsia="en-US"/>
        </w:rPr>
        <w:t xml:space="preserve"> та з</w:t>
      </w:r>
      <w:r w:rsidRPr="00E621E2">
        <w:rPr>
          <w:rFonts w:ascii="Arial" w:eastAsia="Calibri" w:hAnsi="Arial" w:cs="Arial"/>
          <w:sz w:val="22"/>
          <w:szCs w:val="22"/>
          <w:lang w:val="uk-UA" w:eastAsia="en-US"/>
        </w:rPr>
        <w:t>меншення рівня безробіття</w:t>
      </w:r>
      <w:r w:rsidRPr="00DF0F78">
        <w:rPr>
          <w:rFonts w:ascii="Arial" w:hAnsi="Arial" w:cs="Arial"/>
          <w:sz w:val="22"/>
          <w:szCs w:val="22"/>
          <w:lang w:val="uk-UA" w:eastAsia="en-US"/>
        </w:rPr>
        <w:t>.</w:t>
      </w:r>
    </w:p>
    <w:p w:rsidR="00767035" w:rsidRPr="00604BE3" w:rsidRDefault="00767035" w:rsidP="00767035">
      <w:pPr>
        <w:spacing w:after="120"/>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lastRenderedPageBreak/>
        <w:t>Результати опитування демонструють, що 78% опитаного бізнесу не вірять, що завдання розвитку Малинської громади будуть реалізовані на практиці.</w:t>
      </w:r>
    </w:p>
    <w:p w:rsidR="00767035" w:rsidRPr="00604BE3" w:rsidRDefault="00767035" w:rsidP="00767035">
      <w:pPr>
        <w:spacing w:after="120"/>
        <w:jc w:val="both"/>
        <w:rPr>
          <w:rFonts w:ascii="Arial" w:eastAsia="Calibri" w:hAnsi="Arial" w:cs="Arial"/>
          <w:sz w:val="22"/>
          <w:szCs w:val="22"/>
          <w:lang w:val="uk-UA" w:eastAsia="en-US"/>
        </w:rPr>
      </w:pPr>
      <w:r>
        <w:rPr>
          <w:rFonts w:ascii="Arial" w:eastAsia="Calibri" w:hAnsi="Arial" w:cs="Arial"/>
          <w:sz w:val="22"/>
          <w:szCs w:val="22"/>
          <w:lang w:val="uk-UA" w:eastAsia="en-US"/>
        </w:rPr>
        <w:t>Співпрац</w:t>
      </w:r>
      <w:r w:rsidRPr="00604BE3">
        <w:rPr>
          <w:rFonts w:ascii="Arial" w:eastAsia="Calibri" w:hAnsi="Arial" w:cs="Arial"/>
          <w:sz w:val="22"/>
          <w:szCs w:val="22"/>
          <w:lang w:val="uk-UA" w:eastAsia="en-US"/>
        </w:rPr>
        <w:t>ю з органами влади як задовільну оцінюють</w:t>
      </w:r>
      <w:r>
        <w:rPr>
          <w:rFonts w:ascii="Arial" w:eastAsia="Calibri" w:hAnsi="Arial" w:cs="Arial"/>
          <w:sz w:val="22"/>
          <w:szCs w:val="22"/>
          <w:lang w:val="uk-UA" w:eastAsia="en-US"/>
        </w:rPr>
        <w:t xml:space="preserve"> (залежно від органу)</w:t>
      </w:r>
      <w:r w:rsidRPr="00604BE3">
        <w:rPr>
          <w:rFonts w:ascii="Arial" w:eastAsia="Calibri" w:hAnsi="Arial" w:cs="Arial"/>
          <w:sz w:val="22"/>
          <w:szCs w:val="22"/>
          <w:lang w:val="uk-UA" w:eastAsia="en-US"/>
        </w:rPr>
        <w:t xml:space="preserve"> від 26,7 до 70,0% </w:t>
      </w:r>
      <w:r>
        <w:rPr>
          <w:rFonts w:ascii="Arial" w:eastAsia="Calibri" w:hAnsi="Arial" w:cs="Arial"/>
          <w:sz w:val="22"/>
          <w:szCs w:val="22"/>
          <w:lang w:val="uk-UA" w:eastAsia="en-US"/>
        </w:rPr>
        <w:t>опитаних, які</w:t>
      </w:r>
      <w:r w:rsidRPr="00604BE3">
        <w:rPr>
          <w:rFonts w:ascii="Arial" w:eastAsia="Calibri" w:hAnsi="Arial" w:cs="Arial"/>
          <w:sz w:val="22"/>
          <w:szCs w:val="22"/>
          <w:lang w:val="uk-UA" w:eastAsia="en-US"/>
        </w:rPr>
        <w:t xml:space="preserve"> мали потреб</w:t>
      </w:r>
      <w:r>
        <w:rPr>
          <w:rFonts w:ascii="Arial" w:eastAsia="Calibri" w:hAnsi="Arial" w:cs="Arial"/>
          <w:sz w:val="22"/>
          <w:szCs w:val="22"/>
          <w:lang w:val="uk-UA" w:eastAsia="en-US"/>
        </w:rPr>
        <w:t xml:space="preserve">у в таких контактах. Найбільші відсотки </w:t>
      </w:r>
      <w:r w:rsidRPr="00604BE3">
        <w:rPr>
          <w:rFonts w:ascii="Arial" w:eastAsia="Calibri" w:hAnsi="Arial" w:cs="Arial"/>
          <w:sz w:val="22"/>
          <w:szCs w:val="22"/>
          <w:lang w:val="uk-UA" w:eastAsia="en-US"/>
        </w:rPr>
        <w:t>щодо задоволеності співпрацею отримали</w:t>
      </w:r>
      <w:r>
        <w:rPr>
          <w:rFonts w:ascii="Arial" w:eastAsia="Calibri" w:hAnsi="Arial" w:cs="Arial"/>
          <w:sz w:val="22"/>
          <w:szCs w:val="22"/>
          <w:lang w:val="uk-UA" w:eastAsia="en-US"/>
        </w:rPr>
        <w:t>:</w:t>
      </w:r>
      <w:r w:rsidRPr="00604BE3">
        <w:rPr>
          <w:rFonts w:ascii="Arial" w:eastAsia="Calibri" w:hAnsi="Arial" w:cs="Arial"/>
          <w:sz w:val="22"/>
          <w:szCs w:val="22"/>
          <w:lang w:val="uk-UA" w:eastAsia="en-US"/>
        </w:rPr>
        <w:t xml:space="preserve"> митниця, державна податкова служба та пожежна охорона. Незадоволен</w:t>
      </w:r>
      <w:r>
        <w:rPr>
          <w:rFonts w:ascii="Arial" w:eastAsia="Calibri" w:hAnsi="Arial" w:cs="Arial"/>
          <w:sz w:val="22"/>
          <w:szCs w:val="22"/>
          <w:lang w:val="uk-UA" w:eastAsia="en-US"/>
        </w:rPr>
        <w:t>і</w:t>
      </w:r>
      <w:r w:rsidRPr="00604BE3">
        <w:rPr>
          <w:rFonts w:ascii="Arial" w:eastAsia="Calibri" w:hAnsi="Arial" w:cs="Arial"/>
          <w:sz w:val="22"/>
          <w:szCs w:val="22"/>
          <w:lang w:val="uk-UA" w:eastAsia="en-US"/>
        </w:rPr>
        <w:t xml:space="preserve"> співпрацею </w:t>
      </w:r>
      <w:r>
        <w:rPr>
          <w:rFonts w:ascii="Arial" w:eastAsia="Calibri" w:hAnsi="Arial" w:cs="Arial"/>
          <w:sz w:val="22"/>
          <w:szCs w:val="22"/>
          <w:lang w:val="uk-UA" w:eastAsia="en-US"/>
        </w:rPr>
        <w:t>з певним органом – не більше 3 опитаних. Незадоволених п</w:t>
      </w:r>
      <w:r w:rsidRPr="00604BE3">
        <w:rPr>
          <w:rFonts w:ascii="Arial" w:eastAsia="Calibri" w:hAnsi="Arial" w:cs="Arial"/>
          <w:sz w:val="22"/>
          <w:szCs w:val="22"/>
          <w:lang w:val="uk-UA" w:eastAsia="en-US"/>
        </w:rPr>
        <w:t>ожежно</w:t>
      </w:r>
      <w:r>
        <w:rPr>
          <w:rFonts w:ascii="Arial" w:eastAsia="Calibri" w:hAnsi="Arial" w:cs="Arial"/>
          <w:sz w:val="22"/>
          <w:szCs w:val="22"/>
          <w:lang w:val="uk-UA" w:eastAsia="en-US"/>
        </w:rPr>
        <w:t>ю</w:t>
      </w:r>
      <w:r w:rsidRPr="00604BE3">
        <w:rPr>
          <w:rFonts w:ascii="Arial" w:eastAsia="Calibri" w:hAnsi="Arial" w:cs="Arial"/>
          <w:sz w:val="22"/>
          <w:szCs w:val="22"/>
          <w:lang w:val="uk-UA" w:eastAsia="en-US"/>
        </w:rPr>
        <w:t xml:space="preserve"> охорон</w:t>
      </w:r>
      <w:r>
        <w:rPr>
          <w:rFonts w:ascii="Arial" w:eastAsia="Calibri" w:hAnsi="Arial" w:cs="Arial"/>
          <w:sz w:val="22"/>
          <w:szCs w:val="22"/>
          <w:lang w:val="uk-UA" w:eastAsia="en-US"/>
        </w:rPr>
        <w:t>ою</w:t>
      </w:r>
      <w:r w:rsidRPr="00604BE3">
        <w:rPr>
          <w:rFonts w:ascii="Arial" w:eastAsia="Calibri" w:hAnsi="Arial" w:cs="Arial"/>
          <w:sz w:val="22"/>
          <w:szCs w:val="22"/>
          <w:lang w:val="uk-UA" w:eastAsia="en-US"/>
        </w:rPr>
        <w:t>, митниц</w:t>
      </w:r>
      <w:r>
        <w:rPr>
          <w:rFonts w:ascii="Arial" w:eastAsia="Calibri" w:hAnsi="Arial" w:cs="Arial"/>
          <w:sz w:val="22"/>
          <w:szCs w:val="22"/>
          <w:lang w:val="uk-UA" w:eastAsia="en-US"/>
        </w:rPr>
        <w:t>ею</w:t>
      </w:r>
      <w:r w:rsidRPr="00604BE3">
        <w:rPr>
          <w:rFonts w:ascii="Arial" w:eastAsia="Calibri" w:hAnsi="Arial" w:cs="Arial"/>
          <w:sz w:val="22"/>
          <w:szCs w:val="22"/>
          <w:lang w:val="uk-UA" w:eastAsia="en-US"/>
        </w:rPr>
        <w:t xml:space="preserve"> та заступник</w:t>
      </w:r>
      <w:r>
        <w:rPr>
          <w:rFonts w:ascii="Arial" w:eastAsia="Calibri" w:hAnsi="Arial" w:cs="Arial"/>
          <w:sz w:val="22"/>
          <w:szCs w:val="22"/>
          <w:lang w:val="uk-UA" w:eastAsia="en-US"/>
        </w:rPr>
        <w:t>ами</w:t>
      </w:r>
      <w:r w:rsidRPr="00604BE3">
        <w:rPr>
          <w:rFonts w:ascii="Arial" w:eastAsia="Calibri" w:hAnsi="Arial" w:cs="Arial"/>
          <w:sz w:val="22"/>
          <w:szCs w:val="22"/>
          <w:lang w:val="uk-UA" w:eastAsia="en-US"/>
        </w:rPr>
        <w:t xml:space="preserve"> голови громади немає взагалі. Від 27,0% до 72,2% респондентів </w:t>
      </w:r>
      <w:r>
        <w:rPr>
          <w:rFonts w:ascii="Arial" w:eastAsia="Calibri" w:hAnsi="Arial" w:cs="Arial"/>
          <w:sz w:val="22"/>
          <w:szCs w:val="22"/>
          <w:lang w:val="uk-UA" w:eastAsia="en-US"/>
        </w:rPr>
        <w:t>(залежно від органу) вказали на</w:t>
      </w:r>
      <w:r w:rsidRPr="00604BE3">
        <w:rPr>
          <w:rFonts w:ascii="Arial" w:eastAsia="Calibri" w:hAnsi="Arial" w:cs="Arial"/>
          <w:sz w:val="22"/>
          <w:szCs w:val="22"/>
          <w:lang w:val="uk-UA" w:eastAsia="en-US"/>
        </w:rPr>
        <w:t xml:space="preserve"> відсутність потреби в співпраці (або не </w:t>
      </w:r>
      <w:r>
        <w:rPr>
          <w:rFonts w:ascii="Arial" w:eastAsia="Calibri" w:hAnsi="Arial" w:cs="Arial"/>
          <w:sz w:val="22"/>
          <w:szCs w:val="22"/>
          <w:lang w:val="uk-UA" w:eastAsia="en-US"/>
        </w:rPr>
        <w:t>дали відповідь</w:t>
      </w:r>
      <w:r w:rsidRPr="00604BE3">
        <w:rPr>
          <w:rFonts w:ascii="Arial" w:eastAsia="Calibri" w:hAnsi="Arial" w:cs="Arial"/>
          <w:sz w:val="22"/>
          <w:szCs w:val="22"/>
          <w:lang w:val="uk-UA" w:eastAsia="en-US"/>
        </w:rPr>
        <w:t>).</w:t>
      </w:r>
    </w:p>
    <w:p w:rsidR="00767035" w:rsidRPr="00604BE3" w:rsidRDefault="00767035" w:rsidP="00767035">
      <w:pPr>
        <w:spacing w:after="120"/>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t xml:space="preserve">Діяльність органів місцевого самоврядування щодо розвитку громади респонденти оцінюють </w:t>
      </w:r>
      <w:r>
        <w:rPr>
          <w:rFonts w:ascii="Arial" w:eastAsia="Calibri" w:hAnsi="Arial" w:cs="Arial"/>
          <w:sz w:val="22"/>
          <w:szCs w:val="22"/>
          <w:lang w:val="uk-UA" w:eastAsia="en-US"/>
        </w:rPr>
        <w:t xml:space="preserve">так: </w:t>
      </w:r>
      <w:r w:rsidRPr="00604BE3">
        <w:rPr>
          <w:rFonts w:ascii="Arial" w:eastAsia="Calibri" w:hAnsi="Arial" w:cs="Arial"/>
          <w:sz w:val="22"/>
          <w:szCs w:val="22"/>
          <w:lang w:val="uk-UA" w:eastAsia="en-US"/>
        </w:rPr>
        <w:t>найбільшу кількість відмінних оцінок отримали старости (8</w:t>
      </w:r>
      <w:r>
        <w:rPr>
          <w:rFonts w:ascii="Arial" w:eastAsia="Calibri" w:hAnsi="Arial" w:cs="Arial"/>
          <w:sz w:val="22"/>
          <w:szCs w:val="22"/>
          <w:lang w:val="uk-UA" w:eastAsia="en-US"/>
        </w:rPr>
        <w:t xml:space="preserve"> оцінок); </w:t>
      </w:r>
      <w:r w:rsidRPr="00604BE3">
        <w:rPr>
          <w:rFonts w:ascii="Arial" w:eastAsia="Calibri" w:hAnsi="Arial" w:cs="Arial"/>
          <w:sz w:val="22"/>
          <w:szCs w:val="22"/>
          <w:lang w:val="uk-UA" w:eastAsia="en-US"/>
        </w:rPr>
        <w:t>діяльність го</w:t>
      </w:r>
      <w:r>
        <w:rPr>
          <w:rFonts w:ascii="Arial" w:eastAsia="Calibri" w:hAnsi="Arial" w:cs="Arial"/>
          <w:sz w:val="22"/>
          <w:szCs w:val="22"/>
          <w:lang w:val="uk-UA" w:eastAsia="en-US"/>
        </w:rPr>
        <w:t>лови громади оцінюють добре або відмінно 17 осіб.</w:t>
      </w:r>
      <w:r w:rsidRPr="00604BE3">
        <w:rPr>
          <w:rFonts w:ascii="Arial" w:eastAsia="Calibri" w:hAnsi="Arial" w:cs="Arial"/>
          <w:sz w:val="22"/>
          <w:szCs w:val="22"/>
          <w:lang w:val="uk-UA" w:eastAsia="en-US"/>
        </w:rPr>
        <w:t xml:space="preserve"> Місцева рада та виконком, на</w:t>
      </w:r>
      <w:r>
        <w:rPr>
          <w:rFonts w:ascii="Arial" w:eastAsia="Calibri" w:hAnsi="Arial" w:cs="Arial"/>
          <w:sz w:val="22"/>
          <w:szCs w:val="22"/>
          <w:lang w:val="uk-UA" w:eastAsia="en-US"/>
        </w:rPr>
        <w:t xml:space="preserve"> думку бізнесу, працюють гірше.</w:t>
      </w:r>
    </w:p>
    <w:p w:rsidR="00767035" w:rsidRPr="00604BE3" w:rsidRDefault="00767035" w:rsidP="00767035">
      <w:pPr>
        <w:spacing w:after="120"/>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t xml:space="preserve">Більшість респондентів вважають громаду відмінним або добрим місцем ведення бізнесу, незадовільним </w:t>
      </w:r>
      <w:r>
        <w:rPr>
          <w:rFonts w:ascii="Arial" w:eastAsia="Calibri" w:hAnsi="Arial" w:cs="Arial"/>
          <w:sz w:val="22"/>
          <w:szCs w:val="22"/>
          <w:lang w:val="uk-UA" w:eastAsia="en-US"/>
        </w:rPr>
        <w:t xml:space="preserve">- </w:t>
      </w:r>
      <w:r w:rsidRPr="00604BE3">
        <w:rPr>
          <w:rFonts w:ascii="Arial" w:eastAsia="Calibri" w:hAnsi="Arial" w:cs="Arial"/>
          <w:sz w:val="22"/>
          <w:szCs w:val="22"/>
          <w:lang w:val="uk-UA" w:eastAsia="en-US"/>
        </w:rPr>
        <w:t xml:space="preserve">визначили всього </w:t>
      </w:r>
      <w:r>
        <w:rPr>
          <w:rFonts w:ascii="Arial" w:eastAsia="Calibri" w:hAnsi="Arial" w:cs="Arial"/>
          <w:sz w:val="22"/>
          <w:szCs w:val="22"/>
          <w:lang w:val="uk-UA" w:eastAsia="en-US"/>
        </w:rPr>
        <w:t>3 респонденти з 36 опитаних.</w:t>
      </w:r>
    </w:p>
    <w:p w:rsidR="00767035" w:rsidRPr="00604BE3" w:rsidRDefault="00767035" w:rsidP="00767035">
      <w:pPr>
        <w:spacing w:after="120"/>
        <w:rPr>
          <w:rFonts w:ascii="Arial" w:eastAsia="Calibri" w:hAnsi="Arial" w:cs="Arial"/>
          <w:sz w:val="22"/>
          <w:szCs w:val="22"/>
          <w:lang w:val="uk-UA" w:eastAsia="en-US"/>
        </w:rPr>
      </w:pPr>
      <w:r w:rsidRPr="00604BE3">
        <w:rPr>
          <w:rFonts w:ascii="Arial" w:eastAsia="Calibri" w:hAnsi="Arial" w:cs="Arial"/>
          <w:sz w:val="22"/>
          <w:szCs w:val="22"/>
          <w:lang w:val="uk-UA" w:eastAsia="en-US"/>
        </w:rPr>
        <w:t xml:space="preserve">Також деякі респонденти </w:t>
      </w:r>
      <w:r>
        <w:rPr>
          <w:rFonts w:ascii="Arial" w:eastAsia="Calibri" w:hAnsi="Arial" w:cs="Arial"/>
          <w:sz w:val="22"/>
          <w:szCs w:val="22"/>
          <w:lang w:val="uk-UA" w:eastAsia="en-US"/>
        </w:rPr>
        <w:t>залишили</w:t>
      </w:r>
      <w:r w:rsidRPr="00604BE3">
        <w:rPr>
          <w:rFonts w:ascii="Arial" w:eastAsia="Calibri" w:hAnsi="Arial" w:cs="Arial"/>
          <w:sz w:val="22"/>
          <w:szCs w:val="22"/>
          <w:lang w:val="uk-UA" w:eastAsia="en-US"/>
        </w:rPr>
        <w:t xml:space="preserve"> свої коментарі щодо питань розвитку громади. Вони такі:</w:t>
      </w:r>
    </w:p>
    <w:p w:rsidR="00767035" w:rsidRDefault="00767035" w:rsidP="00AC7BC7">
      <w:pPr>
        <w:numPr>
          <w:ilvl w:val="0"/>
          <w:numId w:val="13"/>
        </w:numPr>
        <w:tabs>
          <w:tab w:val="left" w:pos="1134"/>
        </w:tabs>
        <w:contextualSpacing/>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t xml:space="preserve">Для правильної роботи громади потрібно щоб збільшився рівень оплати праці. </w:t>
      </w:r>
    </w:p>
    <w:p w:rsidR="00767035" w:rsidRPr="00604BE3" w:rsidRDefault="00767035" w:rsidP="00AC7BC7">
      <w:pPr>
        <w:numPr>
          <w:ilvl w:val="0"/>
          <w:numId w:val="13"/>
        </w:numPr>
        <w:tabs>
          <w:tab w:val="left" w:pos="1134"/>
        </w:tabs>
        <w:contextualSpacing/>
        <w:jc w:val="both"/>
        <w:rPr>
          <w:rFonts w:ascii="Arial" w:eastAsia="Calibri" w:hAnsi="Arial" w:cs="Arial"/>
          <w:sz w:val="22"/>
          <w:szCs w:val="22"/>
          <w:lang w:val="uk-UA" w:eastAsia="en-US"/>
        </w:rPr>
      </w:pPr>
      <w:r>
        <w:rPr>
          <w:rFonts w:ascii="Arial" w:eastAsia="Calibri" w:hAnsi="Arial" w:cs="Arial"/>
          <w:sz w:val="22"/>
          <w:szCs w:val="22"/>
          <w:lang w:val="uk-UA" w:eastAsia="en-US"/>
        </w:rPr>
        <w:t>Н</w:t>
      </w:r>
      <w:r w:rsidRPr="00604BE3">
        <w:rPr>
          <w:rFonts w:ascii="Arial" w:eastAsia="Calibri" w:hAnsi="Arial" w:cs="Arial"/>
          <w:sz w:val="22"/>
          <w:szCs w:val="22"/>
          <w:lang w:val="uk-UA" w:eastAsia="en-US"/>
        </w:rPr>
        <w:t>емає місць для культурного проведення часу(кіно, торгові центри, місця для відпочинку з дітьми) велика проблема з безпритульними собаками</w:t>
      </w:r>
      <w:r>
        <w:rPr>
          <w:rFonts w:ascii="Arial" w:eastAsia="Calibri" w:hAnsi="Arial" w:cs="Arial"/>
          <w:sz w:val="22"/>
          <w:szCs w:val="22"/>
          <w:lang w:val="uk-UA" w:eastAsia="en-US"/>
        </w:rPr>
        <w:t>.</w:t>
      </w:r>
    </w:p>
    <w:p w:rsidR="00767035" w:rsidRPr="00604BE3" w:rsidRDefault="00767035" w:rsidP="00AC7BC7">
      <w:pPr>
        <w:numPr>
          <w:ilvl w:val="0"/>
          <w:numId w:val="13"/>
        </w:numPr>
        <w:tabs>
          <w:tab w:val="left" w:pos="1134"/>
        </w:tabs>
        <w:contextualSpacing/>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t>Робити опит</w:t>
      </w:r>
      <w:r>
        <w:rPr>
          <w:rFonts w:ascii="Arial" w:eastAsia="Calibri" w:hAnsi="Arial" w:cs="Arial"/>
          <w:sz w:val="22"/>
          <w:szCs w:val="22"/>
          <w:lang w:val="uk-UA" w:eastAsia="en-US"/>
        </w:rPr>
        <w:t>ування бізнесу кожного кварталу.</w:t>
      </w:r>
    </w:p>
    <w:p w:rsidR="00767035" w:rsidRPr="00604BE3" w:rsidRDefault="00767035" w:rsidP="00AC7BC7">
      <w:pPr>
        <w:numPr>
          <w:ilvl w:val="0"/>
          <w:numId w:val="13"/>
        </w:numPr>
        <w:tabs>
          <w:tab w:val="left" w:pos="1134"/>
        </w:tabs>
        <w:contextualSpacing/>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t>Спрощення сплати податків, зменшенн</w:t>
      </w:r>
      <w:r>
        <w:rPr>
          <w:rFonts w:ascii="Arial" w:eastAsia="Calibri" w:hAnsi="Arial" w:cs="Arial"/>
          <w:sz w:val="22"/>
          <w:szCs w:val="22"/>
          <w:lang w:val="uk-UA" w:eastAsia="en-US"/>
        </w:rPr>
        <w:t>я адміністрування для бізнесу.</w:t>
      </w:r>
    </w:p>
    <w:p w:rsidR="00767035" w:rsidRPr="00604BE3" w:rsidRDefault="00767035" w:rsidP="00AC7BC7">
      <w:pPr>
        <w:numPr>
          <w:ilvl w:val="0"/>
          <w:numId w:val="13"/>
        </w:numPr>
        <w:tabs>
          <w:tab w:val="left" w:pos="1134"/>
        </w:tabs>
        <w:contextualSpacing/>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t>Органам місцевого самоврядування потрібно більше діяти для сприяння розвитку громади та чути жителів громади</w:t>
      </w:r>
      <w:r>
        <w:rPr>
          <w:rFonts w:ascii="Arial" w:eastAsia="Calibri" w:hAnsi="Arial" w:cs="Arial"/>
          <w:sz w:val="22"/>
          <w:szCs w:val="22"/>
          <w:lang w:val="uk-UA" w:eastAsia="en-US"/>
        </w:rPr>
        <w:t>.</w:t>
      </w:r>
    </w:p>
    <w:p w:rsidR="00767035" w:rsidRPr="00604BE3" w:rsidRDefault="00767035" w:rsidP="00AC7BC7">
      <w:pPr>
        <w:numPr>
          <w:ilvl w:val="0"/>
          <w:numId w:val="13"/>
        </w:numPr>
        <w:tabs>
          <w:tab w:val="left" w:pos="1134"/>
        </w:tabs>
        <w:contextualSpacing/>
        <w:jc w:val="both"/>
        <w:rPr>
          <w:rFonts w:ascii="Arial" w:eastAsia="Calibri" w:hAnsi="Arial" w:cs="Arial"/>
          <w:sz w:val="22"/>
          <w:szCs w:val="22"/>
          <w:lang w:val="uk-UA" w:eastAsia="en-US"/>
        </w:rPr>
      </w:pPr>
      <w:r w:rsidRPr="00604BE3">
        <w:rPr>
          <w:rFonts w:ascii="Arial" w:eastAsia="Calibri" w:hAnsi="Arial" w:cs="Arial"/>
          <w:sz w:val="22"/>
          <w:szCs w:val="22"/>
          <w:lang w:val="uk-UA" w:eastAsia="en-US"/>
        </w:rPr>
        <w:t xml:space="preserve">Управлінцям міста </w:t>
      </w:r>
      <w:r>
        <w:rPr>
          <w:rFonts w:ascii="Arial" w:eastAsia="Calibri" w:hAnsi="Arial" w:cs="Arial"/>
          <w:sz w:val="22"/>
          <w:szCs w:val="22"/>
          <w:lang w:val="uk-UA" w:eastAsia="en-US"/>
        </w:rPr>
        <w:t xml:space="preserve">потрібно </w:t>
      </w:r>
      <w:r w:rsidRPr="00604BE3">
        <w:rPr>
          <w:rFonts w:ascii="Arial" w:eastAsia="Calibri" w:hAnsi="Arial" w:cs="Arial"/>
          <w:sz w:val="22"/>
          <w:szCs w:val="22"/>
          <w:lang w:val="uk-UA" w:eastAsia="en-US"/>
        </w:rPr>
        <w:t>чути і допомагати бізнесу та громаді</w:t>
      </w:r>
      <w:r>
        <w:rPr>
          <w:rFonts w:ascii="Arial" w:eastAsia="Calibri" w:hAnsi="Arial" w:cs="Arial"/>
          <w:sz w:val="22"/>
          <w:szCs w:val="22"/>
          <w:lang w:val="uk-UA" w:eastAsia="en-US"/>
        </w:rPr>
        <w:t>.</w:t>
      </w:r>
    </w:p>
    <w:p w:rsidR="00767035" w:rsidRDefault="00767035" w:rsidP="00767035">
      <w:pPr>
        <w:spacing w:after="200" w:line="276" w:lineRule="auto"/>
        <w:rPr>
          <w:rFonts w:ascii="Arial" w:hAnsi="Arial" w:cs="Arial"/>
          <w:color w:val="0D0D0D"/>
          <w:sz w:val="22"/>
          <w:szCs w:val="22"/>
          <w:shd w:val="clear" w:color="auto" w:fill="FFFFFF"/>
          <w:lang w:val="uk-UA"/>
        </w:rPr>
      </w:pPr>
    </w:p>
    <w:p w:rsidR="00DC19AA" w:rsidRPr="00C2452E" w:rsidRDefault="00DC19AA" w:rsidP="00767035">
      <w:pPr>
        <w:spacing w:after="200" w:line="276" w:lineRule="auto"/>
        <w:rPr>
          <w:rFonts w:ascii="Arial" w:hAnsi="Arial" w:cs="Arial"/>
          <w:color w:val="0D0D0D"/>
          <w:sz w:val="22"/>
          <w:szCs w:val="22"/>
          <w:shd w:val="clear" w:color="auto" w:fill="FFFFFF"/>
        </w:rPr>
      </w:pPr>
    </w:p>
    <w:p w:rsidR="00DF702A" w:rsidRPr="00DF0F78" w:rsidRDefault="00DF702A" w:rsidP="00DF702A">
      <w:pPr>
        <w:widowControl w:val="0"/>
        <w:autoSpaceDE w:val="0"/>
        <w:autoSpaceDN w:val="0"/>
        <w:spacing w:after="120"/>
        <w:jc w:val="both"/>
        <w:rPr>
          <w:rFonts w:ascii="Arial" w:eastAsia="Calibri" w:hAnsi="Arial" w:cs="Arial"/>
          <w:sz w:val="22"/>
          <w:szCs w:val="22"/>
          <w:lang w:val="uk-UA" w:eastAsia="uk-UA"/>
        </w:rPr>
      </w:pPr>
      <w:r w:rsidRPr="00DF0F78">
        <w:rPr>
          <w:rFonts w:ascii="Arial" w:eastAsia="Calibri" w:hAnsi="Arial" w:cs="Arial"/>
          <w:sz w:val="22"/>
          <w:szCs w:val="22"/>
          <w:lang w:val="uk-UA" w:eastAsia="uk-UA"/>
        </w:rPr>
        <w:br w:type="page"/>
      </w:r>
    </w:p>
    <w:p w:rsidR="00A60C6B" w:rsidRPr="00DF0F78" w:rsidRDefault="00DF702A" w:rsidP="00AA2EE3">
      <w:pPr>
        <w:shd w:val="clear" w:color="auto" w:fill="002F6C"/>
        <w:tabs>
          <w:tab w:val="left" w:pos="567"/>
        </w:tabs>
        <w:spacing w:line="360" w:lineRule="auto"/>
        <w:contextualSpacing/>
        <w:jc w:val="both"/>
        <w:outlineLvl w:val="0"/>
        <w:rPr>
          <w:rFonts w:ascii="Arial" w:eastAsia="Calibri" w:hAnsi="Arial" w:cs="Arial"/>
          <w:b/>
          <w:color w:val="FFFFFF" w:themeColor="background1"/>
          <w:lang w:val="uk-UA" w:eastAsia="uk-UA"/>
        </w:rPr>
      </w:pPr>
      <w:bookmarkStart w:id="210" w:name="_Toc156013093"/>
      <w:r>
        <w:rPr>
          <w:rFonts w:ascii="Arial" w:eastAsia="Calibri" w:hAnsi="Arial" w:cs="Arial"/>
          <w:b/>
          <w:color w:val="FFFFFF" w:themeColor="background1"/>
          <w:lang w:val="uk-UA" w:eastAsia="uk-UA"/>
        </w:rPr>
        <w:lastRenderedPageBreak/>
        <w:t xml:space="preserve">Розділ 2. </w:t>
      </w:r>
      <w:r>
        <w:rPr>
          <w:rFonts w:ascii="Arial" w:eastAsia="Calibri" w:hAnsi="Arial" w:cs="Arial"/>
          <w:b/>
          <w:color w:val="FFFFFF" w:themeColor="background1"/>
          <w:lang w:val="en-US" w:eastAsia="uk-UA"/>
        </w:rPr>
        <w:t>SWOT</w:t>
      </w:r>
      <w:r>
        <w:rPr>
          <w:rFonts w:ascii="Arial" w:eastAsia="Calibri" w:hAnsi="Arial" w:cs="Arial"/>
          <w:b/>
          <w:color w:val="FFFFFF" w:themeColor="background1"/>
          <w:lang w:val="uk-UA" w:eastAsia="uk-UA"/>
        </w:rPr>
        <w:t>-АНАЛІЗ</w:t>
      </w:r>
      <w:bookmarkEnd w:id="210"/>
    </w:p>
    <w:p w:rsidR="002A1949" w:rsidRPr="00DF0F78" w:rsidRDefault="002A1949" w:rsidP="002A1949">
      <w:pPr>
        <w:spacing w:after="120"/>
        <w:jc w:val="both"/>
        <w:rPr>
          <w:rFonts w:ascii="Arial" w:eastAsia="Arial" w:hAnsi="Arial" w:cs="Arial"/>
          <w:color w:val="000000"/>
          <w:sz w:val="22"/>
          <w:szCs w:val="22"/>
          <w:lang w:val="uk-UA" w:eastAsia="uk-UA"/>
        </w:rPr>
      </w:pPr>
    </w:p>
    <w:p w:rsidR="00660793" w:rsidRPr="005C11E9" w:rsidRDefault="00660793" w:rsidP="00660793">
      <w:pPr>
        <w:spacing w:after="120"/>
        <w:jc w:val="both"/>
        <w:rPr>
          <w:rFonts w:ascii="Arial" w:eastAsia="Arial" w:hAnsi="Arial" w:cs="Arial"/>
          <w:sz w:val="22"/>
          <w:szCs w:val="22"/>
          <w:lang w:val="uk-UA" w:eastAsia="uk-UA"/>
        </w:rPr>
      </w:pPr>
      <w:r w:rsidRPr="005C11E9">
        <w:rPr>
          <w:rFonts w:ascii="Arial" w:hAnsi="Arial" w:cs="Arial"/>
          <w:sz w:val="22"/>
          <w:szCs w:val="22"/>
          <w:lang w:val="uk-UA"/>
        </w:rPr>
        <w:t xml:space="preserve">SWOT-аналіз </w:t>
      </w:r>
      <w:r w:rsidR="00885692">
        <w:rPr>
          <w:rFonts w:ascii="Arial" w:hAnsi="Arial" w:cs="Arial"/>
          <w:sz w:val="22"/>
          <w:szCs w:val="22"/>
          <w:lang w:val="uk-UA"/>
        </w:rPr>
        <w:t>Малинськоїміської</w:t>
      </w:r>
      <w:r w:rsidRPr="005C11E9">
        <w:rPr>
          <w:rFonts w:ascii="Arial" w:hAnsi="Arial" w:cs="Arial"/>
          <w:sz w:val="22"/>
          <w:szCs w:val="22"/>
          <w:lang w:val="uk-UA"/>
        </w:rPr>
        <w:t xml:space="preserve">територіальної громади проведено з урахуванням стану та тенденцій розвитку громади, актуальних проблемних питань галузей господарського комплексу та соціальної сфери. </w:t>
      </w:r>
      <w:r>
        <w:rPr>
          <w:rFonts w:ascii="Arial" w:eastAsia="Arial" w:hAnsi="Arial" w:cs="Arial"/>
          <w:sz w:val="22"/>
          <w:szCs w:val="22"/>
          <w:lang w:val="uk-UA"/>
        </w:rPr>
        <w:t xml:space="preserve">На основіаналітичного дослідження природно-ресурсного потенціалу і </w:t>
      </w:r>
      <w:r w:rsidRPr="005C11E9">
        <w:rPr>
          <w:rFonts w:ascii="Arial" w:eastAsia="Arial" w:hAnsi="Arial" w:cs="Arial"/>
          <w:sz w:val="22"/>
          <w:szCs w:val="22"/>
          <w:lang w:val="uk-UA"/>
        </w:rPr>
        <w:t>соціально-економічного роз</w:t>
      </w:r>
      <w:r>
        <w:rPr>
          <w:rFonts w:ascii="Arial" w:eastAsia="Arial" w:hAnsi="Arial" w:cs="Arial"/>
          <w:sz w:val="22"/>
          <w:szCs w:val="22"/>
          <w:lang w:val="uk-UA"/>
        </w:rPr>
        <w:t>витку громади за 2020-2022 роки</w:t>
      </w:r>
      <w:r w:rsidRPr="005C11E9">
        <w:rPr>
          <w:rFonts w:ascii="Arial" w:eastAsia="Arial" w:hAnsi="Arial" w:cs="Arial"/>
          <w:sz w:val="22"/>
          <w:szCs w:val="22"/>
          <w:lang w:val="uk-UA"/>
        </w:rPr>
        <w:t>, результатів опитування думки мешканців громади та підприємців</w:t>
      </w:r>
      <w:r>
        <w:rPr>
          <w:rFonts w:ascii="Arial" w:eastAsia="Arial" w:hAnsi="Arial" w:cs="Arial"/>
          <w:sz w:val="22"/>
          <w:szCs w:val="22"/>
          <w:lang w:val="uk-UA"/>
        </w:rPr>
        <w:t>, а також</w:t>
      </w:r>
      <w:r w:rsidRPr="005C11E9">
        <w:rPr>
          <w:rFonts w:ascii="Arial" w:eastAsia="Arial" w:hAnsi="Arial" w:cs="Arial"/>
          <w:sz w:val="22"/>
          <w:szCs w:val="22"/>
          <w:lang w:val="uk-UA"/>
        </w:rPr>
        <w:t xml:space="preserve"> пропозицій, наданих членами робочої групи з розроблення про</w:t>
      </w:r>
      <w:r w:rsidR="003E2EB9">
        <w:rPr>
          <w:rFonts w:ascii="Arial" w:eastAsia="Arial" w:hAnsi="Arial" w:cs="Arial"/>
          <w:sz w:val="22"/>
          <w:szCs w:val="22"/>
          <w:lang w:val="uk-UA"/>
        </w:rPr>
        <w:t>є</w:t>
      </w:r>
      <w:r w:rsidRPr="005C11E9">
        <w:rPr>
          <w:rFonts w:ascii="Arial" w:eastAsia="Arial" w:hAnsi="Arial" w:cs="Arial"/>
          <w:sz w:val="22"/>
          <w:szCs w:val="22"/>
          <w:lang w:val="uk-UA"/>
        </w:rPr>
        <w:t xml:space="preserve">кту Стратегії розвитку </w:t>
      </w:r>
      <w:r w:rsidR="00885692">
        <w:rPr>
          <w:rFonts w:ascii="Arial" w:hAnsi="Arial" w:cs="Arial"/>
          <w:sz w:val="22"/>
          <w:szCs w:val="22"/>
          <w:lang w:val="uk-UA"/>
        </w:rPr>
        <w:t>Малинської</w:t>
      </w:r>
      <w:r w:rsidRPr="005C11E9">
        <w:rPr>
          <w:rFonts w:ascii="Arial" w:hAnsi="Arial" w:cs="Arial"/>
          <w:sz w:val="22"/>
          <w:szCs w:val="22"/>
          <w:lang w:val="uk-UA"/>
        </w:rPr>
        <w:t xml:space="preserve"> територіальної громади на період до 2027 року, визначено сильні й слабкі </w:t>
      </w:r>
      <w:r>
        <w:rPr>
          <w:rFonts w:ascii="Arial" w:hAnsi="Arial" w:cs="Arial"/>
          <w:sz w:val="22"/>
          <w:szCs w:val="22"/>
          <w:lang w:val="uk-UA"/>
        </w:rPr>
        <w:t>сторони (внутрішні чинники</w:t>
      </w:r>
      <w:r w:rsidRPr="005C11E9">
        <w:rPr>
          <w:rFonts w:ascii="Arial" w:hAnsi="Arial" w:cs="Arial"/>
          <w:sz w:val="22"/>
          <w:szCs w:val="22"/>
          <w:lang w:val="uk-UA"/>
        </w:rPr>
        <w:t>)</w:t>
      </w:r>
      <w:r>
        <w:rPr>
          <w:rFonts w:ascii="Arial" w:hAnsi="Arial" w:cs="Arial"/>
          <w:sz w:val="22"/>
          <w:szCs w:val="22"/>
          <w:lang w:val="uk-UA"/>
        </w:rPr>
        <w:t>,</w:t>
      </w:r>
      <w:r w:rsidRPr="005C11E9">
        <w:rPr>
          <w:rFonts w:ascii="Arial" w:hAnsi="Arial" w:cs="Arial"/>
          <w:sz w:val="22"/>
          <w:szCs w:val="22"/>
          <w:lang w:val="uk-UA"/>
        </w:rPr>
        <w:t xml:space="preserve"> можливості та загрози </w:t>
      </w:r>
      <w:r>
        <w:rPr>
          <w:rFonts w:ascii="Arial" w:hAnsi="Arial" w:cs="Arial"/>
          <w:sz w:val="22"/>
          <w:szCs w:val="22"/>
          <w:lang w:val="uk-UA"/>
        </w:rPr>
        <w:t>(можливі зовнішні впливи</w:t>
      </w:r>
      <w:r w:rsidRPr="005C11E9">
        <w:rPr>
          <w:rFonts w:ascii="Arial" w:hAnsi="Arial" w:cs="Arial"/>
          <w:sz w:val="22"/>
          <w:szCs w:val="22"/>
          <w:lang w:val="uk-UA"/>
        </w:rPr>
        <w:t>) подальш</w:t>
      </w:r>
      <w:r>
        <w:rPr>
          <w:rFonts w:ascii="Arial" w:hAnsi="Arial" w:cs="Arial"/>
          <w:sz w:val="22"/>
          <w:szCs w:val="22"/>
          <w:lang w:val="uk-UA"/>
        </w:rPr>
        <w:t>ого соціального та економічного розвитку</w:t>
      </w:r>
      <w:r w:rsidR="00885692">
        <w:rPr>
          <w:rFonts w:ascii="Arial" w:hAnsi="Arial" w:cs="Arial"/>
          <w:sz w:val="22"/>
          <w:szCs w:val="22"/>
          <w:lang w:val="uk-UA"/>
        </w:rPr>
        <w:t>Малинської</w:t>
      </w:r>
      <w:r w:rsidRPr="005C11E9">
        <w:rPr>
          <w:rFonts w:ascii="Arial" w:hAnsi="Arial" w:cs="Arial"/>
          <w:sz w:val="22"/>
          <w:szCs w:val="22"/>
          <w:lang w:val="uk-UA"/>
        </w:rPr>
        <w:t>територіальної громади.</w:t>
      </w:r>
    </w:p>
    <w:p w:rsidR="00660793" w:rsidRPr="00DF0F78" w:rsidRDefault="00660793" w:rsidP="00660793">
      <w:pPr>
        <w:pStyle w:val="TableParagraph"/>
      </w:pPr>
      <w:bookmarkStart w:id="211" w:name="_Toc156557353"/>
      <w:r w:rsidRPr="00DF0F78">
        <w:t xml:space="preserve">Таблиця </w:t>
      </w:r>
      <w:r>
        <w:t>2</w:t>
      </w:r>
      <w:r w:rsidRPr="00DF0F78">
        <w:t>.1</w:t>
      </w:r>
      <w:r w:rsidRPr="00C2452E">
        <w:t xml:space="preserve">. </w:t>
      </w:r>
      <w:r>
        <w:rPr>
          <w:lang w:val="en-US"/>
        </w:rPr>
        <w:t>SWOT</w:t>
      </w:r>
      <w:r w:rsidRPr="00C2452E">
        <w:t>-</w:t>
      </w:r>
      <w:r>
        <w:t xml:space="preserve">аналіз </w:t>
      </w:r>
      <w:r w:rsidR="00885692">
        <w:t>Малинської міської</w:t>
      </w:r>
      <w:r>
        <w:t xml:space="preserve"> територіальної громади</w:t>
      </w:r>
      <w:r w:rsidRPr="00DF0F78">
        <w:t>)</w:t>
      </w:r>
      <w:bookmarkEnd w:id="211"/>
    </w:p>
    <w:tbl>
      <w:tblPr>
        <w:tblW w:w="5000" w:type="pct"/>
        <w:tblBorders>
          <w:top w:val="single" w:sz="4" w:space="0" w:color="000000"/>
          <w:left w:val="single" w:sz="4" w:space="0" w:color="000000"/>
          <w:bottom w:val="single" w:sz="4" w:space="0" w:color="000000"/>
          <w:right w:val="single" w:sz="4" w:space="0" w:color="000000"/>
          <w:insideV w:val="single" w:sz="4" w:space="0" w:color="000000"/>
        </w:tblBorders>
        <w:tblLook w:val="0000"/>
      </w:tblPr>
      <w:tblGrid>
        <w:gridCol w:w="5045"/>
        <w:gridCol w:w="4922"/>
      </w:tblGrid>
      <w:tr w:rsidR="00660793" w:rsidRPr="00C2452E" w:rsidTr="00660793">
        <w:tc>
          <w:tcPr>
            <w:tcW w:w="2531" w:type="pct"/>
            <w:tcBorders>
              <w:top w:val="single" w:sz="4" w:space="0" w:color="000000"/>
              <w:bottom w:val="single" w:sz="4" w:space="0" w:color="000000"/>
            </w:tcBorders>
            <w:shd w:val="clear" w:color="auto" w:fill="BFBFBF" w:themeFill="background1" w:themeFillShade="BF"/>
          </w:tcPr>
          <w:p w:rsidR="00660793" w:rsidRPr="005C11E9" w:rsidRDefault="00660793" w:rsidP="00660793">
            <w:pPr>
              <w:jc w:val="center"/>
              <w:rPr>
                <w:rFonts w:ascii="Arial" w:eastAsia="Calibri" w:hAnsi="Arial" w:cs="Arial"/>
                <w:b/>
                <w:i/>
                <w:lang w:val="uk-UA" w:eastAsia="en-US"/>
              </w:rPr>
            </w:pPr>
            <w:r w:rsidRPr="005C11E9">
              <w:rPr>
                <w:rFonts w:ascii="Arial" w:eastAsia="Calibri" w:hAnsi="Arial" w:cs="Arial"/>
                <w:b/>
                <w:sz w:val="22"/>
                <w:szCs w:val="22"/>
                <w:lang w:val="uk-UA" w:eastAsia="en-US"/>
              </w:rPr>
              <w:t xml:space="preserve">Сильні сторони </w:t>
            </w:r>
            <w:r w:rsidRPr="005C11E9">
              <w:rPr>
                <w:rFonts w:ascii="Arial" w:eastAsia="Calibri" w:hAnsi="Arial" w:cs="Arial"/>
                <w:b/>
                <w:i/>
                <w:sz w:val="22"/>
                <w:szCs w:val="22"/>
                <w:lang w:val="uk-UA" w:eastAsia="en-US"/>
              </w:rPr>
              <w:t>(Внутрішні фактори)</w:t>
            </w:r>
          </w:p>
          <w:p w:rsidR="00660793" w:rsidRPr="005C11E9" w:rsidRDefault="00660793" w:rsidP="00660793">
            <w:pPr>
              <w:spacing w:after="160"/>
              <w:jc w:val="center"/>
              <w:rPr>
                <w:rFonts w:ascii="Arial" w:eastAsia="Calibri" w:hAnsi="Arial" w:cs="Arial"/>
                <w:i/>
                <w:lang w:val="uk-UA" w:eastAsia="en-US"/>
              </w:rPr>
            </w:pPr>
            <w:r w:rsidRPr="005C11E9">
              <w:rPr>
                <w:rFonts w:ascii="Arial" w:eastAsia="Calibri" w:hAnsi="Arial" w:cs="Arial"/>
                <w:i/>
                <w:sz w:val="22"/>
                <w:szCs w:val="22"/>
                <w:lang w:val="uk-UA" w:eastAsia="en-US"/>
              </w:rPr>
              <w:t>Якості, ресурси, які можуть бути використані для ефективного досягнення мети</w:t>
            </w:r>
          </w:p>
        </w:tc>
        <w:tc>
          <w:tcPr>
            <w:tcW w:w="2469" w:type="pct"/>
            <w:tcBorders>
              <w:top w:val="single" w:sz="4" w:space="0" w:color="000000"/>
              <w:bottom w:val="single" w:sz="4" w:space="0" w:color="000000"/>
            </w:tcBorders>
            <w:shd w:val="clear" w:color="auto" w:fill="BFBFBF" w:themeFill="background1" w:themeFillShade="BF"/>
          </w:tcPr>
          <w:p w:rsidR="00660793" w:rsidRPr="005C11E9" w:rsidRDefault="00660793" w:rsidP="00660793">
            <w:pPr>
              <w:jc w:val="center"/>
              <w:rPr>
                <w:rFonts w:ascii="Arial" w:eastAsia="Calibri" w:hAnsi="Arial" w:cs="Arial"/>
                <w:b/>
                <w:i/>
                <w:lang w:val="uk-UA" w:eastAsia="en-US"/>
              </w:rPr>
            </w:pPr>
            <w:r w:rsidRPr="005C11E9">
              <w:rPr>
                <w:rFonts w:ascii="Arial" w:eastAsia="Calibri" w:hAnsi="Arial" w:cs="Arial"/>
                <w:b/>
                <w:sz w:val="22"/>
                <w:szCs w:val="22"/>
                <w:lang w:val="uk-UA" w:eastAsia="en-US"/>
              </w:rPr>
              <w:t xml:space="preserve">Слабкі сторони </w:t>
            </w:r>
            <w:r w:rsidRPr="005C11E9">
              <w:rPr>
                <w:rFonts w:ascii="Arial" w:eastAsia="Calibri" w:hAnsi="Arial" w:cs="Arial"/>
                <w:b/>
                <w:i/>
                <w:sz w:val="22"/>
                <w:szCs w:val="22"/>
                <w:lang w:val="uk-UA" w:eastAsia="en-US"/>
              </w:rPr>
              <w:t>(Внутрішні фактори)</w:t>
            </w:r>
          </w:p>
          <w:p w:rsidR="00660793" w:rsidRPr="005C11E9" w:rsidRDefault="00660793" w:rsidP="00660793">
            <w:pPr>
              <w:spacing w:after="160"/>
              <w:jc w:val="center"/>
              <w:rPr>
                <w:rFonts w:ascii="Arial" w:eastAsia="Calibri" w:hAnsi="Arial" w:cs="Arial"/>
                <w:i/>
                <w:lang w:val="uk-UA" w:eastAsia="en-US"/>
              </w:rPr>
            </w:pPr>
            <w:r w:rsidRPr="005C11E9">
              <w:rPr>
                <w:rFonts w:ascii="Arial" w:eastAsia="Calibri" w:hAnsi="Arial" w:cs="Arial"/>
                <w:i/>
                <w:sz w:val="22"/>
                <w:szCs w:val="22"/>
                <w:lang w:val="uk-UA" w:eastAsia="en-US"/>
              </w:rPr>
              <w:t>Внутрішні недоліки і обмеження, що ставлять під загрозу досягнення цілей</w:t>
            </w:r>
          </w:p>
        </w:tc>
      </w:tr>
      <w:tr w:rsidR="00660793" w:rsidRPr="00885692" w:rsidTr="004A3A9D">
        <w:trPr>
          <w:trHeight w:val="1690"/>
        </w:trPr>
        <w:tc>
          <w:tcPr>
            <w:tcW w:w="2531" w:type="pct"/>
            <w:tcBorders>
              <w:top w:val="single" w:sz="4" w:space="0" w:color="000000"/>
              <w:bottom w:val="single" w:sz="4" w:space="0" w:color="000000"/>
            </w:tcBorders>
          </w:tcPr>
          <w:p w:rsidR="00885692" w:rsidRPr="003642E9" w:rsidRDefault="00885692" w:rsidP="00885692">
            <w:pPr>
              <w:spacing w:after="120"/>
              <w:rPr>
                <w:rFonts w:ascii="Arial" w:eastAsia="Calibri" w:hAnsi="Arial" w:cs="Arial"/>
                <w:sz w:val="20"/>
                <w:szCs w:val="20"/>
                <w:lang w:val="uk-UA" w:eastAsia="en-US"/>
              </w:rPr>
            </w:pPr>
            <w:bookmarkStart w:id="212" w:name="_heading=h.gjdgxs" w:colFirst="0" w:colLast="0"/>
            <w:bookmarkEnd w:id="212"/>
            <w:r w:rsidRPr="003642E9">
              <w:rPr>
                <w:rFonts w:ascii="Arial" w:eastAsia="Calibri" w:hAnsi="Arial" w:cs="Arial"/>
                <w:b/>
                <w:sz w:val="20"/>
                <w:szCs w:val="20"/>
                <w:lang w:val="uk-UA" w:eastAsia="en-US"/>
              </w:rPr>
              <w:t>1. Вигідне географічне розташування</w:t>
            </w:r>
            <w:r w:rsidRPr="003642E9">
              <w:rPr>
                <w:rFonts w:ascii="Arial" w:eastAsia="Calibri" w:hAnsi="Arial" w:cs="Arial"/>
                <w:sz w:val="20"/>
                <w:szCs w:val="20"/>
                <w:lang w:val="uk-UA" w:eastAsia="en-US"/>
              </w:rPr>
              <w:t xml:space="preserve"> (103 км від столиці, 90 км від обласного центру).</w:t>
            </w:r>
          </w:p>
          <w:p w:rsidR="00885692" w:rsidRPr="003642E9" w:rsidRDefault="00885692" w:rsidP="00885692">
            <w:pPr>
              <w:spacing w:after="120"/>
              <w:rPr>
                <w:rFonts w:ascii="Arial" w:eastAsia="Calibri" w:hAnsi="Arial" w:cs="Arial"/>
                <w:sz w:val="20"/>
                <w:szCs w:val="20"/>
                <w:lang w:val="uk-UA" w:eastAsia="en-US"/>
              </w:rPr>
            </w:pPr>
            <w:r w:rsidRPr="003642E9">
              <w:rPr>
                <w:rFonts w:ascii="Arial" w:eastAsia="Calibri" w:hAnsi="Arial" w:cs="Arial"/>
                <w:b/>
                <w:sz w:val="20"/>
                <w:szCs w:val="20"/>
                <w:lang w:val="uk-UA" w:eastAsia="en-US"/>
              </w:rPr>
              <w:t>2. Розвинена транспортна інфраструктура</w:t>
            </w:r>
            <w:r w:rsidR="00CF034B" w:rsidRPr="003642E9">
              <w:rPr>
                <w:rFonts w:ascii="Arial" w:eastAsia="Calibri" w:hAnsi="Arial" w:cs="Arial"/>
                <w:b/>
                <w:sz w:val="20"/>
                <w:szCs w:val="20"/>
                <w:lang w:val="uk-UA" w:eastAsia="en-US"/>
              </w:rPr>
              <w:t>.</w:t>
            </w:r>
            <w:r w:rsidR="00CF034B" w:rsidRPr="003642E9">
              <w:rPr>
                <w:rFonts w:ascii="Arial" w:eastAsia="Calibri" w:hAnsi="Arial" w:cs="Arial"/>
                <w:sz w:val="20"/>
                <w:szCs w:val="20"/>
                <w:lang w:val="uk-UA" w:eastAsia="en-US"/>
              </w:rPr>
              <w:t>Ч</w:t>
            </w:r>
            <w:r w:rsidRPr="003642E9">
              <w:rPr>
                <w:rFonts w:ascii="Arial" w:eastAsia="Calibri" w:hAnsi="Arial" w:cs="Arial"/>
                <w:sz w:val="20"/>
                <w:szCs w:val="20"/>
                <w:lang w:val="uk-UA" w:eastAsia="en-US"/>
              </w:rPr>
              <w:t>ер</w:t>
            </w:r>
            <w:r w:rsidR="00CF034B" w:rsidRPr="003642E9">
              <w:rPr>
                <w:rFonts w:ascii="Arial" w:eastAsia="Calibri" w:hAnsi="Arial" w:cs="Arial"/>
                <w:sz w:val="20"/>
                <w:szCs w:val="20"/>
                <w:lang w:val="uk-UA" w:eastAsia="en-US"/>
              </w:rPr>
              <w:t>ез територію громади проходить:</w:t>
            </w:r>
            <w:r w:rsidRPr="003642E9">
              <w:rPr>
                <w:rFonts w:ascii="Arial" w:eastAsia="Calibri" w:hAnsi="Arial" w:cs="Arial"/>
                <w:sz w:val="20"/>
                <w:szCs w:val="20"/>
                <w:lang w:val="uk-UA" w:eastAsia="en-US"/>
              </w:rPr>
              <w:t xml:space="preserve"> автошлях міжнародного значення М-07 Київ-Ковель-Ягодин;- автошлях Т-0608 Овруч-Малин-Кочерів, який поєднує громаду з автошляхом  міжнар</w:t>
            </w:r>
            <w:r w:rsidR="009D01DB" w:rsidRPr="003642E9">
              <w:rPr>
                <w:rFonts w:ascii="Arial" w:eastAsia="Calibri" w:hAnsi="Arial" w:cs="Arial"/>
                <w:sz w:val="20"/>
                <w:szCs w:val="20"/>
                <w:lang w:val="uk-UA" w:eastAsia="en-US"/>
              </w:rPr>
              <w:t xml:space="preserve">одного значення М06  Київ-Чоп, </w:t>
            </w:r>
            <w:r w:rsidRPr="003642E9">
              <w:rPr>
                <w:rFonts w:ascii="Arial" w:eastAsia="Calibri" w:hAnsi="Arial" w:cs="Arial"/>
                <w:sz w:val="20"/>
                <w:szCs w:val="20"/>
                <w:lang w:val="uk-UA" w:eastAsia="en-US"/>
              </w:rPr>
              <w:t>Європейським автом</w:t>
            </w:r>
            <w:r w:rsidR="002D013E">
              <w:rPr>
                <w:rFonts w:ascii="Arial" w:eastAsia="Calibri" w:hAnsi="Arial" w:cs="Arial"/>
                <w:sz w:val="20"/>
                <w:szCs w:val="20"/>
                <w:lang w:val="uk-UA" w:eastAsia="en-US"/>
              </w:rPr>
              <w:t>обільним маршрутом Е 40 (Кале-Бр</w:t>
            </w:r>
            <w:r w:rsidRPr="003642E9">
              <w:rPr>
                <w:rFonts w:ascii="Arial" w:eastAsia="Calibri" w:hAnsi="Arial" w:cs="Arial"/>
                <w:sz w:val="20"/>
                <w:szCs w:val="20"/>
                <w:lang w:val="uk-UA" w:eastAsia="en-US"/>
              </w:rPr>
              <w:t>юссель- Краків-Київ-Ташкент-Алмати-Ріддер); автошлях  Т-0</w:t>
            </w:r>
            <w:r w:rsidR="00116572" w:rsidRPr="003642E9">
              <w:rPr>
                <w:rFonts w:ascii="Arial" w:eastAsia="Calibri" w:hAnsi="Arial" w:cs="Arial"/>
                <w:sz w:val="20"/>
                <w:szCs w:val="20"/>
                <w:lang w:val="uk-UA" w:eastAsia="en-US"/>
              </w:rPr>
              <w:t xml:space="preserve">607 Черняхів-Малин- Термахівка.. </w:t>
            </w:r>
            <w:r w:rsidRPr="003642E9">
              <w:rPr>
                <w:rFonts w:ascii="Arial" w:eastAsia="Calibri" w:hAnsi="Arial" w:cs="Arial"/>
                <w:sz w:val="20"/>
                <w:szCs w:val="20"/>
                <w:lang w:val="uk-UA" w:eastAsia="en-US"/>
              </w:rPr>
              <w:t>Наявна розгалужена мережа внутрішніх доріг, що забезпечують доступ до у</w:t>
            </w:r>
            <w:r w:rsidR="00116572" w:rsidRPr="003642E9">
              <w:rPr>
                <w:rFonts w:ascii="Arial" w:eastAsia="Calibri" w:hAnsi="Arial" w:cs="Arial"/>
                <w:sz w:val="20"/>
                <w:szCs w:val="20"/>
                <w:lang w:val="uk-UA" w:eastAsia="en-US"/>
              </w:rPr>
              <w:t>сіх населених пунктів громади. Ч</w:t>
            </w:r>
            <w:r w:rsidRPr="003642E9">
              <w:rPr>
                <w:rFonts w:ascii="Arial" w:eastAsia="Calibri" w:hAnsi="Arial" w:cs="Arial"/>
                <w:sz w:val="20"/>
                <w:szCs w:val="20"/>
                <w:lang w:val="uk-UA" w:eastAsia="en-US"/>
              </w:rPr>
              <w:t>ер</w:t>
            </w:r>
            <w:r w:rsidR="00116572" w:rsidRPr="003642E9">
              <w:rPr>
                <w:rFonts w:ascii="Arial" w:eastAsia="Calibri" w:hAnsi="Arial" w:cs="Arial"/>
                <w:sz w:val="20"/>
                <w:szCs w:val="20"/>
                <w:lang w:val="uk-UA" w:eastAsia="en-US"/>
              </w:rPr>
              <w:t xml:space="preserve">ез територію громади проходить </w:t>
            </w:r>
            <w:r w:rsidRPr="003642E9">
              <w:rPr>
                <w:rFonts w:ascii="Arial" w:eastAsia="Calibri" w:hAnsi="Arial" w:cs="Arial"/>
                <w:sz w:val="20"/>
                <w:szCs w:val="20"/>
                <w:lang w:val="uk-UA" w:eastAsia="en-US"/>
              </w:rPr>
              <w:t xml:space="preserve">Південно-Західна залізниця зі станцією «Малин», що знаходиться в місті Малині. </w:t>
            </w:r>
          </w:p>
          <w:p w:rsidR="00885692" w:rsidRPr="003642E9" w:rsidRDefault="00885692" w:rsidP="00116572">
            <w:pPr>
              <w:rPr>
                <w:rFonts w:ascii="Arial" w:eastAsia="Calibri" w:hAnsi="Arial" w:cs="Arial"/>
                <w:b/>
                <w:sz w:val="20"/>
                <w:szCs w:val="20"/>
                <w:lang w:val="uk-UA" w:eastAsia="en-US"/>
              </w:rPr>
            </w:pPr>
            <w:r w:rsidRPr="003642E9">
              <w:rPr>
                <w:rFonts w:ascii="Arial" w:eastAsia="Calibri" w:hAnsi="Arial" w:cs="Arial"/>
                <w:b/>
                <w:sz w:val="20"/>
                <w:szCs w:val="20"/>
                <w:lang w:val="uk-UA" w:eastAsia="en-US"/>
              </w:rPr>
              <w:t>3. Наявність природних ресурсів</w:t>
            </w:r>
            <w:r w:rsidR="009D01DB" w:rsidRPr="003642E9">
              <w:rPr>
                <w:rFonts w:ascii="Arial" w:eastAsia="Calibri" w:hAnsi="Arial" w:cs="Arial"/>
                <w:b/>
                <w:sz w:val="20"/>
                <w:szCs w:val="20"/>
                <w:lang w:val="uk-UA" w:eastAsia="en-US"/>
              </w:rPr>
              <w:t xml:space="preserve"> – лісових, водних, корисних копалин:</w:t>
            </w:r>
          </w:p>
          <w:p w:rsidR="00885692" w:rsidRPr="003642E9" w:rsidRDefault="00116572" w:rsidP="00116572">
            <w:pPr>
              <w:rPr>
                <w:rFonts w:ascii="Arial" w:eastAsia="Calibri" w:hAnsi="Arial" w:cs="Arial"/>
                <w:sz w:val="20"/>
                <w:szCs w:val="20"/>
                <w:lang w:val="uk-UA" w:eastAsia="en-US"/>
              </w:rPr>
            </w:pPr>
            <w:r w:rsidRPr="003642E9">
              <w:rPr>
                <w:rFonts w:ascii="Arial" w:eastAsia="Calibri" w:hAnsi="Arial" w:cs="Arial"/>
                <w:sz w:val="20"/>
                <w:szCs w:val="20"/>
                <w:lang w:val="uk-UA" w:eastAsia="en-US"/>
              </w:rPr>
              <w:t>- в</w:t>
            </w:r>
            <w:r w:rsidR="00885692" w:rsidRPr="003642E9">
              <w:rPr>
                <w:rFonts w:ascii="Arial" w:eastAsia="Calibri" w:hAnsi="Arial" w:cs="Arial"/>
                <w:sz w:val="20"/>
                <w:szCs w:val="20"/>
                <w:lang w:val="uk-UA" w:eastAsia="en-US"/>
              </w:rPr>
              <w:t>елика площа лісових р</w:t>
            </w:r>
            <w:r w:rsidRPr="003642E9">
              <w:rPr>
                <w:rFonts w:ascii="Arial" w:eastAsia="Calibri" w:hAnsi="Arial" w:cs="Arial"/>
                <w:sz w:val="20"/>
                <w:szCs w:val="20"/>
                <w:lang w:val="uk-UA" w:eastAsia="en-US"/>
              </w:rPr>
              <w:t>есурсів - 45% території громади;</w:t>
            </w:r>
          </w:p>
          <w:p w:rsidR="00885692" w:rsidRPr="003642E9" w:rsidRDefault="00885692" w:rsidP="00116572">
            <w:pPr>
              <w:rPr>
                <w:rFonts w:ascii="Arial" w:eastAsia="Calibri" w:hAnsi="Arial" w:cs="Arial"/>
                <w:sz w:val="20"/>
                <w:szCs w:val="20"/>
                <w:lang w:val="uk-UA" w:eastAsia="en-US"/>
              </w:rPr>
            </w:pPr>
            <w:r w:rsidRPr="003642E9">
              <w:rPr>
                <w:rFonts w:ascii="Arial" w:eastAsia="Calibri" w:hAnsi="Arial" w:cs="Arial"/>
                <w:sz w:val="20"/>
                <w:szCs w:val="20"/>
                <w:lang w:val="uk-UA" w:eastAsia="en-US"/>
              </w:rPr>
              <w:t>- наявність великої кількості водних об’єктів(р.</w:t>
            </w:r>
            <w:r w:rsidR="00116572" w:rsidRPr="003642E9">
              <w:rPr>
                <w:rFonts w:ascii="Arial" w:eastAsia="Calibri" w:hAnsi="Arial" w:cs="Arial"/>
                <w:sz w:val="20"/>
                <w:szCs w:val="20"/>
                <w:lang w:val="uk-UA" w:eastAsia="en-US"/>
              </w:rPr>
              <w:t> </w:t>
            </w:r>
            <w:r w:rsidRPr="003642E9">
              <w:rPr>
                <w:rFonts w:ascii="Arial" w:eastAsia="Calibri" w:hAnsi="Arial" w:cs="Arial"/>
                <w:sz w:val="20"/>
                <w:szCs w:val="20"/>
                <w:lang w:val="uk-UA" w:eastAsia="en-US"/>
              </w:rPr>
              <w:t>Ірша, її притоки, водосховища, ставки, унікальний водний об’єкт - Малинське море)</w:t>
            </w:r>
          </w:p>
          <w:p w:rsidR="00885692" w:rsidRPr="003642E9" w:rsidRDefault="00885692" w:rsidP="00885692">
            <w:pPr>
              <w:spacing w:after="120"/>
              <w:rPr>
                <w:rFonts w:ascii="Arial" w:eastAsia="Calibri" w:hAnsi="Arial" w:cs="Arial"/>
                <w:sz w:val="20"/>
                <w:szCs w:val="20"/>
                <w:lang w:val="uk-UA" w:eastAsia="en-US"/>
              </w:rPr>
            </w:pPr>
            <w:r w:rsidRPr="003642E9">
              <w:rPr>
                <w:rFonts w:ascii="Arial" w:eastAsia="Calibri" w:hAnsi="Arial" w:cs="Arial"/>
                <w:sz w:val="20"/>
                <w:szCs w:val="20"/>
                <w:lang w:val="uk-UA" w:eastAsia="en-US"/>
              </w:rPr>
              <w:t>-наявність природних ресурсів  нерудних корисних копалин (лабрадорит, граніт, габро, пісок, глина) –</w:t>
            </w:r>
            <w:r w:rsidR="00620217" w:rsidRPr="003642E9">
              <w:rPr>
                <w:rFonts w:ascii="Arial" w:eastAsia="Calibri" w:hAnsi="Arial" w:cs="Arial"/>
                <w:sz w:val="20"/>
                <w:szCs w:val="20"/>
                <w:lang w:val="uk-UA" w:eastAsia="en-US"/>
              </w:rPr>
              <w:t xml:space="preserve"> як основи для розвитку бізнесу</w:t>
            </w:r>
          </w:p>
          <w:p w:rsidR="00885692" w:rsidRPr="003642E9" w:rsidRDefault="00885692" w:rsidP="00885692">
            <w:pPr>
              <w:spacing w:after="120"/>
              <w:rPr>
                <w:rFonts w:ascii="Arial" w:eastAsia="Calibri" w:hAnsi="Arial" w:cs="Arial"/>
                <w:sz w:val="20"/>
                <w:szCs w:val="20"/>
                <w:lang w:val="uk-UA" w:eastAsia="en-US"/>
              </w:rPr>
            </w:pPr>
            <w:r w:rsidRPr="003642E9">
              <w:rPr>
                <w:rFonts w:ascii="Arial" w:eastAsia="Calibri" w:hAnsi="Arial" w:cs="Arial"/>
                <w:b/>
                <w:sz w:val="20"/>
                <w:szCs w:val="20"/>
                <w:lang w:val="uk-UA" w:eastAsia="en-US"/>
              </w:rPr>
              <w:t>4. Наявний виробнич</w:t>
            </w:r>
            <w:r w:rsidR="00116572" w:rsidRPr="003642E9">
              <w:rPr>
                <w:rFonts w:ascii="Arial" w:eastAsia="Calibri" w:hAnsi="Arial" w:cs="Arial"/>
                <w:b/>
                <w:sz w:val="20"/>
                <w:szCs w:val="20"/>
                <w:lang w:val="uk-UA" w:eastAsia="en-US"/>
              </w:rPr>
              <w:t>ий</w:t>
            </w:r>
            <w:r w:rsidRPr="003642E9">
              <w:rPr>
                <w:rFonts w:ascii="Arial" w:eastAsia="Calibri" w:hAnsi="Arial" w:cs="Arial"/>
                <w:b/>
                <w:sz w:val="20"/>
                <w:szCs w:val="20"/>
                <w:lang w:val="uk-UA" w:eastAsia="en-US"/>
              </w:rPr>
              <w:t xml:space="preserve"> та агропромисловий комплекс</w:t>
            </w:r>
            <w:r w:rsidR="00116572" w:rsidRPr="003642E9">
              <w:rPr>
                <w:rFonts w:ascii="Arial" w:eastAsia="Calibri" w:hAnsi="Arial" w:cs="Arial"/>
                <w:b/>
                <w:sz w:val="20"/>
                <w:szCs w:val="20"/>
                <w:lang w:val="uk-UA" w:eastAsia="en-US"/>
              </w:rPr>
              <w:t>и</w:t>
            </w:r>
            <w:r w:rsidRPr="003642E9">
              <w:rPr>
                <w:rFonts w:ascii="Arial" w:eastAsia="Calibri" w:hAnsi="Arial" w:cs="Arial"/>
                <w:sz w:val="20"/>
                <w:szCs w:val="20"/>
                <w:lang w:val="uk-UA" w:eastAsia="en-US"/>
              </w:rPr>
              <w:t>за основними галузями: добувна промисловість (поклади корисних копалин); переробна промисловість (зокрема, каменеобробка, оброблення деревини та виготовлення виробів з дере</w:t>
            </w:r>
            <w:r w:rsidR="007D71D3" w:rsidRPr="003642E9">
              <w:rPr>
                <w:rFonts w:ascii="Arial" w:eastAsia="Calibri" w:hAnsi="Arial" w:cs="Arial"/>
                <w:sz w:val="20"/>
                <w:szCs w:val="20"/>
                <w:lang w:val="uk-UA" w:eastAsia="en-US"/>
              </w:rPr>
              <w:t>вини, паперове, швейне, харчове виробництво,</w:t>
            </w:r>
            <w:r w:rsidRPr="003642E9">
              <w:rPr>
                <w:rFonts w:ascii="Arial" w:eastAsia="Calibri" w:hAnsi="Arial" w:cs="Arial"/>
                <w:sz w:val="20"/>
                <w:szCs w:val="20"/>
                <w:lang w:val="uk-UA" w:eastAsia="en-US"/>
              </w:rPr>
              <w:t xml:space="preserve"> виробництво продукції побутового спо</w:t>
            </w:r>
            <w:r w:rsidR="00620217" w:rsidRPr="003642E9">
              <w:rPr>
                <w:rFonts w:ascii="Arial" w:eastAsia="Calibri" w:hAnsi="Arial" w:cs="Arial"/>
                <w:sz w:val="20"/>
                <w:szCs w:val="20"/>
                <w:lang w:val="uk-UA" w:eastAsia="en-US"/>
              </w:rPr>
              <w:t>живання); сільське господарство</w:t>
            </w:r>
          </w:p>
          <w:p w:rsidR="00885692" w:rsidRPr="003642E9" w:rsidRDefault="007D71D3" w:rsidP="00885692">
            <w:pPr>
              <w:spacing w:after="120"/>
              <w:rPr>
                <w:rFonts w:ascii="Arial" w:eastAsia="Calibri" w:hAnsi="Arial" w:cs="Arial"/>
                <w:sz w:val="20"/>
                <w:szCs w:val="20"/>
                <w:lang w:val="uk-UA" w:eastAsia="en-US"/>
              </w:rPr>
            </w:pPr>
            <w:r w:rsidRPr="003642E9">
              <w:rPr>
                <w:rFonts w:ascii="Arial" w:eastAsia="Calibri" w:hAnsi="Arial" w:cs="Arial"/>
                <w:b/>
                <w:sz w:val="20"/>
                <w:szCs w:val="20"/>
                <w:lang w:val="uk-UA" w:eastAsia="en-US"/>
              </w:rPr>
              <w:t>5</w:t>
            </w:r>
            <w:r w:rsidR="00885692" w:rsidRPr="003642E9">
              <w:rPr>
                <w:rFonts w:ascii="Arial" w:eastAsia="Calibri" w:hAnsi="Arial" w:cs="Arial"/>
                <w:b/>
                <w:sz w:val="20"/>
                <w:szCs w:val="20"/>
                <w:lang w:val="uk-UA" w:eastAsia="en-US"/>
              </w:rPr>
              <w:t xml:space="preserve">. </w:t>
            </w:r>
            <w:r w:rsidRPr="003642E9">
              <w:rPr>
                <w:rFonts w:ascii="Arial" w:eastAsia="Calibri" w:hAnsi="Arial" w:cs="Arial"/>
                <w:b/>
                <w:sz w:val="20"/>
                <w:szCs w:val="20"/>
                <w:lang w:val="uk-UA" w:eastAsia="en-US"/>
              </w:rPr>
              <w:t xml:space="preserve">Розроблено інвестиційний паспорт громади. </w:t>
            </w:r>
            <w:r w:rsidRPr="003642E9">
              <w:rPr>
                <w:rFonts w:ascii="Arial" w:eastAsia="Calibri" w:hAnsi="Arial" w:cs="Arial"/>
                <w:sz w:val="20"/>
                <w:szCs w:val="20"/>
                <w:lang w:val="uk-UA" w:eastAsia="en-US"/>
              </w:rPr>
              <w:t xml:space="preserve">Є вільні земельні ділянки </w:t>
            </w:r>
            <w:r w:rsidR="00885692" w:rsidRPr="003642E9">
              <w:rPr>
                <w:rFonts w:ascii="Arial" w:eastAsia="Calibri" w:hAnsi="Arial" w:cs="Arial"/>
                <w:sz w:val="20"/>
                <w:szCs w:val="20"/>
                <w:lang w:val="uk-UA" w:eastAsia="en-US"/>
              </w:rPr>
              <w:t>для інвестицій, зокрема для житлової забудови, розбудо</w:t>
            </w:r>
            <w:r w:rsidR="00620217" w:rsidRPr="003642E9">
              <w:rPr>
                <w:rFonts w:ascii="Arial" w:eastAsia="Calibri" w:hAnsi="Arial" w:cs="Arial"/>
                <w:sz w:val="20"/>
                <w:szCs w:val="20"/>
                <w:lang w:val="uk-UA" w:eastAsia="en-US"/>
              </w:rPr>
              <w:t>ви індустріального парку тощо</w:t>
            </w:r>
          </w:p>
          <w:p w:rsidR="00885692" w:rsidRPr="003642E9" w:rsidRDefault="007D71D3" w:rsidP="00885692">
            <w:pPr>
              <w:spacing w:after="120"/>
              <w:rPr>
                <w:rFonts w:ascii="Arial" w:eastAsia="Calibri" w:hAnsi="Arial" w:cs="Arial"/>
                <w:sz w:val="20"/>
                <w:szCs w:val="20"/>
                <w:lang w:val="uk-UA" w:eastAsia="en-US"/>
              </w:rPr>
            </w:pPr>
            <w:r w:rsidRPr="003642E9">
              <w:rPr>
                <w:rFonts w:ascii="Arial" w:eastAsia="Calibri" w:hAnsi="Arial" w:cs="Arial"/>
                <w:b/>
                <w:sz w:val="20"/>
                <w:szCs w:val="20"/>
                <w:lang w:val="uk-UA" w:eastAsia="en-US"/>
              </w:rPr>
              <w:t>6</w:t>
            </w:r>
            <w:r w:rsidR="00885692" w:rsidRPr="003642E9">
              <w:rPr>
                <w:rFonts w:ascii="Arial" w:eastAsia="Calibri" w:hAnsi="Arial" w:cs="Arial"/>
                <w:b/>
                <w:sz w:val="20"/>
                <w:szCs w:val="20"/>
                <w:lang w:val="uk-UA" w:eastAsia="en-US"/>
              </w:rPr>
              <w:t xml:space="preserve">. </w:t>
            </w:r>
            <w:r w:rsidRPr="003642E9">
              <w:rPr>
                <w:rFonts w:ascii="Arial" w:eastAsia="Calibri" w:hAnsi="Arial" w:cs="Arial"/>
                <w:b/>
                <w:sz w:val="20"/>
                <w:szCs w:val="20"/>
                <w:lang w:val="uk-UA" w:eastAsia="en-US"/>
              </w:rPr>
              <w:t>На території громади є туристичні об’єкти</w:t>
            </w:r>
            <w:r w:rsidR="00885692" w:rsidRPr="003642E9">
              <w:rPr>
                <w:rFonts w:ascii="Arial" w:eastAsia="Calibri" w:hAnsi="Arial" w:cs="Arial"/>
                <w:sz w:val="20"/>
                <w:szCs w:val="20"/>
                <w:lang w:val="uk-UA" w:eastAsia="en-US"/>
              </w:rPr>
              <w:t xml:space="preserve">: </w:t>
            </w:r>
            <w:r w:rsidR="00116572" w:rsidRPr="003642E9">
              <w:rPr>
                <w:rFonts w:ascii="Arial" w:eastAsia="Calibri" w:hAnsi="Arial" w:cs="Arial"/>
                <w:sz w:val="20"/>
                <w:szCs w:val="20"/>
                <w:lang w:val="uk-UA" w:eastAsia="en-US"/>
              </w:rPr>
              <w:lastRenderedPageBreak/>
              <w:t>з</w:t>
            </w:r>
            <w:r w:rsidR="00885692" w:rsidRPr="003642E9">
              <w:rPr>
                <w:rFonts w:ascii="Arial" w:eastAsia="Calibri" w:hAnsi="Arial" w:cs="Arial"/>
                <w:sz w:val="20"/>
                <w:szCs w:val="20"/>
                <w:lang w:val="uk-UA" w:eastAsia="en-US"/>
              </w:rPr>
              <w:t>аказники “Гамарня”, “Галове”, “Щуче”, “Заплава пам'яті Небесної Сотні”, ландшафтний па</w:t>
            </w:r>
            <w:r w:rsidR="00620217" w:rsidRPr="003642E9">
              <w:rPr>
                <w:rFonts w:ascii="Arial" w:eastAsia="Calibri" w:hAnsi="Arial" w:cs="Arial"/>
                <w:sz w:val="20"/>
                <w:szCs w:val="20"/>
                <w:lang w:val="uk-UA" w:eastAsia="en-US"/>
              </w:rPr>
              <w:t>рк імені Миклухи-Маклая та інші</w:t>
            </w:r>
          </w:p>
          <w:p w:rsidR="00885692" w:rsidRPr="003642E9" w:rsidRDefault="007D71D3" w:rsidP="00885692">
            <w:pPr>
              <w:spacing w:after="120"/>
              <w:rPr>
                <w:rFonts w:ascii="Arial" w:eastAsia="Calibri" w:hAnsi="Arial" w:cs="Arial"/>
                <w:sz w:val="20"/>
                <w:szCs w:val="20"/>
                <w:lang w:val="uk-UA" w:eastAsia="en-US"/>
              </w:rPr>
            </w:pPr>
            <w:r w:rsidRPr="003642E9">
              <w:rPr>
                <w:rFonts w:ascii="Arial" w:eastAsia="Calibri" w:hAnsi="Arial" w:cs="Arial"/>
                <w:b/>
                <w:sz w:val="20"/>
                <w:szCs w:val="20"/>
                <w:lang w:val="uk-UA" w:eastAsia="en-US"/>
              </w:rPr>
              <w:t>7</w:t>
            </w:r>
            <w:r w:rsidR="00885692" w:rsidRPr="003642E9">
              <w:rPr>
                <w:rFonts w:ascii="Arial" w:eastAsia="Calibri" w:hAnsi="Arial" w:cs="Arial"/>
                <w:b/>
                <w:sz w:val="20"/>
                <w:szCs w:val="20"/>
                <w:lang w:val="uk-UA" w:eastAsia="en-US"/>
              </w:rPr>
              <w:t>. Доступна розгалужена мереж</w:t>
            </w:r>
            <w:r w:rsidR="00116572" w:rsidRPr="003642E9">
              <w:rPr>
                <w:rFonts w:ascii="Arial" w:eastAsia="Calibri" w:hAnsi="Arial" w:cs="Arial"/>
                <w:b/>
                <w:sz w:val="20"/>
                <w:szCs w:val="20"/>
                <w:lang w:val="uk-UA" w:eastAsia="en-US"/>
              </w:rPr>
              <w:t>а закладів різнорівневої освіти</w:t>
            </w:r>
            <w:r w:rsidR="00116572" w:rsidRPr="003642E9">
              <w:rPr>
                <w:rFonts w:ascii="Arial" w:eastAsia="Calibri" w:hAnsi="Arial" w:cs="Arial"/>
                <w:sz w:val="20"/>
                <w:szCs w:val="20"/>
                <w:lang w:val="uk-UA" w:eastAsia="en-US"/>
              </w:rPr>
              <w:t xml:space="preserve">, </w:t>
            </w:r>
            <w:r w:rsidR="00885692" w:rsidRPr="003642E9">
              <w:rPr>
                <w:rFonts w:ascii="Arial" w:eastAsia="Calibri" w:hAnsi="Arial" w:cs="Arial"/>
                <w:sz w:val="20"/>
                <w:szCs w:val="20"/>
                <w:lang w:val="uk-UA" w:eastAsia="en-US"/>
              </w:rPr>
              <w:t>що включає заклади загальної середньої освіти, заклади дошкільної освіти, заклад позашкільної освіти(школи мистецтв, спортивної школи, наявність різноманітних гуртків (авіа моделювання, судномоделювання, рукоділля, мистецькі, танцювальні гуртки та ін.), Малинський фаховий коледж, Малинський професійний ліцей</w:t>
            </w:r>
          </w:p>
          <w:p w:rsidR="00885692" w:rsidRPr="003642E9" w:rsidRDefault="007D71D3" w:rsidP="00885692">
            <w:pPr>
              <w:pBdr>
                <w:top w:val="nil"/>
                <w:left w:val="nil"/>
                <w:bottom w:val="nil"/>
                <w:right w:val="nil"/>
                <w:between w:val="nil"/>
              </w:pBdr>
              <w:spacing w:after="120"/>
              <w:rPr>
                <w:rFonts w:ascii="Arial" w:eastAsia="Calibri" w:hAnsi="Arial" w:cs="Arial"/>
                <w:sz w:val="20"/>
                <w:szCs w:val="20"/>
                <w:lang w:val="uk-UA" w:eastAsia="en-US"/>
              </w:rPr>
            </w:pPr>
            <w:r w:rsidRPr="003642E9">
              <w:rPr>
                <w:rFonts w:ascii="Arial" w:eastAsia="Calibri" w:hAnsi="Arial" w:cs="Arial"/>
                <w:b/>
                <w:sz w:val="20"/>
                <w:szCs w:val="20"/>
                <w:lang w:val="uk-UA" w:eastAsia="en-US"/>
              </w:rPr>
              <w:t>8</w:t>
            </w:r>
            <w:r w:rsidR="00885692" w:rsidRPr="003642E9">
              <w:rPr>
                <w:rFonts w:ascii="Arial" w:eastAsia="Calibri" w:hAnsi="Arial" w:cs="Arial"/>
                <w:b/>
                <w:sz w:val="20"/>
                <w:szCs w:val="20"/>
                <w:lang w:val="uk-UA" w:eastAsia="en-US"/>
              </w:rPr>
              <w:t>. Наявність</w:t>
            </w:r>
            <w:r w:rsidR="00116572" w:rsidRPr="003642E9">
              <w:rPr>
                <w:rFonts w:ascii="Arial" w:eastAsia="Calibri" w:hAnsi="Arial" w:cs="Arial"/>
                <w:b/>
                <w:sz w:val="20"/>
                <w:szCs w:val="20"/>
                <w:lang w:val="uk-UA" w:eastAsia="en-US"/>
              </w:rPr>
              <w:t>мережі закладів охорони здоров’я</w:t>
            </w:r>
            <w:r w:rsidR="00116572" w:rsidRPr="003642E9">
              <w:rPr>
                <w:rFonts w:ascii="Arial" w:eastAsia="Calibri" w:hAnsi="Arial" w:cs="Arial"/>
                <w:sz w:val="20"/>
                <w:szCs w:val="20"/>
                <w:lang w:val="uk-UA" w:eastAsia="en-US"/>
              </w:rPr>
              <w:t>:</w:t>
            </w:r>
            <w:r w:rsidR="00885692" w:rsidRPr="003642E9">
              <w:rPr>
                <w:rFonts w:ascii="Arial" w:eastAsia="Calibri" w:hAnsi="Arial" w:cs="Arial"/>
                <w:sz w:val="20"/>
                <w:szCs w:val="20"/>
                <w:lang w:val="uk-UA" w:eastAsia="en-US"/>
              </w:rPr>
              <w:t>опорної лікарні та приватних медичних центрів, приватних стоматологічних кабінетів, розгалужена мережа ФАПів.</w:t>
            </w:r>
          </w:p>
          <w:p w:rsidR="00885692" w:rsidRPr="003642E9" w:rsidRDefault="007D71D3" w:rsidP="00885692">
            <w:pPr>
              <w:spacing w:after="120"/>
              <w:rPr>
                <w:rFonts w:ascii="Arial" w:eastAsia="Calibri" w:hAnsi="Arial" w:cs="Arial"/>
                <w:sz w:val="20"/>
                <w:szCs w:val="20"/>
                <w:lang w:val="uk-UA" w:eastAsia="en-US"/>
              </w:rPr>
            </w:pPr>
            <w:r w:rsidRPr="003642E9">
              <w:rPr>
                <w:rFonts w:ascii="Arial" w:eastAsia="Calibri" w:hAnsi="Arial" w:cs="Arial"/>
                <w:b/>
                <w:sz w:val="20"/>
                <w:szCs w:val="20"/>
                <w:lang w:val="uk-UA" w:eastAsia="en-US"/>
              </w:rPr>
              <w:t>9</w:t>
            </w:r>
            <w:r w:rsidR="00885692" w:rsidRPr="003642E9">
              <w:rPr>
                <w:rFonts w:ascii="Arial" w:eastAsia="Calibri" w:hAnsi="Arial" w:cs="Arial"/>
                <w:b/>
                <w:sz w:val="20"/>
                <w:szCs w:val="20"/>
                <w:lang w:val="uk-UA" w:eastAsia="en-US"/>
              </w:rPr>
              <w:t xml:space="preserve">. </w:t>
            </w:r>
            <w:r w:rsidR="00116572" w:rsidRPr="003642E9">
              <w:rPr>
                <w:rFonts w:ascii="Arial" w:eastAsia="Calibri" w:hAnsi="Arial" w:cs="Arial"/>
                <w:b/>
                <w:sz w:val="20"/>
                <w:szCs w:val="20"/>
                <w:lang w:val="uk-UA" w:eastAsia="en-US"/>
              </w:rPr>
              <w:t>Розгалужена мереж</w:t>
            </w:r>
            <w:r w:rsidR="00FA3114">
              <w:rPr>
                <w:rFonts w:ascii="Arial" w:eastAsia="Calibri" w:hAnsi="Arial" w:cs="Arial"/>
                <w:b/>
                <w:sz w:val="20"/>
                <w:szCs w:val="20"/>
                <w:lang w:val="uk-UA" w:eastAsia="en-US"/>
              </w:rPr>
              <w:t>а</w:t>
            </w:r>
            <w:r w:rsidR="00116572" w:rsidRPr="003642E9">
              <w:rPr>
                <w:rFonts w:ascii="Arial" w:eastAsia="Calibri" w:hAnsi="Arial" w:cs="Arial"/>
                <w:b/>
                <w:sz w:val="20"/>
                <w:szCs w:val="20"/>
                <w:lang w:val="uk-UA" w:eastAsia="en-US"/>
              </w:rPr>
              <w:t xml:space="preserve"> закладів культури.</w:t>
            </w:r>
            <w:r w:rsidR="00885692" w:rsidRPr="003642E9">
              <w:rPr>
                <w:rFonts w:ascii="Arial" w:eastAsia="Calibri" w:hAnsi="Arial" w:cs="Arial"/>
                <w:sz w:val="20"/>
                <w:szCs w:val="20"/>
                <w:lang w:val="uk-UA" w:eastAsia="en-US"/>
              </w:rPr>
              <w:t>Розгалужена мережа бібліо</w:t>
            </w:r>
            <w:r w:rsidR="00116572" w:rsidRPr="003642E9">
              <w:rPr>
                <w:rFonts w:ascii="Arial" w:eastAsia="Calibri" w:hAnsi="Arial" w:cs="Arial"/>
                <w:sz w:val="20"/>
                <w:szCs w:val="20"/>
                <w:lang w:val="uk-UA" w:eastAsia="en-US"/>
              </w:rPr>
              <w:t xml:space="preserve">тек з великим книжковим фондом </w:t>
            </w:r>
            <w:r w:rsidR="00885692" w:rsidRPr="003642E9">
              <w:rPr>
                <w:rFonts w:ascii="Arial" w:eastAsia="Calibri" w:hAnsi="Arial" w:cs="Arial"/>
                <w:sz w:val="20"/>
                <w:szCs w:val="20"/>
                <w:lang w:val="uk-UA" w:eastAsia="en-US"/>
              </w:rPr>
              <w:t xml:space="preserve"> та будинків культури і клубів. Наявність музеїв - краєзнавчий , Миклухи-Маклая, водний. </w:t>
            </w:r>
            <w:r w:rsidR="00EA6E37" w:rsidRPr="003642E9">
              <w:rPr>
                <w:rFonts w:ascii="Arial" w:eastAsia="Calibri" w:hAnsi="Arial" w:cs="Arial"/>
                <w:b/>
                <w:sz w:val="20"/>
                <w:szCs w:val="20"/>
                <w:lang w:val="uk-UA" w:eastAsia="en-US"/>
              </w:rPr>
              <w:t>Високий рівень активностей</w:t>
            </w:r>
            <w:r w:rsidR="00885692" w:rsidRPr="003642E9">
              <w:rPr>
                <w:rFonts w:ascii="Arial" w:eastAsia="Calibri" w:hAnsi="Arial" w:cs="Arial"/>
                <w:b/>
                <w:sz w:val="20"/>
                <w:szCs w:val="20"/>
                <w:lang w:val="uk-UA" w:eastAsia="en-US"/>
              </w:rPr>
              <w:t xml:space="preserve"> у сфері культурного розвитку</w:t>
            </w:r>
            <w:r w:rsidR="00885692" w:rsidRPr="003642E9">
              <w:rPr>
                <w:rFonts w:ascii="Arial" w:eastAsia="Calibri" w:hAnsi="Arial" w:cs="Arial"/>
                <w:sz w:val="20"/>
                <w:szCs w:val="20"/>
                <w:lang w:val="uk-UA" w:eastAsia="en-US"/>
              </w:rPr>
              <w:t xml:space="preserve"> - проведення фестивалів; Наявність великої кількості пам’яток культурної та історичної спадщини - від поселень кам'яного та бронзового віку, древлянської культури та часів Русі-У</w:t>
            </w:r>
            <w:r w:rsidR="00116572" w:rsidRPr="003642E9">
              <w:rPr>
                <w:rFonts w:ascii="Arial" w:eastAsia="Calibri" w:hAnsi="Arial" w:cs="Arial"/>
                <w:sz w:val="20"/>
                <w:szCs w:val="20"/>
                <w:lang w:val="uk-UA" w:eastAsia="en-US"/>
              </w:rPr>
              <w:t>країни до пам'яток ХХ сторіччя.</w:t>
            </w:r>
            <w:r w:rsidR="00885692" w:rsidRPr="003642E9">
              <w:rPr>
                <w:rFonts w:ascii="Arial" w:eastAsia="Calibri" w:hAnsi="Arial" w:cs="Arial"/>
                <w:b/>
                <w:sz w:val="20"/>
                <w:szCs w:val="20"/>
                <w:lang w:val="uk-UA" w:eastAsia="en-US"/>
              </w:rPr>
              <w:t>Культурні та історичні зв’язки</w:t>
            </w:r>
            <w:r w:rsidR="00885692" w:rsidRPr="003642E9">
              <w:rPr>
                <w:rFonts w:ascii="Arial" w:eastAsia="Calibri" w:hAnsi="Arial" w:cs="Arial"/>
                <w:sz w:val="20"/>
                <w:szCs w:val="20"/>
                <w:lang w:val="uk-UA" w:eastAsia="en-US"/>
              </w:rPr>
              <w:t xml:space="preserve"> з польським та чеськими народами - в громаді функціонують польське та чеське культурно-освітні товариства.  </w:t>
            </w:r>
          </w:p>
          <w:p w:rsidR="00885692" w:rsidRPr="003642E9" w:rsidRDefault="00885692" w:rsidP="00885692">
            <w:pPr>
              <w:spacing w:after="120"/>
              <w:rPr>
                <w:rFonts w:ascii="Arial" w:eastAsia="Calibri" w:hAnsi="Arial" w:cs="Arial"/>
                <w:sz w:val="20"/>
                <w:szCs w:val="20"/>
                <w:lang w:val="uk-UA" w:eastAsia="en-US"/>
              </w:rPr>
            </w:pPr>
            <w:r w:rsidRPr="003642E9">
              <w:rPr>
                <w:rFonts w:ascii="Arial" w:eastAsia="Calibri" w:hAnsi="Arial" w:cs="Arial"/>
                <w:b/>
                <w:sz w:val="20"/>
                <w:szCs w:val="20"/>
                <w:lang w:val="uk-UA" w:eastAsia="en-US"/>
              </w:rPr>
              <w:t>1</w:t>
            </w:r>
            <w:r w:rsidR="007D71D3" w:rsidRPr="003642E9">
              <w:rPr>
                <w:rFonts w:ascii="Arial" w:eastAsia="Calibri" w:hAnsi="Arial" w:cs="Arial"/>
                <w:b/>
                <w:sz w:val="20"/>
                <w:szCs w:val="20"/>
                <w:lang w:val="uk-UA" w:eastAsia="en-US"/>
              </w:rPr>
              <w:t>0.У громад</w:t>
            </w:r>
            <w:r w:rsidR="00EA6E37" w:rsidRPr="003642E9">
              <w:rPr>
                <w:rFonts w:ascii="Arial" w:eastAsia="Calibri" w:hAnsi="Arial" w:cs="Arial"/>
                <w:b/>
                <w:sz w:val="20"/>
                <w:szCs w:val="20"/>
                <w:lang w:val="uk-UA" w:eastAsia="en-US"/>
              </w:rPr>
              <w:t>і</w:t>
            </w:r>
            <w:r w:rsidR="007D71D3" w:rsidRPr="003642E9">
              <w:rPr>
                <w:rFonts w:ascii="Arial" w:eastAsia="Calibri" w:hAnsi="Arial" w:cs="Arial"/>
                <w:b/>
                <w:sz w:val="20"/>
                <w:szCs w:val="20"/>
                <w:lang w:val="uk-UA" w:eastAsia="en-US"/>
              </w:rPr>
              <w:t xml:space="preserve"> розвинена мережа</w:t>
            </w:r>
            <w:r w:rsidRPr="003642E9">
              <w:rPr>
                <w:rFonts w:ascii="Arial" w:eastAsia="Calibri" w:hAnsi="Arial" w:cs="Arial"/>
                <w:b/>
                <w:sz w:val="20"/>
                <w:szCs w:val="20"/>
                <w:lang w:val="uk-UA" w:eastAsia="en-US"/>
              </w:rPr>
              <w:t xml:space="preserve"> для занять фізичною культурою та спортом</w:t>
            </w:r>
            <w:r w:rsidRPr="003642E9">
              <w:rPr>
                <w:rFonts w:ascii="Arial" w:eastAsia="Calibri" w:hAnsi="Arial" w:cs="Arial"/>
                <w:sz w:val="20"/>
                <w:szCs w:val="20"/>
                <w:lang w:val="uk-UA" w:eastAsia="en-US"/>
              </w:rPr>
              <w:t xml:space="preserve"> (на території громади розташовано 42 спортивні споруди, в т.ч. 1 стадіон на 1,5 тис.відвідувачів, 15 ігрових спортивних майданчиків, 2 майданчики з тренажерним обладнанням, 3 футбольних поля, 12 приміщень для фізкультурно-оздоровчих занять, 7 спортивних залів, 2 стрілецькі тири, 1 міні-футбольний майданчик. У громаді працює Малинська дитячо-юнацька спортивна школа ім. Й.Л. Кульчицького)</w:t>
            </w:r>
          </w:p>
          <w:p w:rsidR="00885692" w:rsidRPr="003642E9" w:rsidRDefault="007D71D3" w:rsidP="00885692">
            <w:pPr>
              <w:pBdr>
                <w:top w:val="nil"/>
                <w:left w:val="nil"/>
                <w:bottom w:val="nil"/>
                <w:right w:val="nil"/>
                <w:between w:val="nil"/>
              </w:pBdr>
              <w:spacing w:after="120"/>
              <w:rPr>
                <w:rFonts w:ascii="Arial" w:eastAsia="Calibri" w:hAnsi="Arial" w:cs="Arial"/>
                <w:sz w:val="20"/>
                <w:szCs w:val="20"/>
                <w:lang w:val="uk-UA" w:eastAsia="en-US"/>
              </w:rPr>
            </w:pPr>
            <w:r w:rsidRPr="003642E9">
              <w:rPr>
                <w:rFonts w:ascii="Arial" w:eastAsia="Calibri" w:hAnsi="Arial" w:cs="Arial"/>
                <w:b/>
                <w:sz w:val="20"/>
                <w:szCs w:val="20"/>
                <w:lang w:val="uk-UA" w:eastAsia="en-US"/>
              </w:rPr>
              <w:t>11</w:t>
            </w:r>
            <w:r w:rsidR="00885692" w:rsidRPr="003642E9">
              <w:rPr>
                <w:rFonts w:ascii="Arial" w:eastAsia="Calibri" w:hAnsi="Arial" w:cs="Arial"/>
                <w:b/>
                <w:sz w:val="20"/>
                <w:szCs w:val="20"/>
                <w:lang w:val="uk-UA" w:eastAsia="en-US"/>
              </w:rPr>
              <w:t>. Запроваджене роздільне збирання побутових відходів</w:t>
            </w:r>
            <w:r w:rsidR="00885692" w:rsidRPr="003642E9">
              <w:rPr>
                <w:rFonts w:ascii="Arial" w:eastAsia="Calibri" w:hAnsi="Arial" w:cs="Arial"/>
                <w:sz w:val="20"/>
                <w:szCs w:val="20"/>
                <w:lang w:val="uk-UA" w:eastAsia="en-US"/>
              </w:rPr>
              <w:t>, охоплено 100% населення у м.Малин; наявні проєкт відведення земельної ділянки та про</w:t>
            </w:r>
            <w:r w:rsidR="003E2EB9">
              <w:rPr>
                <w:rFonts w:ascii="Arial" w:eastAsia="Calibri" w:hAnsi="Arial" w:cs="Arial"/>
                <w:sz w:val="20"/>
                <w:szCs w:val="20"/>
                <w:lang w:val="uk-UA" w:eastAsia="en-US"/>
              </w:rPr>
              <w:t>є</w:t>
            </w:r>
            <w:r w:rsidR="00885692" w:rsidRPr="003642E9">
              <w:rPr>
                <w:rFonts w:ascii="Arial" w:eastAsia="Calibri" w:hAnsi="Arial" w:cs="Arial"/>
                <w:sz w:val="20"/>
                <w:szCs w:val="20"/>
                <w:lang w:val="uk-UA" w:eastAsia="en-US"/>
              </w:rPr>
              <w:t xml:space="preserve">ктно-кошторисна документація для нового полігону ТПВ </w:t>
            </w:r>
          </w:p>
          <w:p w:rsidR="00885692" w:rsidRPr="003642E9" w:rsidRDefault="007D71D3" w:rsidP="00885692">
            <w:pPr>
              <w:spacing w:after="120"/>
              <w:rPr>
                <w:rFonts w:ascii="Arial" w:eastAsia="Calibri" w:hAnsi="Arial" w:cs="Arial"/>
                <w:b/>
                <w:sz w:val="20"/>
                <w:szCs w:val="20"/>
                <w:lang w:val="uk-UA" w:eastAsia="en-US"/>
              </w:rPr>
            </w:pPr>
            <w:r w:rsidRPr="003642E9">
              <w:rPr>
                <w:rFonts w:ascii="Arial" w:eastAsia="Calibri" w:hAnsi="Arial" w:cs="Arial"/>
                <w:b/>
                <w:sz w:val="20"/>
                <w:szCs w:val="20"/>
                <w:lang w:val="uk-UA" w:eastAsia="en-US"/>
              </w:rPr>
              <w:t>12</w:t>
            </w:r>
            <w:r w:rsidR="00885692" w:rsidRPr="003642E9">
              <w:rPr>
                <w:rFonts w:ascii="Arial" w:eastAsia="Calibri" w:hAnsi="Arial" w:cs="Arial"/>
                <w:b/>
                <w:sz w:val="20"/>
                <w:szCs w:val="20"/>
                <w:lang w:val="uk-UA" w:eastAsia="en-US"/>
              </w:rPr>
              <w:t>. Наявність оновленого Генерального плану м.</w:t>
            </w:r>
            <w:r w:rsidR="00116572" w:rsidRPr="003642E9">
              <w:rPr>
                <w:rFonts w:ascii="Arial" w:eastAsia="Calibri" w:hAnsi="Arial" w:cs="Arial"/>
                <w:b/>
                <w:sz w:val="20"/>
                <w:szCs w:val="20"/>
                <w:lang w:val="uk-UA" w:eastAsia="en-US"/>
              </w:rPr>
              <w:t> </w:t>
            </w:r>
            <w:r w:rsidR="00885692" w:rsidRPr="003642E9">
              <w:rPr>
                <w:rFonts w:ascii="Arial" w:eastAsia="Calibri" w:hAnsi="Arial" w:cs="Arial"/>
                <w:b/>
                <w:sz w:val="20"/>
                <w:szCs w:val="20"/>
                <w:lang w:val="uk-UA" w:eastAsia="en-US"/>
              </w:rPr>
              <w:t>Малин</w:t>
            </w:r>
          </w:p>
          <w:p w:rsidR="00885692" w:rsidRPr="003642E9" w:rsidRDefault="007D71D3" w:rsidP="00885692">
            <w:pPr>
              <w:spacing w:after="120"/>
              <w:rPr>
                <w:rFonts w:ascii="Arial" w:eastAsia="Calibri" w:hAnsi="Arial" w:cs="Arial"/>
                <w:b/>
                <w:sz w:val="20"/>
                <w:szCs w:val="20"/>
                <w:lang w:val="uk-UA" w:eastAsia="en-US"/>
              </w:rPr>
            </w:pPr>
            <w:r w:rsidRPr="003642E9">
              <w:rPr>
                <w:rFonts w:ascii="Arial" w:eastAsia="Calibri" w:hAnsi="Arial" w:cs="Arial"/>
                <w:b/>
                <w:sz w:val="20"/>
                <w:szCs w:val="20"/>
                <w:lang w:val="uk-UA" w:eastAsia="en-US"/>
              </w:rPr>
              <w:t>13</w:t>
            </w:r>
            <w:r w:rsidR="00116572" w:rsidRPr="003642E9">
              <w:rPr>
                <w:rFonts w:ascii="Arial" w:eastAsia="Calibri" w:hAnsi="Arial" w:cs="Arial"/>
                <w:b/>
                <w:sz w:val="20"/>
                <w:szCs w:val="20"/>
                <w:lang w:val="uk-UA" w:eastAsia="en-US"/>
              </w:rPr>
              <w:t>.</w:t>
            </w:r>
            <w:r w:rsidR="00885692" w:rsidRPr="003642E9">
              <w:rPr>
                <w:rFonts w:ascii="Arial" w:eastAsia="Calibri" w:hAnsi="Arial" w:cs="Arial"/>
                <w:b/>
                <w:sz w:val="20"/>
                <w:szCs w:val="20"/>
                <w:lang w:val="uk-UA" w:eastAsia="en-US"/>
              </w:rPr>
              <w:t xml:space="preserve"> Діючий </w:t>
            </w:r>
            <w:r w:rsidR="00116572" w:rsidRPr="003642E9">
              <w:rPr>
                <w:rFonts w:ascii="Arial" w:eastAsia="Calibri" w:hAnsi="Arial" w:cs="Arial"/>
                <w:b/>
                <w:sz w:val="20"/>
                <w:szCs w:val="20"/>
                <w:lang w:val="uk-UA" w:eastAsia="en-US"/>
              </w:rPr>
              <w:t xml:space="preserve">у громаді </w:t>
            </w:r>
            <w:r w:rsidR="00885692" w:rsidRPr="003642E9">
              <w:rPr>
                <w:rFonts w:ascii="Arial" w:eastAsia="Calibri" w:hAnsi="Arial" w:cs="Arial"/>
                <w:b/>
                <w:sz w:val="20"/>
                <w:szCs w:val="20"/>
                <w:lang w:val="uk-UA" w:eastAsia="en-US"/>
              </w:rPr>
              <w:t>бізнес активний та соціально відповідальний.</w:t>
            </w:r>
          </w:p>
          <w:p w:rsidR="006E6B3F" w:rsidRPr="003642E9" w:rsidRDefault="007D71D3" w:rsidP="006E6B3F">
            <w:pPr>
              <w:spacing w:after="120"/>
              <w:rPr>
                <w:rFonts w:ascii="Arial" w:eastAsia="Calibri" w:hAnsi="Arial" w:cs="Arial"/>
                <w:b/>
                <w:sz w:val="20"/>
                <w:szCs w:val="20"/>
                <w:lang w:val="uk-UA" w:eastAsia="en-US"/>
              </w:rPr>
            </w:pPr>
            <w:r w:rsidRPr="003642E9">
              <w:rPr>
                <w:rFonts w:ascii="Arial" w:eastAsia="Calibri" w:hAnsi="Arial" w:cs="Arial"/>
                <w:b/>
                <w:sz w:val="20"/>
                <w:szCs w:val="20"/>
                <w:lang w:val="uk-UA" w:eastAsia="en-US"/>
              </w:rPr>
              <w:t>14</w:t>
            </w:r>
            <w:r w:rsidR="00885692" w:rsidRPr="003642E9">
              <w:rPr>
                <w:rFonts w:ascii="Arial" w:eastAsia="Calibri" w:hAnsi="Arial" w:cs="Arial"/>
                <w:b/>
                <w:sz w:val="20"/>
                <w:szCs w:val="20"/>
                <w:lang w:val="uk-UA" w:eastAsia="en-US"/>
              </w:rPr>
              <w:t xml:space="preserve">. </w:t>
            </w:r>
            <w:r w:rsidRPr="003642E9">
              <w:rPr>
                <w:rFonts w:ascii="Arial" w:eastAsia="Calibri" w:hAnsi="Arial" w:cs="Arial"/>
                <w:b/>
                <w:sz w:val="20"/>
                <w:szCs w:val="20"/>
                <w:lang w:val="uk-UA" w:eastAsia="en-US"/>
              </w:rPr>
              <w:t>У громади є досвід</w:t>
            </w:r>
            <w:r w:rsidR="00885692" w:rsidRPr="003642E9">
              <w:rPr>
                <w:rFonts w:ascii="Arial" w:eastAsia="Calibri" w:hAnsi="Arial" w:cs="Arial"/>
                <w:b/>
                <w:sz w:val="20"/>
                <w:szCs w:val="20"/>
                <w:lang w:val="uk-UA" w:eastAsia="en-US"/>
              </w:rPr>
              <w:t xml:space="preserve"> співпраці влади, а також  представників бізнесу із міжнародними донорами.Розвинене міжмуніципальне співробітництво</w:t>
            </w:r>
            <w:r w:rsidR="00116572" w:rsidRPr="003642E9">
              <w:rPr>
                <w:rFonts w:ascii="Arial" w:eastAsia="Calibri" w:hAnsi="Arial" w:cs="Arial"/>
                <w:b/>
                <w:sz w:val="20"/>
                <w:szCs w:val="20"/>
                <w:lang w:val="uk-UA" w:eastAsia="en-US"/>
              </w:rPr>
              <w:t>.</w:t>
            </w:r>
          </w:p>
        </w:tc>
        <w:tc>
          <w:tcPr>
            <w:tcW w:w="2469" w:type="pct"/>
            <w:tcBorders>
              <w:top w:val="single" w:sz="4" w:space="0" w:color="000000"/>
              <w:bottom w:val="single" w:sz="4" w:space="0" w:color="000000"/>
            </w:tcBorders>
          </w:tcPr>
          <w:p w:rsidR="00885692" w:rsidRPr="003642E9" w:rsidRDefault="00885692" w:rsidP="00885692">
            <w:pPr>
              <w:pBdr>
                <w:top w:val="nil"/>
                <w:left w:val="nil"/>
                <w:bottom w:val="nil"/>
                <w:right w:val="nil"/>
                <w:between w:val="nil"/>
              </w:pBdr>
              <w:spacing w:after="120"/>
              <w:rPr>
                <w:rFonts w:ascii="Arial" w:eastAsia="Calibri" w:hAnsi="Arial" w:cs="Arial"/>
                <w:sz w:val="20"/>
                <w:szCs w:val="20"/>
                <w:lang w:val="uk-UA" w:eastAsia="en-US"/>
              </w:rPr>
            </w:pPr>
            <w:r w:rsidRPr="003642E9">
              <w:rPr>
                <w:rFonts w:ascii="Arial" w:eastAsia="Calibri" w:hAnsi="Arial" w:cs="Arial"/>
                <w:b/>
                <w:sz w:val="20"/>
                <w:szCs w:val="20"/>
                <w:lang w:val="uk-UA" w:eastAsia="en-US"/>
              </w:rPr>
              <w:lastRenderedPageBreak/>
              <w:t>1.</w:t>
            </w:r>
            <w:r w:rsidR="007D71D3" w:rsidRPr="003642E9">
              <w:rPr>
                <w:rFonts w:ascii="Arial" w:eastAsia="Calibri" w:hAnsi="Arial" w:cs="Arial"/>
                <w:b/>
                <w:sz w:val="20"/>
                <w:szCs w:val="20"/>
                <w:lang w:val="uk-UA" w:eastAsia="en-US"/>
              </w:rPr>
              <w:t>Дисбаланси попиту та пропозиції на ринку праці</w:t>
            </w:r>
            <w:r w:rsidR="007D71D3" w:rsidRPr="003642E9">
              <w:rPr>
                <w:rFonts w:ascii="Arial" w:eastAsia="Calibri" w:hAnsi="Arial" w:cs="Arial"/>
                <w:sz w:val="20"/>
                <w:szCs w:val="20"/>
                <w:lang w:val="uk-UA" w:eastAsia="en-US"/>
              </w:rPr>
              <w:t>. Безробіття, недостатня кількість пропозиції робочих місць</w:t>
            </w:r>
            <w:r w:rsidRPr="003642E9">
              <w:rPr>
                <w:rFonts w:ascii="Arial" w:eastAsia="Calibri" w:hAnsi="Arial" w:cs="Arial"/>
                <w:sz w:val="20"/>
                <w:szCs w:val="20"/>
                <w:lang w:val="uk-UA" w:eastAsia="en-US"/>
              </w:rPr>
              <w:t xml:space="preserve"> з достатнім рівнем оплати.</w:t>
            </w:r>
            <w:r w:rsidR="00246B17" w:rsidRPr="003642E9">
              <w:rPr>
                <w:rFonts w:ascii="Arial" w:eastAsia="Calibri" w:hAnsi="Arial" w:cs="Arial"/>
                <w:sz w:val="20"/>
                <w:szCs w:val="20"/>
                <w:lang w:val="uk-UA" w:eastAsia="en-US"/>
              </w:rPr>
              <w:t xml:space="preserve"> Одночасно бізнес відчуває дефіцит кадрів.</w:t>
            </w:r>
            <w:r w:rsidRPr="003642E9">
              <w:rPr>
                <w:rFonts w:ascii="Arial" w:eastAsia="Calibri" w:hAnsi="Arial" w:cs="Arial"/>
                <w:sz w:val="20"/>
                <w:szCs w:val="20"/>
                <w:lang w:val="uk-UA" w:eastAsia="en-US"/>
              </w:rPr>
              <w:t xml:space="preserve"> Відтік молоді та кваліфікованої робочої сили</w:t>
            </w:r>
            <w:r w:rsidR="00246B17" w:rsidRPr="003642E9">
              <w:rPr>
                <w:rFonts w:ascii="Arial" w:eastAsia="Calibri" w:hAnsi="Arial" w:cs="Arial"/>
                <w:sz w:val="20"/>
                <w:szCs w:val="20"/>
                <w:lang w:val="uk-UA" w:eastAsia="en-US"/>
              </w:rPr>
              <w:t xml:space="preserve"> у великі міста та за кордон.</w:t>
            </w:r>
          </w:p>
          <w:p w:rsidR="00885692" w:rsidRPr="003642E9" w:rsidRDefault="00885692" w:rsidP="00885692">
            <w:pPr>
              <w:spacing w:after="120"/>
              <w:rPr>
                <w:rFonts w:ascii="Arial" w:eastAsia="Calibri" w:hAnsi="Arial" w:cs="Arial"/>
                <w:sz w:val="20"/>
                <w:szCs w:val="20"/>
                <w:lang w:val="uk-UA" w:eastAsia="en-US"/>
              </w:rPr>
            </w:pPr>
            <w:r w:rsidRPr="003642E9">
              <w:rPr>
                <w:rFonts w:ascii="Arial" w:eastAsia="Calibri" w:hAnsi="Arial" w:cs="Arial"/>
                <w:b/>
                <w:sz w:val="20"/>
                <w:szCs w:val="20"/>
                <w:lang w:val="uk-UA" w:eastAsia="en-US"/>
              </w:rPr>
              <w:t>2. Концентрація економічної діяльності в адміністративному центрі громади</w:t>
            </w:r>
            <w:r w:rsidRPr="003642E9">
              <w:rPr>
                <w:rFonts w:ascii="Arial" w:eastAsia="Calibri" w:hAnsi="Arial" w:cs="Arial"/>
                <w:sz w:val="20"/>
                <w:szCs w:val="20"/>
                <w:lang w:val="uk-UA" w:eastAsia="en-US"/>
              </w:rPr>
              <w:t xml:space="preserve"> (79% суб’єктів господарювання </w:t>
            </w:r>
            <w:r w:rsidR="004A3A9D" w:rsidRPr="003642E9">
              <w:rPr>
                <w:rFonts w:ascii="Arial" w:eastAsia="Calibri" w:hAnsi="Arial" w:cs="Arial"/>
                <w:sz w:val="20"/>
                <w:szCs w:val="20"/>
                <w:lang w:val="uk-UA" w:eastAsia="en-US"/>
              </w:rPr>
              <w:t>зареєстровані у м. Малин). Н</w:t>
            </w:r>
            <w:r w:rsidR="009D01DB" w:rsidRPr="003642E9">
              <w:rPr>
                <w:rFonts w:ascii="Arial" w:eastAsia="Calibri" w:hAnsi="Arial" w:cs="Arial"/>
                <w:sz w:val="20"/>
                <w:szCs w:val="20"/>
                <w:lang w:val="uk-UA" w:eastAsia="en-US"/>
              </w:rPr>
              <w:t>изька</w:t>
            </w:r>
            <w:r w:rsidRPr="003642E9">
              <w:rPr>
                <w:rFonts w:ascii="Arial" w:eastAsia="Calibri" w:hAnsi="Arial" w:cs="Arial"/>
                <w:sz w:val="20"/>
                <w:szCs w:val="20"/>
                <w:lang w:val="uk-UA" w:eastAsia="en-US"/>
              </w:rPr>
              <w:t xml:space="preserve"> підприємницька активність мешканців в старостинських округах. </w:t>
            </w:r>
          </w:p>
          <w:p w:rsidR="00885692" w:rsidRPr="003642E9" w:rsidRDefault="00F83023" w:rsidP="00885692">
            <w:pPr>
              <w:spacing w:after="120"/>
              <w:rPr>
                <w:rFonts w:ascii="Arial" w:eastAsia="Calibri" w:hAnsi="Arial" w:cs="Arial"/>
                <w:sz w:val="20"/>
                <w:szCs w:val="20"/>
                <w:lang w:val="uk-UA" w:eastAsia="en-US"/>
              </w:rPr>
            </w:pPr>
            <w:r w:rsidRPr="003642E9">
              <w:rPr>
                <w:rFonts w:ascii="Arial" w:eastAsia="Calibri" w:hAnsi="Arial" w:cs="Arial"/>
                <w:b/>
                <w:sz w:val="20"/>
                <w:szCs w:val="20"/>
                <w:lang w:val="uk-UA" w:eastAsia="en-US"/>
              </w:rPr>
              <w:t>3</w:t>
            </w:r>
            <w:r w:rsidR="00885692" w:rsidRPr="003642E9">
              <w:rPr>
                <w:rFonts w:ascii="Arial" w:eastAsia="Calibri" w:hAnsi="Arial" w:cs="Arial"/>
                <w:b/>
                <w:sz w:val="20"/>
                <w:szCs w:val="20"/>
                <w:lang w:val="uk-UA" w:eastAsia="en-US"/>
              </w:rPr>
              <w:t xml:space="preserve">. </w:t>
            </w:r>
            <w:r w:rsidR="00246B17" w:rsidRPr="003642E9">
              <w:rPr>
                <w:rFonts w:ascii="Arial" w:eastAsia="Calibri" w:hAnsi="Arial" w:cs="Arial"/>
                <w:b/>
                <w:sz w:val="20"/>
                <w:szCs w:val="20"/>
                <w:lang w:val="uk-UA" w:eastAsia="en-US"/>
              </w:rPr>
              <w:t xml:space="preserve">Наслідки військової агресії: </w:t>
            </w:r>
            <w:r w:rsidR="00246B17" w:rsidRPr="003642E9">
              <w:rPr>
                <w:rFonts w:ascii="Arial" w:eastAsia="Calibri" w:hAnsi="Arial" w:cs="Arial"/>
                <w:sz w:val="20"/>
                <w:szCs w:val="20"/>
                <w:lang w:val="uk-UA" w:eastAsia="en-US"/>
              </w:rPr>
              <w:t>н</w:t>
            </w:r>
            <w:r w:rsidR="004A3A9D" w:rsidRPr="003642E9">
              <w:rPr>
                <w:rFonts w:ascii="Arial" w:eastAsia="Calibri" w:hAnsi="Arial" w:cs="Arial"/>
                <w:sz w:val="20"/>
                <w:szCs w:val="20"/>
                <w:lang w:val="uk-UA" w:eastAsia="en-US"/>
              </w:rPr>
              <w:t xml:space="preserve">аявність у громаді </w:t>
            </w:r>
            <w:r w:rsidR="0000297B" w:rsidRPr="003642E9">
              <w:rPr>
                <w:rFonts w:ascii="Arial" w:eastAsia="Calibri" w:hAnsi="Arial" w:cs="Arial"/>
                <w:sz w:val="20"/>
                <w:szCs w:val="20"/>
                <w:lang w:val="uk-UA" w:eastAsia="en-US"/>
              </w:rPr>
              <w:t xml:space="preserve">пошкоджених об’єктів і </w:t>
            </w:r>
            <w:r w:rsidR="004A3A9D" w:rsidRPr="003642E9">
              <w:rPr>
                <w:rFonts w:ascii="Arial" w:eastAsia="Calibri" w:hAnsi="Arial" w:cs="Arial"/>
                <w:sz w:val="20"/>
                <w:szCs w:val="20"/>
                <w:lang w:val="uk-UA" w:eastAsia="en-US"/>
              </w:rPr>
              <w:t>п</w:t>
            </w:r>
            <w:r w:rsidR="00246B17" w:rsidRPr="003642E9">
              <w:rPr>
                <w:rFonts w:ascii="Arial" w:eastAsia="Calibri" w:hAnsi="Arial" w:cs="Arial"/>
                <w:sz w:val="20"/>
                <w:szCs w:val="20"/>
                <w:lang w:val="uk-UA" w:eastAsia="en-US"/>
              </w:rPr>
              <w:t>отенційно небезпечних територій</w:t>
            </w:r>
            <w:r w:rsidR="0000297B" w:rsidRPr="003642E9">
              <w:rPr>
                <w:rFonts w:ascii="Arial" w:eastAsia="Calibri" w:hAnsi="Arial" w:cs="Arial"/>
                <w:sz w:val="20"/>
                <w:szCs w:val="20"/>
                <w:lang w:val="uk-UA" w:eastAsia="en-US"/>
              </w:rPr>
              <w:t xml:space="preserve"> (</w:t>
            </w:r>
            <w:r w:rsidR="00885692" w:rsidRPr="003642E9">
              <w:rPr>
                <w:rFonts w:ascii="Arial" w:eastAsia="Calibri" w:hAnsi="Arial" w:cs="Arial"/>
                <w:sz w:val="20"/>
                <w:szCs w:val="20"/>
                <w:lang w:val="uk-UA" w:eastAsia="en-US"/>
              </w:rPr>
              <w:t>2193,46 га - потенційно небезпечна територія, в т.ч. с/г призначення, забруднена вибухонебезпечними предметами, з них 534 га – обстежено; 12,5 га – розміновано</w:t>
            </w:r>
            <w:r w:rsidR="0000297B" w:rsidRPr="003642E9">
              <w:rPr>
                <w:rFonts w:ascii="Arial" w:eastAsia="Calibri" w:hAnsi="Arial" w:cs="Arial"/>
                <w:sz w:val="20"/>
                <w:szCs w:val="20"/>
                <w:lang w:val="uk-UA" w:eastAsia="en-US"/>
              </w:rPr>
              <w:t>)</w:t>
            </w:r>
          </w:p>
          <w:p w:rsidR="00885692" w:rsidRPr="003642E9" w:rsidRDefault="00F83023" w:rsidP="00885692">
            <w:pPr>
              <w:spacing w:after="120"/>
              <w:rPr>
                <w:rFonts w:ascii="Arial" w:eastAsia="Calibri" w:hAnsi="Arial" w:cs="Arial"/>
                <w:sz w:val="20"/>
                <w:szCs w:val="20"/>
                <w:lang w:val="uk-UA" w:eastAsia="en-US"/>
              </w:rPr>
            </w:pPr>
            <w:r w:rsidRPr="003642E9">
              <w:rPr>
                <w:rFonts w:ascii="Arial" w:eastAsia="Calibri" w:hAnsi="Arial" w:cs="Arial"/>
                <w:b/>
                <w:sz w:val="20"/>
                <w:szCs w:val="20"/>
                <w:lang w:val="uk-UA" w:eastAsia="en-US"/>
              </w:rPr>
              <w:t>4</w:t>
            </w:r>
            <w:r w:rsidR="00885692" w:rsidRPr="003642E9">
              <w:rPr>
                <w:rFonts w:ascii="Arial" w:eastAsia="Calibri" w:hAnsi="Arial" w:cs="Arial"/>
                <w:b/>
                <w:sz w:val="20"/>
                <w:szCs w:val="20"/>
                <w:lang w:val="uk-UA" w:eastAsia="en-US"/>
              </w:rPr>
              <w:t>.</w:t>
            </w:r>
            <w:r w:rsidR="0000297B" w:rsidRPr="003642E9">
              <w:rPr>
                <w:rFonts w:ascii="Arial" w:eastAsia="Calibri" w:hAnsi="Arial" w:cs="Arial"/>
                <w:b/>
                <w:sz w:val="20"/>
                <w:szCs w:val="20"/>
                <w:lang w:val="uk-UA" w:eastAsia="en-US"/>
              </w:rPr>
              <w:t>Зношеність і н</w:t>
            </w:r>
            <w:r w:rsidR="00885692" w:rsidRPr="003642E9">
              <w:rPr>
                <w:rFonts w:ascii="Arial" w:eastAsia="Calibri" w:hAnsi="Arial" w:cs="Arial"/>
                <w:b/>
                <w:sz w:val="20"/>
                <w:szCs w:val="20"/>
                <w:lang w:val="uk-UA" w:eastAsia="en-US"/>
              </w:rPr>
              <w:t>езадовільний технічний стан об’єктів комунальної інфраструктури</w:t>
            </w:r>
            <w:r w:rsidR="00885692" w:rsidRPr="003642E9">
              <w:rPr>
                <w:rFonts w:ascii="Arial" w:eastAsia="Calibri" w:hAnsi="Arial" w:cs="Arial"/>
                <w:sz w:val="20"/>
                <w:szCs w:val="20"/>
                <w:lang w:val="uk-UA" w:eastAsia="en-US"/>
              </w:rPr>
              <w:t>, зокрема стану житлового фонду, інженерних комунікацій та благоустрою, що потребують капітального ремонту та модернізації.</w:t>
            </w:r>
            <w:r w:rsidR="00246B17" w:rsidRPr="003642E9">
              <w:rPr>
                <w:rFonts w:ascii="Arial" w:eastAsia="Calibri" w:hAnsi="Arial" w:cs="Arial"/>
                <w:sz w:val="20"/>
                <w:szCs w:val="20"/>
                <w:lang w:val="uk-UA" w:eastAsia="en-US"/>
              </w:rPr>
              <w:t xml:space="preserve"> Низька енергоефективність об’єктів соціальної сфери, житлових будинків.</w:t>
            </w:r>
          </w:p>
          <w:p w:rsidR="00885692" w:rsidRPr="003642E9" w:rsidRDefault="00F83023" w:rsidP="00885692">
            <w:pPr>
              <w:spacing w:after="120"/>
              <w:rPr>
                <w:rFonts w:ascii="Arial" w:eastAsia="Calibri" w:hAnsi="Arial" w:cs="Arial"/>
                <w:b/>
                <w:sz w:val="20"/>
                <w:szCs w:val="20"/>
                <w:lang w:val="uk-UA" w:eastAsia="en-US"/>
              </w:rPr>
            </w:pPr>
            <w:r w:rsidRPr="003642E9">
              <w:rPr>
                <w:rFonts w:ascii="Arial" w:eastAsia="Calibri" w:hAnsi="Arial" w:cs="Arial"/>
                <w:b/>
                <w:sz w:val="20"/>
                <w:szCs w:val="20"/>
                <w:lang w:val="uk-UA" w:eastAsia="en-US"/>
              </w:rPr>
              <w:t>5</w:t>
            </w:r>
            <w:r w:rsidR="00885692" w:rsidRPr="003642E9">
              <w:rPr>
                <w:rFonts w:ascii="Arial" w:eastAsia="Calibri" w:hAnsi="Arial" w:cs="Arial"/>
                <w:b/>
                <w:sz w:val="20"/>
                <w:szCs w:val="20"/>
                <w:lang w:val="uk-UA" w:eastAsia="en-US"/>
              </w:rPr>
              <w:t>. Неналежний стан дорожнього та тротуарного покриття.</w:t>
            </w:r>
          </w:p>
          <w:p w:rsidR="00885692" w:rsidRPr="003642E9" w:rsidRDefault="00F83023" w:rsidP="00885692">
            <w:pPr>
              <w:pBdr>
                <w:top w:val="nil"/>
                <w:left w:val="nil"/>
                <w:bottom w:val="nil"/>
                <w:right w:val="nil"/>
                <w:between w:val="nil"/>
              </w:pBdr>
              <w:spacing w:after="120"/>
              <w:rPr>
                <w:rFonts w:ascii="Arial" w:eastAsia="Calibri" w:hAnsi="Arial" w:cs="Arial"/>
                <w:sz w:val="20"/>
                <w:szCs w:val="20"/>
                <w:lang w:val="uk-UA" w:eastAsia="en-US"/>
              </w:rPr>
            </w:pPr>
            <w:r w:rsidRPr="003642E9">
              <w:rPr>
                <w:rFonts w:ascii="Arial" w:eastAsia="Calibri" w:hAnsi="Arial" w:cs="Arial"/>
                <w:b/>
                <w:sz w:val="20"/>
                <w:szCs w:val="20"/>
                <w:lang w:val="uk-UA" w:eastAsia="en-US"/>
              </w:rPr>
              <w:t>6</w:t>
            </w:r>
            <w:r w:rsidR="00885692" w:rsidRPr="003642E9">
              <w:rPr>
                <w:rFonts w:ascii="Arial" w:eastAsia="Calibri" w:hAnsi="Arial" w:cs="Arial"/>
                <w:b/>
                <w:sz w:val="20"/>
                <w:szCs w:val="20"/>
                <w:lang w:val="uk-UA" w:eastAsia="en-US"/>
              </w:rPr>
              <w:t xml:space="preserve">. </w:t>
            </w:r>
            <w:r w:rsidR="0000297B" w:rsidRPr="003642E9">
              <w:rPr>
                <w:rFonts w:ascii="Arial" w:eastAsia="Calibri" w:hAnsi="Arial" w:cs="Arial"/>
                <w:b/>
                <w:sz w:val="20"/>
                <w:szCs w:val="20"/>
                <w:lang w:val="uk-UA" w:eastAsia="en-US"/>
              </w:rPr>
              <w:t xml:space="preserve">У громаді є процеси спустошення сіл, </w:t>
            </w:r>
            <w:r w:rsidR="0000297B" w:rsidRPr="003642E9">
              <w:rPr>
                <w:rFonts w:ascii="Arial" w:eastAsia="Calibri" w:hAnsi="Arial" w:cs="Arial"/>
                <w:sz w:val="20"/>
                <w:szCs w:val="20"/>
                <w:lang w:val="uk-UA" w:eastAsia="en-US"/>
              </w:rPr>
              <w:t>наявні малонаселені пункти</w:t>
            </w:r>
          </w:p>
          <w:p w:rsidR="00885692" w:rsidRPr="003642E9" w:rsidRDefault="00F83023" w:rsidP="00885692">
            <w:pPr>
              <w:spacing w:after="120"/>
              <w:rPr>
                <w:rFonts w:ascii="Arial" w:eastAsia="Calibri" w:hAnsi="Arial" w:cs="Arial"/>
                <w:b/>
                <w:sz w:val="20"/>
                <w:szCs w:val="20"/>
                <w:lang w:val="uk-UA" w:eastAsia="en-US"/>
              </w:rPr>
            </w:pPr>
            <w:r w:rsidRPr="003642E9">
              <w:rPr>
                <w:rFonts w:ascii="Arial" w:eastAsia="Calibri" w:hAnsi="Arial" w:cs="Arial"/>
                <w:b/>
                <w:sz w:val="20"/>
                <w:szCs w:val="20"/>
                <w:lang w:val="uk-UA" w:eastAsia="en-US"/>
              </w:rPr>
              <w:t>7</w:t>
            </w:r>
            <w:r w:rsidR="00885692" w:rsidRPr="003642E9">
              <w:rPr>
                <w:rFonts w:ascii="Arial" w:eastAsia="Calibri" w:hAnsi="Arial" w:cs="Arial"/>
                <w:b/>
                <w:sz w:val="20"/>
                <w:szCs w:val="20"/>
                <w:lang w:val="uk-UA" w:eastAsia="en-US"/>
              </w:rPr>
              <w:t>. В</w:t>
            </w:r>
            <w:r w:rsidR="0000297B" w:rsidRPr="003642E9">
              <w:rPr>
                <w:rFonts w:ascii="Arial" w:eastAsia="Calibri" w:hAnsi="Arial" w:cs="Arial"/>
                <w:b/>
                <w:sz w:val="20"/>
                <w:szCs w:val="20"/>
                <w:lang w:val="uk-UA" w:eastAsia="en-US"/>
              </w:rPr>
              <w:t xml:space="preserve">узький спектр </w:t>
            </w:r>
            <w:r w:rsidR="004A3A9D" w:rsidRPr="003642E9">
              <w:rPr>
                <w:rFonts w:ascii="Arial" w:eastAsia="Calibri" w:hAnsi="Arial" w:cs="Arial"/>
                <w:b/>
                <w:sz w:val="20"/>
                <w:szCs w:val="20"/>
                <w:lang w:val="uk-UA" w:eastAsia="en-US"/>
              </w:rPr>
              <w:t xml:space="preserve">медичних послуг </w:t>
            </w:r>
            <w:r w:rsidR="00885692" w:rsidRPr="003642E9">
              <w:rPr>
                <w:rFonts w:ascii="Arial" w:eastAsia="Calibri" w:hAnsi="Arial" w:cs="Arial"/>
                <w:b/>
                <w:sz w:val="20"/>
                <w:szCs w:val="20"/>
                <w:lang w:val="uk-UA" w:eastAsia="en-US"/>
              </w:rPr>
              <w:t>в селах.</w:t>
            </w:r>
          </w:p>
          <w:p w:rsidR="00885692" w:rsidRPr="003642E9" w:rsidRDefault="00F83023" w:rsidP="00885692">
            <w:pPr>
              <w:pBdr>
                <w:top w:val="nil"/>
                <w:left w:val="nil"/>
                <w:bottom w:val="nil"/>
                <w:right w:val="nil"/>
                <w:between w:val="nil"/>
              </w:pBdr>
              <w:spacing w:after="120"/>
              <w:rPr>
                <w:rFonts w:ascii="Arial" w:eastAsia="Calibri" w:hAnsi="Arial" w:cs="Arial"/>
                <w:sz w:val="20"/>
                <w:szCs w:val="20"/>
                <w:lang w:val="uk-UA" w:eastAsia="en-US"/>
              </w:rPr>
            </w:pPr>
            <w:r w:rsidRPr="003642E9">
              <w:rPr>
                <w:rFonts w:ascii="Arial" w:eastAsia="Calibri" w:hAnsi="Arial" w:cs="Arial"/>
                <w:b/>
                <w:sz w:val="20"/>
                <w:szCs w:val="20"/>
                <w:lang w:val="uk-UA" w:eastAsia="en-US"/>
              </w:rPr>
              <w:t>8</w:t>
            </w:r>
            <w:r w:rsidR="004A3A9D" w:rsidRPr="003642E9">
              <w:rPr>
                <w:rFonts w:ascii="Arial" w:eastAsia="Calibri" w:hAnsi="Arial" w:cs="Arial"/>
                <w:b/>
                <w:sz w:val="20"/>
                <w:szCs w:val="20"/>
                <w:lang w:val="uk-UA" w:eastAsia="en-US"/>
              </w:rPr>
              <w:t>.</w:t>
            </w:r>
            <w:r w:rsidR="0000297B" w:rsidRPr="003642E9">
              <w:rPr>
                <w:rFonts w:ascii="Arial" w:eastAsia="Calibri" w:hAnsi="Arial" w:cs="Arial"/>
                <w:b/>
                <w:sz w:val="20"/>
                <w:szCs w:val="20"/>
                <w:lang w:val="uk-UA" w:eastAsia="en-US"/>
              </w:rPr>
              <w:t xml:space="preserve">Виклики у сфері поводження з відходами. </w:t>
            </w:r>
            <w:r w:rsidR="00885692" w:rsidRPr="003642E9">
              <w:rPr>
                <w:rFonts w:ascii="Arial" w:eastAsia="Calibri" w:hAnsi="Arial" w:cs="Arial"/>
                <w:sz w:val="20"/>
                <w:szCs w:val="20"/>
                <w:lang w:val="uk-UA" w:eastAsia="en-US"/>
              </w:rPr>
              <w:t>Перевантаження існуючого полігону ТПВ.</w:t>
            </w:r>
            <w:r w:rsidR="0000297B" w:rsidRPr="003642E9">
              <w:rPr>
                <w:rFonts w:ascii="Arial" w:eastAsia="Calibri" w:hAnsi="Arial" w:cs="Arial"/>
                <w:sz w:val="20"/>
                <w:szCs w:val="20"/>
                <w:lang w:val="uk-UA" w:eastAsia="en-US"/>
              </w:rPr>
              <w:t xml:space="preserve"> Відсутність механізмів збору та переробки сміття в більшості населених пунктів</w:t>
            </w:r>
            <w:r w:rsidR="00620217" w:rsidRPr="003642E9">
              <w:rPr>
                <w:rFonts w:ascii="Arial" w:eastAsia="Calibri" w:hAnsi="Arial" w:cs="Arial"/>
                <w:sz w:val="20"/>
                <w:szCs w:val="20"/>
                <w:lang w:val="uk-UA" w:eastAsia="en-US"/>
              </w:rPr>
              <w:t xml:space="preserve"> сільської  місцевості</w:t>
            </w:r>
          </w:p>
          <w:p w:rsidR="00885692" w:rsidRPr="003642E9" w:rsidRDefault="00F83023" w:rsidP="00885692">
            <w:pPr>
              <w:pBdr>
                <w:top w:val="nil"/>
                <w:left w:val="nil"/>
                <w:bottom w:val="nil"/>
                <w:right w:val="nil"/>
                <w:between w:val="nil"/>
              </w:pBdr>
              <w:spacing w:after="120"/>
              <w:rPr>
                <w:rFonts w:ascii="Arial" w:eastAsia="Calibri" w:hAnsi="Arial" w:cs="Arial"/>
                <w:b/>
                <w:sz w:val="20"/>
                <w:szCs w:val="20"/>
                <w:lang w:val="uk-UA" w:eastAsia="en-US"/>
              </w:rPr>
            </w:pPr>
            <w:r w:rsidRPr="003642E9">
              <w:rPr>
                <w:rFonts w:ascii="Arial" w:eastAsia="Calibri" w:hAnsi="Arial" w:cs="Arial"/>
                <w:b/>
                <w:sz w:val="20"/>
                <w:szCs w:val="20"/>
                <w:lang w:val="uk-UA" w:eastAsia="en-US"/>
              </w:rPr>
              <w:t>9</w:t>
            </w:r>
            <w:r w:rsidR="00885692" w:rsidRPr="003642E9">
              <w:rPr>
                <w:rFonts w:ascii="Arial" w:eastAsia="Calibri" w:hAnsi="Arial" w:cs="Arial"/>
                <w:b/>
                <w:sz w:val="20"/>
                <w:szCs w:val="20"/>
                <w:lang w:val="uk-UA" w:eastAsia="en-US"/>
              </w:rPr>
              <w:t xml:space="preserve">. Нерозвинена інфраструктура для осіб з </w:t>
            </w:r>
            <w:r w:rsidR="003642E9" w:rsidRPr="003642E9">
              <w:rPr>
                <w:rFonts w:ascii="Arial" w:eastAsia="Calibri" w:hAnsi="Arial" w:cs="Arial"/>
                <w:b/>
                <w:sz w:val="20"/>
                <w:szCs w:val="20"/>
                <w:lang w:val="uk-UA" w:eastAsia="en-US"/>
              </w:rPr>
              <w:t>особливими потребами</w:t>
            </w:r>
          </w:p>
          <w:p w:rsidR="00885692" w:rsidRPr="003642E9" w:rsidRDefault="00F83023" w:rsidP="00885692">
            <w:pPr>
              <w:spacing w:after="120"/>
              <w:rPr>
                <w:rFonts w:ascii="Arial" w:eastAsia="Calibri" w:hAnsi="Arial" w:cs="Arial"/>
                <w:b/>
                <w:sz w:val="20"/>
                <w:szCs w:val="20"/>
                <w:lang w:val="uk-UA" w:eastAsia="en-US"/>
              </w:rPr>
            </w:pPr>
            <w:r w:rsidRPr="003642E9">
              <w:rPr>
                <w:rFonts w:ascii="Arial" w:eastAsia="Calibri" w:hAnsi="Arial" w:cs="Arial"/>
                <w:b/>
                <w:sz w:val="20"/>
                <w:szCs w:val="20"/>
                <w:lang w:val="uk-UA" w:eastAsia="en-US"/>
              </w:rPr>
              <w:t>10</w:t>
            </w:r>
            <w:r w:rsidR="00885692" w:rsidRPr="003642E9">
              <w:rPr>
                <w:rFonts w:ascii="Arial" w:eastAsia="Calibri" w:hAnsi="Arial" w:cs="Arial"/>
                <w:b/>
                <w:sz w:val="20"/>
                <w:szCs w:val="20"/>
                <w:lang w:val="uk-UA" w:eastAsia="en-US"/>
              </w:rPr>
              <w:t>. Застарілість містобудівної документа</w:t>
            </w:r>
            <w:r w:rsidR="003642E9" w:rsidRPr="003642E9">
              <w:rPr>
                <w:rFonts w:ascii="Arial" w:eastAsia="Calibri" w:hAnsi="Arial" w:cs="Arial"/>
                <w:b/>
                <w:sz w:val="20"/>
                <w:szCs w:val="20"/>
                <w:lang w:val="uk-UA" w:eastAsia="en-US"/>
              </w:rPr>
              <w:t xml:space="preserve">ції </w:t>
            </w:r>
            <w:r w:rsidR="003642E9" w:rsidRPr="003642E9">
              <w:rPr>
                <w:rFonts w:ascii="Arial" w:eastAsia="Calibri" w:hAnsi="Arial" w:cs="Arial"/>
                <w:b/>
                <w:sz w:val="20"/>
                <w:szCs w:val="20"/>
                <w:lang w:val="uk-UA" w:eastAsia="en-US"/>
              </w:rPr>
              <w:lastRenderedPageBreak/>
              <w:t>багатьох населених пунктів</w:t>
            </w:r>
          </w:p>
          <w:p w:rsidR="00885692" w:rsidRPr="003642E9" w:rsidRDefault="004A3A9D" w:rsidP="0000297B">
            <w:pPr>
              <w:pBdr>
                <w:top w:val="nil"/>
                <w:left w:val="nil"/>
                <w:bottom w:val="nil"/>
                <w:right w:val="nil"/>
                <w:between w:val="nil"/>
              </w:pBdr>
              <w:spacing w:after="120"/>
              <w:rPr>
                <w:rFonts w:ascii="Arial" w:eastAsia="Calibri" w:hAnsi="Arial" w:cs="Arial"/>
                <w:b/>
                <w:sz w:val="20"/>
                <w:szCs w:val="20"/>
                <w:lang w:val="uk-UA" w:eastAsia="en-US"/>
              </w:rPr>
            </w:pPr>
            <w:r w:rsidRPr="003642E9">
              <w:rPr>
                <w:rFonts w:ascii="Arial" w:eastAsia="Calibri" w:hAnsi="Arial" w:cs="Arial"/>
                <w:b/>
                <w:sz w:val="20"/>
                <w:szCs w:val="20"/>
                <w:lang w:val="uk-UA" w:eastAsia="en-US"/>
              </w:rPr>
              <w:t>1</w:t>
            </w:r>
            <w:r w:rsidR="00F83023" w:rsidRPr="003642E9">
              <w:rPr>
                <w:rFonts w:ascii="Arial" w:eastAsia="Calibri" w:hAnsi="Arial" w:cs="Arial"/>
                <w:b/>
                <w:sz w:val="20"/>
                <w:szCs w:val="20"/>
                <w:lang w:val="uk-UA" w:eastAsia="en-US"/>
              </w:rPr>
              <w:t>1</w:t>
            </w:r>
            <w:r w:rsidRPr="003642E9">
              <w:rPr>
                <w:rFonts w:ascii="Arial" w:eastAsia="Calibri" w:hAnsi="Arial" w:cs="Arial"/>
                <w:b/>
                <w:sz w:val="20"/>
                <w:szCs w:val="20"/>
                <w:lang w:val="uk-UA" w:eastAsia="en-US"/>
              </w:rPr>
              <w:t xml:space="preserve">. </w:t>
            </w:r>
            <w:r w:rsidR="0000297B" w:rsidRPr="003642E9">
              <w:rPr>
                <w:rFonts w:ascii="Arial" w:eastAsia="Calibri" w:hAnsi="Arial" w:cs="Arial"/>
                <w:b/>
                <w:sz w:val="20"/>
                <w:szCs w:val="20"/>
                <w:lang w:val="uk-UA" w:eastAsia="en-US"/>
              </w:rPr>
              <w:t>Недостатність можливостей для культурного дозвілля, самореалізації та творчого розвитку жителів громади</w:t>
            </w:r>
          </w:p>
          <w:p w:rsidR="00885692" w:rsidRPr="003642E9" w:rsidRDefault="00F83023" w:rsidP="00885692">
            <w:pPr>
              <w:pBdr>
                <w:top w:val="nil"/>
                <w:left w:val="nil"/>
                <w:bottom w:val="nil"/>
                <w:right w:val="nil"/>
                <w:between w:val="nil"/>
              </w:pBdr>
              <w:spacing w:after="120"/>
              <w:rPr>
                <w:rFonts w:ascii="Arial" w:eastAsia="Calibri" w:hAnsi="Arial" w:cs="Arial"/>
                <w:sz w:val="20"/>
                <w:szCs w:val="20"/>
                <w:lang w:val="uk-UA" w:eastAsia="en-US"/>
              </w:rPr>
            </w:pPr>
            <w:r w:rsidRPr="003642E9">
              <w:rPr>
                <w:rFonts w:ascii="Arial" w:eastAsia="Calibri" w:hAnsi="Arial" w:cs="Arial"/>
                <w:b/>
                <w:sz w:val="20"/>
                <w:szCs w:val="20"/>
                <w:lang w:val="uk-UA" w:eastAsia="en-US"/>
              </w:rPr>
              <w:t>12</w:t>
            </w:r>
            <w:r w:rsidR="00885692" w:rsidRPr="003642E9">
              <w:rPr>
                <w:rFonts w:ascii="Arial" w:eastAsia="Calibri" w:hAnsi="Arial" w:cs="Arial"/>
                <w:b/>
                <w:sz w:val="20"/>
                <w:szCs w:val="20"/>
                <w:lang w:val="uk-UA" w:eastAsia="en-US"/>
              </w:rPr>
              <w:t>. Застаріла матеріально-технічна база закладів освіти</w:t>
            </w:r>
            <w:r w:rsidRPr="003642E9">
              <w:rPr>
                <w:rFonts w:ascii="Arial" w:eastAsia="Calibri" w:hAnsi="Arial" w:cs="Arial"/>
                <w:b/>
                <w:sz w:val="20"/>
                <w:szCs w:val="20"/>
                <w:lang w:val="uk-UA" w:eastAsia="en-US"/>
              </w:rPr>
              <w:t>, культури, спорту</w:t>
            </w:r>
            <w:r w:rsidR="00885692" w:rsidRPr="003642E9">
              <w:rPr>
                <w:rFonts w:ascii="Arial" w:eastAsia="Calibri" w:hAnsi="Arial" w:cs="Arial"/>
                <w:sz w:val="20"/>
                <w:szCs w:val="20"/>
                <w:lang w:val="uk-UA" w:eastAsia="en-US"/>
              </w:rPr>
              <w:t xml:space="preserve"> (зношеність інженерних мереж, недостатня кількість енергозберігаючих </w:t>
            </w:r>
            <w:r w:rsidR="00FA3114">
              <w:rPr>
                <w:rFonts w:ascii="Arial" w:eastAsia="Calibri" w:hAnsi="Arial" w:cs="Arial"/>
                <w:sz w:val="20"/>
                <w:szCs w:val="20"/>
                <w:lang w:val="uk-UA" w:eastAsia="en-US"/>
              </w:rPr>
              <w:t xml:space="preserve">технологій, недооблаштованість </w:t>
            </w:r>
            <w:r w:rsidR="00885692" w:rsidRPr="003642E9">
              <w:rPr>
                <w:rFonts w:ascii="Arial" w:eastAsia="Calibri" w:hAnsi="Arial" w:cs="Arial"/>
                <w:sz w:val="20"/>
                <w:szCs w:val="20"/>
                <w:lang w:val="uk-UA" w:eastAsia="en-US"/>
              </w:rPr>
              <w:t>сучасним обладнання</w:t>
            </w:r>
            <w:r w:rsidR="00FA3114">
              <w:rPr>
                <w:rFonts w:ascii="Arial" w:eastAsia="Calibri" w:hAnsi="Arial" w:cs="Arial"/>
                <w:sz w:val="20"/>
                <w:szCs w:val="20"/>
                <w:lang w:val="uk-UA" w:eastAsia="en-US"/>
              </w:rPr>
              <w:t>м</w:t>
            </w:r>
            <w:r w:rsidR="00885692" w:rsidRPr="003642E9">
              <w:rPr>
                <w:rFonts w:ascii="Arial" w:eastAsia="Calibri" w:hAnsi="Arial" w:cs="Arial"/>
                <w:sz w:val="20"/>
                <w:szCs w:val="20"/>
                <w:lang w:val="uk-UA" w:eastAsia="en-US"/>
              </w:rPr>
              <w:t xml:space="preserve"> окремих класів</w:t>
            </w:r>
            <w:r w:rsidRPr="003642E9">
              <w:rPr>
                <w:rFonts w:ascii="Arial" w:eastAsia="Calibri" w:hAnsi="Arial" w:cs="Arial"/>
                <w:sz w:val="20"/>
                <w:szCs w:val="20"/>
                <w:lang w:val="uk-UA" w:eastAsia="en-US"/>
              </w:rPr>
              <w:t xml:space="preserve"> шкіл</w:t>
            </w:r>
            <w:r w:rsidR="00885692" w:rsidRPr="003642E9">
              <w:rPr>
                <w:rFonts w:ascii="Arial" w:eastAsia="Calibri" w:hAnsi="Arial" w:cs="Arial"/>
                <w:sz w:val="20"/>
                <w:szCs w:val="20"/>
                <w:lang w:val="uk-UA" w:eastAsia="en-US"/>
              </w:rPr>
              <w:t>, особливо в сільській місцевості). Низький рівень охоплення дітей сільської місцевості позашкільною освітою.</w:t>
            </w:r>
          </w:p>
          <w:p w:rsidR="00F865A4" w:rsidRPr="003642E9" w:rsidRDefault="00F865A4" w:rsidP="00885692">
            <w:pPr>
              <w:pBdr>
                <w:top w:val="nil"/>
                <w:left w:val="nil"/>
                <w:bottom w:val="nil"/>
                <w:right w:val="nil"/>
                <w:between w:val="nil"/>
              </w:pBdr>
              <w:spacing w:after="120"/>
              <w:rPr>
                <w:rFonts w:ascii="Arial" w:eastAsia="Calibri" w:hAnsi="Arial" w:cs="Arial"/>
                <w:sz w:val="20"/>
                <w:szCs w:val="20"/>
                <w:lang w:val="uk-UA" w:eastAsia="en-US"/>
              </w:rPr>
            </w:pPr>
            <w:r w:rsidRPr="003642E9">
              <w:rPr>
                <w:rFonts w:ascii="Arial" w:eastAsia="Calibri" w:hAnsi="Arial" w:cs="Arial"/>
                <w:b/>
                <w:sz w:val="20"/>
                <w:szCs w:val="20"/>
                <w:lang w:val="uk-UA" w:eastAsia="en-US"/>
              </w:rPr>
              <w:t>13. Недостатність та незадовільний екологічний стан існуючих джерел водопостачання</w:t>
            </w:r>
            <w:r w:rsidR="005C1B06" w:rsidRPr="003642E9">
              <w:rPr>
                <w:rFonts w:ascii="Arial" w:eastAsia="Calibri" w:hAnsi="Arial" w:cs="Arial"/>
                <w:b/>
                <w:sz w:val="20"/>
                <w:szCs w:val="20"/>
                <w:lang w:val="uk-UA" w:eastAsia="en-US"/>
              </w:rPr>
              <w:t xml:space="preserve"> та питної води</w:t>
            </w:r>
          </w:p>
          <w:p w:rsidR="00885692" w:rsidRPr="003642E9" w:rsidRDefault="00F83023" w:rsidP="00885692">
            <w:pPr>
              <w:pBdr>
                <w:top w:val="nil"/>
                <w:left w:val="nil"/>
                <w:bottom w:val="nil"/>
                <w:right w:val="nil"/>
                <w:between w:val="nil"/>
              </w:pBdr>
              <w:spacing w:after="120"/>
              <w:rPr>
                <w:rFonts w:ascii="Arial" w:eastAsia="Calibri" w:hAnsi="Arial" w:cs="Arial"/>
                <w:sz w:val="20"/>
                <w:szCs w:val="20"/>
                <w:lang w:val="uk-UA" w:eastAsia="en-US"/>
              </w:rPr>
            </w:pPr>
            <w:r w:rsidRPr="003642E9">
              <w:rPr>
                <w:rFonts w:ascii="Arial" w:eastAsia="Calibri" w:hAnsi="Arial" w:cs="Arial"/>
                <w:b/>
                <w:sz w:val="20"/>
                <w:szCs w:val="20"/>
                <w:lang w:val="uk-UA" w:eastAsia="en-US"/>
              </w:rPr>
              <w:t>1</w:t>
            </w:r>
            <w:r w:rsidR="00F865A4" w:rsidRPr="003642E9">
              <w:rPr>
                <w:rFonts w:ascii="Arial" w:eastAsia="Calibri" w:hAnsi="Arial" w:cs="Arial"/>
                <w:b/>
                <w:sz w:val="20"/>
                <w:szCs w:val="20"/>
                <w:lang w:val="uk-UA" w:eastAsia="en-US"/>
              </w:rPr>
              <w:t>4</w:t>
            </w:r>
            <w:r w:rsidR="00885692" w:rsidRPr="003642E9">
              <w:rPr>
                <w:rFonts w:ascii="Arial" w:eastAsia="Calibri" w:hAnsi="Arial" w:cs="Arial"/>
                <w:b/>
                <w:sz w:val="20"/>
                <w:szCs w:val="20"/>
                <w:lang w:val="uk-UA" w:eastAsia="en-US"/>
              </w:rPr>
              <w:t xml:space="preserve">. Не всі населенні пункти сільської місцевості </w:t>
            </w:r>
            <w:r w:rsidR="004A3A9D" w:rsidRPr="003642E9">
              <w:rPr>
                <w:rFonts w:ascii="Arial" w:eastAsia="Calibri" w:hAnsi="Arial" w:cs="Arial"/>
                <w:b/>
                <w:sz w:val="20"/>
                <w:szCs w:val="20"/>
                <w:lang w:val="uk-UA" w:eastAsia="en-US"/>
              </w:rPr>
              <w:t xml:space="preserve">мають </w:t>
            </w:r>
            <w:r w:rsidR="00885692" w:rsidRPr="003642E9">
              <w:rPr>
                <w:rFonts w:ascii="Arial" w:eastAsia="Calibri" w:hAnsi="Arial" w:cs="Arial"/>
                <w:b/>
                <w:sz w:val="20"/>
                <w:szCs w:val="20"/>
                <w:lang w:val="uk-UA" w:eastAsia="en-US"/>
              </w:rPr>
              <w:t>якісн</w:t>
            </w:r>
            <w:r w:rsidR="004A3A9D" w:rsidRPr="003642E9">
              <w:rPr>
                <w:rFonts w:ascii="Arial" w:eastAsia="Calibri" w:hAnsi="Arial" w:cs="Arial"/>
                <w:b/>
                <w:sz w:val="20"/>
                <w:szCs w:val="20"/>
                <w:lang w:val="uk-UA" w:eastAsia="en-US"/>
              </w:rPr>
              <w:t>е</w:t>
            </w:r>
            <w:r w:rsidR="00885692" w:rsidRPr="003642E9">
              <w:rPr>
                <w:rFonts w:ascii="Arial" w:eastAsia="Calibri" w:hAnsi="Arial" w:cs="Arial"/>
                <w:b/>
                <w:sz w:val="20"/>
                <w:szCs w:val="20"/>
                <w:lang w:val="uk-UA" w:eastAsia="en-US"/>
              </w:rPr>
              <w:t xml:space="preserve"> інтернет-покриття</w:t>
            </w:r>
          </w:p>
          <w:p w:rsidR="00885692" w:rsidRPr="003642E9" w:rsidRDefault="00885692" w:rsidP="004A3A9D">
            <w:pPr>
              <w:spacing w:after="120"/>
              <w:rPr>
                <w:rFonts w:ascii="Arial" w:eastAsia="Calibri" w:hAnsi="Arial" w:cs="Arial"/>
                <w:sz w:val="20"/>
                <w:szCs w:val="20"/>
                <w:lang w:val="uk-UA" w:eastAsia="en-US"/>
              </w:rPr>
            </w:pPr>
          </w:p>
        </w:tc>
      </w:tr>
      <w:tr w:rsidR="00660793" w:rsidRPr="005C11E9" w:rsidTr="00660793">
        <w:tc>
          <w:tcPr>
            <w:tcW w:w="2531" w:type="pct"/>
            <w:tcBorders>
              <w:top w:val="single" w:sz="4" w:space="0" w:color="000000"/>
              <w:bottom w:val="single" w:sz="4" w:space="0" w:color="000000"/>
            </w:tcBorders>
            <w:shd w:val="clear" w:color="auto" w:fill="BFBFBF" w:themeFill="background1" w:themeFillShade="BF"/>
          </w:tcPr>
          <w:p w:rsidR="00660793" w:rsidRPr="005C11E9" w:rsidRDefault="00660793" w:rsidP="00660793">
            <w:pPr>
              <w:jc w:val="center"/>
              <w:rPr>
                <w:rFonts w:ascii="Arial" w:eastAsia="Calibri" w:hAnsi="Arial" w:cs="Arial"/>
                <w:b/>
                <w:i/>
                <w:lang w:val="uk-UA" w:eastAsia="en-US"/>
              </w:rPr>
            </w:pPr>
            <w:bookmarkStart w:id="213" w:name="_heading=h.30j0zll" w:colFirst="0" w:colLast="0"/>
            <w:bookmarkEnd w:id="213"/>
            <w:r w:rsidRPr="005C11E9">
              <w:rPr>
                <w:rFonts w:ascii="Arial" w:eastAsia="Calibri" w:hAnsi="Arial" w:cs="Arial"/>
                <w:b/>
                <w:sz w:val="22"/>
                <w:szCs w:val="22"/>
                <w:lang w:val="uk-UA" w:eastAsia="en-US"/>
              </w:rPr>
              <w:lastRenderedPageBreak/>
              <w:t xml:space="preserve">Можливості </w:t>
            </w:r>
            <w:r w:rsidRPr="005C11E9">
              <w:rPr>
                <w:rFonts w:ascii="Arial" w:eastAsia="Calibri" w:hAnsi="Arial" w:cs="Arial"/>
                <w:b/>
                <w:i/>
                <w:sz w:val="22"/>
                <w:szCs w:val="22"/>
                <w:lang w:val="uk-UA" w:eastAsia="en-US"/>
              </w:rPr>
              <w:t>(Зовнішні фактори)</w:t>
            </w:r>
          </w:p>
          <w:p w:rsidR="00660793" w:rsidRPr="005C11E9" w:rsidRDefault="00660793" w:rsidP="00660793">
            <w:pPr>
              <w:spacing w:after="160"/>
              <w:jc w:val="center"/>
              <w:rPr>
                <w:rFonts w:ascii="Arial" w:eastAsia="Calibri" w:hAnsi="Arial" w:cs="Arial"/>
                <w:b/>
                <w:lang w:val="uk-UA" w:eastAsia="en-US"/>
              </w:rPr>
            </w:pPr>
            <w:r w:rsidRPr="005C11E9">
              <w:rPr>
                <w:rFonts w:ascii="Arial" w:eastAsia="Calibri" w:hAnsi="Arial" w:cs="Arial"/>
                <w:i/>
                <w:sz w:val="22"/>
                <w:szCs w:val="22"/>
                <w:lang w:val="uk-UA" w:eastAsia="en-US"/>
              </w:rPr>
              <w:t>Виграшні момен</w:t>
            </w:r>
            <w:r w:rsidR="00FA3114">
              <w:rPr>
                <w:rFonts w:ascii="Arial" w:eastAsia="Calibri" w:hAnsi="Arial" w:cs="Arial"/>
                <w:i/>
                <w:sz w:val="22"/>
                <w:szCs w:val="22"/>
                <w:lang w:val="uk-UA" w:eastAsia="en-US"/>
              </w:rPr>
              <w:t>ти, які створюються оточенням і</w:t>
            </w:r>
            <w:r w:rsidRPr="005C11E9">
              <w:rPr>
                <w:rFonts w:ascii="Arial" w:eastAsia="Calibri" w:hAnsi="Arial" w:cs="Arial"/>
                <w:i/>
                <w:sz w:val="22"/>
                <w:szCs w:val="22"/>
                <w:lang w:val="uk-UA" w:eastAsia="en-US"/>
              </w:rPr>
              <w:t xml:space="preserve"> могли б сприяти досягненню мети</w:t>
            </w:r>
          </w:p>
        </w:tc>
        <w:tc>
          <w:tcPr>
            <w:tcW w:w="2469" w:type="pct"/>
            <w:tcBorders>
              <w:top w:val="single" w:sz="4" w:space="0" w:color="000000"/>
              <w:bottom w:val="single" w:sz="4" w:space="0" w:color="000000"/>
            </w:tcBorders>
            <w:shd w:val="clear" w:color="auto" w:fill="BFBFBF" w:themeFill="background1" w:themeFillShade="BF"/>
          </w:tcPr>
          <w:p w:rsidR="00660793" w:rsidRPr="005C11E9" w:rsidRDefault="00660793" w:rsidP="00660793">
            <w:pPr>
              <w:jc w:val="center"/>
              <w:rPr>
                <w:rFonts w:ascii="Arial" w:eastAsia="Calibri" w:hAnsi="Arial" w:cs="Arial"/>
                <w:b/>
                <w:i/>
                <w:lang w:val="uk-UA" w:eastAsia="en-US"/>
              </w:rPr>
            </w:pPr>
            <w:r w:rsidRPr="005C11E9">
              <w:rPr>
                <w:rFonts w:ascii="Arial" w:eastAsia="Calibri" w:hAnsi="Arial" w:cs="Arial"/>
                <w:b/>
                <w:sz w:val="22"/>
                <w:szCs w:val="22"/>
                <w:lang w:val="uk-UA" w:eastAsia="en-US"/>
              </w:rPr>
              <w:t xml:space="preserve">Загрози </w:t>
            </w:r>
            <w:r w:rsidRPr="005C11E9">
              <w:rPr>
                <w:rFonts w:ascii="Arial" w:eastAsia="Calibri" w:hAnsi="Arial" w:cs="Arial"/>
                <w:b/>
                <w:i/>
                <w:sz w:val="22"/>
                <w:szCs w:val="22"/>
                <w:lang w:val="uk-UA" w:eastAsia="en-US"/>
              </w:rPr>
              <w:t>(Зовнішні фактори)</w:t>
            </w:r>
          </w:p>
          <w:p w:rsidR="00660793" w:rsidRPr="005C11E9" w:rsidRDefault="00660793" w:rsidP="00660793">
            <w:pPr>
              <w:spacing w:after="160"/>
              <w:jc w:val="center"/>
              <w:rPr>
                <w:rFonts w:ascii="Arial" w:eastAsia="Calibri" w:hAnsi="Arial" w:cs="Arial"/>
                <w:i/>
                <w:lang w:val="uk-UA" w:eastAsia="en-US"/>
              </w:rPr>
            </w:pPr>
            <w:r w:rsidRPr="005C11E9">
              <w:rPr>
                <w:rFonts w:ascii="Arial" w:eastAsia="Calibri" w:hAnsi="Arial" w:cs="Arial"/>
                <w:i/>
                <w:sz w:val="22"/>
                <w:szCs w:val="22"/>
                <w:lang w:val="uk-UA" w:eastAsia="en-US"/>
              </w:rPr>
              <w:t>Зовнішні фактори , що можуть негативно вплинути на майбутню стратегію</w:t>
            </w:r>
          </w:p>
        </w:tc>
      </w:tr>
      <w:tr w:rsidR="00A637AD" w:rsidRPr="005C11E9" w:rsidTr="00660793">
        <w:tc>
          <w:tcPr>
            <w:tcW w:w="2531" w:type="pct"/>
            <w:tcBorders>
              <w:top w:val="single" w:sz="4" w:space="0" w:color="000000"/>
            </w:tcBorders>
          </w:tcPr>
          <w:p w:rsidR="00A637AD" w:rsidRPr="005C11E9" w:rsidRDefault="00A637AD" w:rsidP="00A637AD">
            <w:pPr>
              <w:spacing w:after="120"/>
              <w:jc w:val="both"/>
              <w:rPr>
                <w:rFonts w:ascii="Arial" w:eastAsia="Calibri" w:hAnsi="Arial" w:cs="Arial"/>
                <w:b/>
                <w:bCs/>
                <w:color w:val="0070C0"/>
                <w:sz w:val="20"/>
                <w:szCs w:val="20"/>
                <w:shd w:val="clear" w:color="auto" w:fill="FFFFFF"/>
                <w:lang w:val="uk-UA" w:eastAsia="uk-UA"/>
              </w:rPr>
            </w:pPr>
            <w:bookmarkStart w:id="214" w:name="_heading=h.1fob9te" w:colFirst="0" w:colLast="0"/>
            <w:bookmarkEnd w:id="214"/>
            <w:r>
              <w:rPr>
                <w:rFonts w:ascii="Arial" w:eastAsia="Calibri" w:hAnsi="Arial" w:cs="Arial"/>
                <w:b/>
                <w:bCs/>
                <w:color w:val="0070C0"/>
                <w:sz w:val="20"/>
                <w:szCs w:val="20"/>
                <w:shd w:val="clear" w:color="auto" w:fill="FFFFFF"/>
                <w:lang w:val="uk-UA" w:eastAsia="uk-UA"/>
              </w:rPr>
              <w:lastRenderedPageBreak/>
              <w:t xml:space="preserve">ЕКОНОМІКА. </w:t>
            </w:r>
            <w:r w:rsidRPr="005C11E9">
              <w:rPr>
                <w:rFonts w:ascii="Arial" w:eastAsia="Calibri" w:hAnsi="Arial" w:cs="Arial"/>
                <w:b/>
                <w:bCs/>
                <w:color w:val="0070C0"/>
                <w:sz w:val="20"/>
                <w:szCs w:val="20"/>
                <w:shd w:val="clear" w:color="auto" w:fill="FFFFFF"/>
                <w:lang w:val="uk-UA" w:eastAsia="uk-UA"/>
              </w:rPr>
              <w:t>РЕСУРСИ І ПІДТРИМКА</w:t>
            </w:r>
          </w:p>
          <w:p w:rsidR="00A637AD" w:rsidRPr="005C11E9" w:rsidRDefault="00A637AD" w:rsidP="00A637AD">
            <w:pPr>
              <w:spacing w:after="120"/>
              <w:rPr>
                <w:rFonts w:ascii="Arial" w:eastAsia="Calibri" w:hAnsi="Arial" w:cs="Arial"/>
                <w:color w:val="000000"/>
                <w:sz w:val="20"/>
                <w:szCs w:val="20"/>
                <w:lang w:val="uk-UA" w:eastAsia="en-US"/>
              </w:rPr>
            </w:pPr>
            <w:r w:rsidRPr="005C11E9">
              <w:rPr>
                <w:rFonts w:ascii="Arial" w:eastAsia="Calibri" w:hAnsi="Arial" w:cs="Arial"/>
                <w:b/>
                <w:color w:val="000000"/>
                <w:sz w:val="20"/>
                <w:szCs w:val="20"/>
                <w:lang w:val="uk-UA" w:eastAsia="en-US"/>
              </w:rPr>
              <w:t>1.Велика кількість донорських програм підтримки,</w:t>
            </w:r>
            <w:r w:rsidRPr="005C11E9">
              <w:rPr>
                <w:rFonts w:ascii="Arial" w:eastAsia="Calibri" w:hAnsi="Arial" w:cs="Arial"/>
                <w:color w:val="000000"/>
                <w:sz w:val="20"/>
                <w:szCs w:val="20"/>
                <w:lang w:val="uk-UA" w:eastAsia="en-US"/>
              </w:rPr>
              <w:t xml:space="preserve"> продовження функціонування ДФРР, державних програм</w:t>
            </w:r>
            <w:r w:rsidR="00620217">
              <w:rPr>
                <w:rFonts w:ascii="Arial" w:eastAsia="Calibri" w:hAnsi="Arial" w:cs="Arial"/>
                <w:color w:val="000000"/>
                <w:sz w:val="20"/>
                <w:szCs w:val="20"/>
                <w:lang w:val="uk-UA" w:eastAsia="en-US"/>
              </w:rPr>
              <w:t xml:space="preserve"> підтримки</w:t>
            </w:r>
          </w:p>
          <w:p w:rsidR="00A637AD" w:rsidRPr="005C11E9" w:rsidRDefault="00A637AD" w:rsidP="00A637AD">
            <w:pPr>
              <w:spacing w:after="120"/>
              <w:rPr>
                <w:rFonts w:ascii="Arial" w:eastAsia="Calibri" w:hAnsi="Arial" w:cs="Arial"/>
                <w:color w:val="000000"/>
                <w:sz w:val="20"/>
                <w:szCs w:val="20"/>
                <w:lang w:val="uk-UA" w:eastAsia="en-US"/>
              </w:rPr>
            </w:pPr>
            <w:r w:rsidRPr="005C11E9">
              <w:rPr>
                <w:rFonts w:ascii="Arial" w:eastAsia="Calibri" w:hAnsi="Arial" w:cs="Arial"/>
                <w:b/>
                <w:color w:val="000000"/>
                <w:sz w:val="20"/>
                <w:szCs w:val="20"/>
                <w:lang w:val="uk-UA" w:eastAsia="en-US"/>
              </w:rPr>
              <w:t>2.Активний розвиток волонтерського руху</w:t>
            </w:r>
            <w:r w:rsidRPr="005C11E9">
              <w:rPr>
                <w:rFonts w:ascii="Arial" w:eastAsia="Calibri" w:hAnsi="Arial" w:cs="Arial"/>
                <w:color w:val="000000"/>
                <w:sz w:val="20"/>
                <w:szCs w:val="20"/>
                <w:lang w:val="uk-UA" w:eastAsia="en-US"/>
              </w:rPr>
              <w:t xml:space="preserve"> в Україні</w:t>
            </w:r>
          </w:p>
          <w:p w:rsidR="00A637AD" w:rsidRDefault="00A637AD" w:rsidP="00A637AD">
            <w:pPr>
              <w:spacing w:after="120"/>
              <w:rPr>
                <w:rFonts w:ascii="Arial" w:eastAsia="Calibri" w:hAnsi="Arial" w:cs="Arial"/>
                <w:b/>
                <w:color w:val="000000"/>
                <w:sz w:val="20"/>
                <w:szCs w:val="20"/>
                <w:lang w:val="uk-UA" w:eastAsia="en-US"/>
              </w:rPr>
            </w:pPr>
            <w:r>
              <w:rPr>
                <w:rFonts w:ascii="Arial" w:eastAsia="Calibri" w:hAnsi="Arial" w:cs="Arial"/>
                <w:b/>
                <w:color w:val="000000"/>
                <w:sz w:val="20"/>
                <w:szCs w:val="20"/>
                <w:lang w:val="uk-UA" w:eastAsia="en-US"/>
              </w:rPr>
              <w:t>3</w:t>
            </w:r>
            <w:r w:rsidRPr="005C11E9">
              <w:rPr>
                <w:rFonts w:ascii="Arial" w:eastAsia="Calibri" w:hAnsi="Arial" w:cs="Arial"/>
                <w:b/>
                <w:color w:val="000000"/>
                <w:sz w:val="20"/>
                <w:szCs w:val="20"/>
                <w:lang w:val="uk-UA" w:eastAsia="en-US"/>
              </w:rPr>
              <w:t xml:space="preserve">.Підтримка на національному рівні </w:t>
            </w:r>
            <w:r>
              <w:rPr>
                <w:rFonts w:ascii="Arial" w:eastAsia="Calibri" w:hAnsi="Arial" w:cs="Arial"/>
                <w:b/>
                <w:color w:val="000000"/>
                <w:sz w:val="20"/>
                <w:szCs w:val="20"/>
                <w:lang w:val="uk-UA" w:eastAsia="en-US"/>
              </w:rPr>
              <w:t>експорту товарів, робіт, послуг</w:t>
            </w:r>
          </w:p>
          <w:p w:rsidR="00A637AD" w:rsidRPr="005C11E9" w:rsidRDefault="00A637AD" w:rsidP="00A637AD">
            <w:pPr>
              <w:spacing w:after="120"/>
              <w:rPr>
                <w:rFonts w:ascii="Arial" w:eastAsia="Calibri" w:hAnsi="Arial" w:cs="Arial"/>
                <w:b/>
                <w:color w:val="000000"/>
                <w:sz w:val="20"/>
                <w:szCs w:val="20"/>
                <w:lang w:val="uk-UA" w:eastAsia="en-US"/>
              </w:rPr>
            </w:pPr>
            <w:r>
              <w:rPr>
                <w:rFonts w:ascii="Arial" w:eastAsia="Calibri" w:hAnsi="Arial" w:cs="Arial"/>
                <w:b/>
                <w:color w:val="000000"/>
                <w:sz w:val="20"/>
                <w:szCs w:val="20"/>
                <w:lang w:val="uk-UA" w:eastAsia="en-US"/>
              </w:rPr>
              <w:t>4</w:t>
            </w:r>
            <w:r w:rsidRPr="005C11E9">
              <w:rPr>
                <w:rFonts w:ascii="Arial" w:eastAsia="Calibri" w:hAnsi="Arial" w:cs="Arial"/>
                <w:b/>
                <w:color w:val="000000"/>
                <w:sz w:val="20"/>
                <w:szCs w:val="20"/>
                <w:lang w:val="uk-UA" w:eastAsia="en-US"/>
              </w:rPr>
              <w:t>.Ухвалені нові вимоги до локаліз</w:t>
            </w:r>
            <w:r>
              <w:rPr>
                <w:rFonts w:ascii="Arial" w:eastAsia="Calibri" w:hAnsi="Arial" w:cs="Arial"/>
                <w:b/>
                <w:color w:val="000000"/>
                <w:sz w:val="20"/>
                <w:szCs w:val="20"/>
                <w:lang w:val="uk-UA" w:eastAsia="en-US"/>
              </w:rPr>
              <w:t>ації продукції у держзакупівлях</w:t>
            </w:r>
          </w:p>
          <w:p w:rsidR="00A637AD" w:rsidRPr="005C11E9" w:rsidRDefault="00A637AD" w:rsidP="00A637AD">
            <w:pPr>
              <w:spacing w:after="120"/>
              <w:rPr>
                <w:rFonts w:ascii="Arial" w:eastAsia="Calibri" w:hAnsi="Arial" w:cs="Arial"/>
                <w:b/>
                <w:color w:val="000000"/>
                <w:sz w:val="20"/>
                <w:szCs w:val="20"/>
                <w:lang w:val="uk-UA" w:eastAsia="en-US"/>
              </w:rPr>
            </w:pPr>
            <w:r>
              <w:rPr>
                <w:rFonts w:ascii="Arial" w:eastAsia="Calibri" w:hAnsi="Arial" w:cs="Arial"/>
                <w:b/>
                <w:color w:val="000000"/>
                <w:sz w:val="20"/>
                <w:szCs w:val="20"/>
                <w:lang w:val="uk-UA" w:eastAsia="en-US"/>
              </w:rPr>
              <w:t>5</w:t>
            </w:r>
            <w:r w:rsidRPr="008C1149">
              <w:rPr>
                <w:rFonts w:ascii="Arial" w:eastAsia="Calibri" w:hAnsi="Arial" w:cs="Arial"/>
                <w:b/>
                <w:color w:val="000000"/>
                <w:sz w:val="20"/>
                <w:szCs w:val="20"/>
                <w:lang w:val="uk-UA" w:eastAsia="en-US"/>
              </w:rPr>
              <w:t xml:space="preserve">. </w:t>
            </w:r>
            <w:r w:rsidRPr="005C11E9">
              <w:rPr>
                <w:rFonts w:ascii="Arial" w:eastAsia="Calibri" w:hAnsi="Arial" w:cs="Arial"/>
                <w:b/>
                <w:color w:val="000000"/>
                <w:sz w:val="20"/>
                <w:szCs w:val="20"/>
                <w:lang w:val="uk-UA" w:eastAsia="en-US"/>
              </w:rPr>
              <w:t>Підтримка розвитку спорту в Україні</w:t>
            </w:r>
          </w:p>
          <w:p w:rsidR="00A637AD" w:rsidRPr="005C11E9" w:rsidRDefault="00A637AD" w:rsidP="00A637AD">
            <w:pPr>
              <w:spacing w:after="120"/>
              <w:rPr>
                <w:rFonts w:ascii="Arial" w:eastAsia="Calibri" w:hAnsi="Arial" w:cs="Arial"/>
                <w:color w:val="000000"/>
                <w:sz w:val="20"/>
                <w:szCs w:val="20"/>
                <w:lang w:val="uk-UA" w:eastAsia="en-US"/>
              </w:rPr>
            </w:pPr>
            <w:r>
              <w:rPr>
                <w:rFonts w:ascii="Arial" w:eastAsia="Calibri" w:hAnsi="Arial" w:cs="Arial"/>
                <w:b/>
                <w:sz w:val="20"/>
                <w:szCs w:val="20"/>
                <w:lang w:val="uk-UA" w:eastAsia="en-US"/>
              </w:rPr>
              <w:t>6</w:t>
            </w:r>
            <w:r w:rsidRPr="005C11E9">
              <w:rPr>
                <w:rFonts w:ascii="Arial" w:eastAsia="Calibri" w:hAnsi="Arial" w:cs="Arial"/>
                <w:b/>
                <w:color w:val="000000"/>
                <w:sz w:val="20"/>
                <w:szCs w:val="20"/>
                <w:lang w:val="uk-UA" w:eastAsia="en-US"/>
              </w:rPr>
              <w:t>.Реформа освіти</w:t>
            </w:r>
            <w:r w:rsidRPr="005C11E9">
              <w:rPr>
                <w:rFonts w:ascii="Arial" w:eastAsia="Calibri" w:hAnsi="Arial" w:cs="Arial"/>
                <w:color w:val="000000"/>
                <w:sz w:val="20"/>
                <w:szCs w:val="20"/>
                <w:lang w:val="uk-UA" w:eastAsia="en-US"/>
              </w:rPr>
              <w:t xml:space="preserve"> у частині акцентування уваги на професійній освіті та навчанні впродовж життя</w:t>
            </w:r>
          </w:p>
          <w:p w:rsidR="00A637AD" w:rsidRPr="005C11E9" w:rsidRDefault="00A637AD" w:rsidP="00A637AD">
            <w:pPr>
              <w:spacing w:after="120"/>
              <w:rPr>
                <w:rFonts w:ascii="Arial" w:eastAsia="Calibri" w:hAnsi="Arial" w:cs="Arial"/>
                <w:color w:val="000000"/>
                <w:sz w:val="20"/>
                <w:szCs w:val="20"/>
                <w:lang w:val="uk-UA" w:eastAsia="en-US"/>
              </w:rPr>
            </w:pPr>
            <w:r>
              <w:rPr>
                <w:rFonts w:ascii="Arial" w:eastAsia="Calibri" w:hAnsi="Arial" w:cs="Arial"/>
                <w:b/>
                <w:color w:val="000000"/>
                <w:sz w:val="20"/>
                <w:szCs w:val="20"/>
                <w:lang w:val="uk-UA" w:eastAsia="en-US"/>
              </w:rPr>
              <w:t>7</w:t>
            </w:r>
            <w:r w:rsidRPr="005C11E9">
              <w:rPr>
                <w:rFonts w:ascii="Arial" w:eastAsia="Calibri" w:hAnsi="Arial" w:cs="Arial"/>
                <w:b/>
                <w:color w:val="000000"/>
                <w:sz w:val="20"/>
                <w:szCs w:val="20"/>
                <w:lang w:val="uk-UA" w:eastAsia="en-US"/>
              </w:rPr>
              <w:t>.</w:t>
            </w:r>
            <w:r>
              <w:rPr>
                <w:rFonts w:ascii="Arial" w:eastAsia="Calibri" w:hAnsi="Arial" w:cs="Arial"/>
                <w:b/>
                <w:color w:val="000000"/>
                <w:sz w:val="20"/>
                <w:szCs w:val="20"/>
                <w:lang w:val="uk-UA" w:eastAsia="en-US"/>
              </w:rPr>
              <w:t>Пріоритизація</w:t>
            </w:r>
            <w:r w:rsidRPr="005C11E9">
              <w:rPr>
                <w:rFonts w:ascii="Arial" w:eastAsia="Calibri" w:hAnsi="Arial" w:cs="Arial"/>
                <w:b/>
                <w:color w:val="000000"/>
                <w:sz w:val="20"/>
                <w:szCs w:val="20"/>
                <w:lang w:val="uk-UA" w:eastAsia="en-US"/>
              </w:rPr>
              <w:t xml:space="preserve"> інноваційного розвитку</w:t>
            </w:r>
            <w:r w:rsidRPr="00E04213">
              <w:rPr>
                <w:rFonts w:ascii="Arial" w:eastAsia="Calibri" w:hAnsi="Arial" w:cs="Arial"/>
                <w:b/>
                <w:color w:val="000000"/>
                <w:sz w:val="20"/>
                <w:szCs w:val="20"/>
                <w:lang w:val="uk-UA" w:eastAsia="en-US"/>
              </w:rPr>
              <w:t>галузей промисловості і с/г</w:t>
            </w:r>
            <w:r>
              <w:rPr>
                <w:rFonts w:ascii="Arial" w:eastAsia="Calibri" w:hAnsi="Arial" w:cs="Arial"/>
                <w:color w:val="000000"/>
                <w:sz w:val="20"/>
                <w:szCs w:val="20"/>
                <w:lang w:val="uk-UA" w:eastAsia="en-US"/>
              </w:rPr>
              <w:t xml:space="preserve">. Розвиток та доступність </w:t>
            </w:r>
            <w:r w:rsidRPr="005C11E9">
              <w:rPr>
                <w:rFonts w:ascii="Arial" w:eastAsia="Calibri" w:hAnsi="Arial" w:cs="Arial"/>
                <w:color w:val="000000"/>
                <w:sz w:val="20"/>
                <w:szCs w:val="20"/>
                <w:lang w:val="uk-UA" w:eastAsia="en-US"/>
              </w:rPr>
              <w:t>нових технологій  вирощування с/г продукції, у тому числі органічної, з урахуванням змін клімату та покращення вмісту п</w:t>
            </w:r>
            <w:r>
              <w:rPr>
                <w:rFonts w:ascii="Arial" w:eastAsia="Calibri" w:hAnsi="Arial" w:cs="Arial"/>
                <w:color w:val="000000"/>
                <w:sz w:val="20"/>
                <w:szCs w:val="20"/>
                <w:lang w:val="uk-UA" w:eastAsia="en-US"/>
              </w:rPr>
              <w:t xml:space="preserve">оживних речовин в с/г продукції. </w:t>
            </w:r>
            <w:r w:rsidRPr="00882C13">
              <w:rPr>
                <w:rFonts w:ascii="Arial" w:eastAsia="Calibri" w:hAnsi="Arial" w:cs="Arial"/>
                <w:color w:val="000000"/>
                <w:sz w:val="20"/>
                <w:szCs w:val="20"/>
                <w:lang w:val="uk-UA" w:eastAsia="en-US"/>
              </w:rPr>
              <w:t>Розвиток кластерного руху</w:t>
            </w:r>
            <w:r>
              <w:rPr>
                <w:rFonts w:ascii="Arial" w:eastAsia="Calibri" w:hAnsi="Arial" w:cs="Arial"/>
                <w:color w:val="000000"/>
                <w:sz w:val="20"/>
                <w:szCs w:val="20"/>
                <w:lang w:val="uk-UA" w:eastAsia="en-US"/>
              </w:rPr>
              <w:t>. Створення індустріальних парків.</w:t>
            </w:r>
          </w:p>
          <w:p w:rsidR="00A637AD" w:rsidRDefault="00A637AD" w:rsidP="00A637AD">
            <w:pPr>
              <w:spacing w:after="120"/>
              <w:rPr>
                <w:rFonts w:ascii="Arial" w:eastAsia="Calibri" w:hAnsi="Arial" w:cs="Arial"/>
                <w:b/>
                <w:color w:val="000000"/>
                <w:sz w:val="20"/>
                <w:szCs w:val="20"/>
                <w:lang w:val="uk-UA" w:eastAsia="en-US"/>
              </w:rPr>
            </w:pPr>
            <w:r>
              <w:rPr>
                <w:rFonts w:ascii="Arial" w:eastAsia="Calibri" w:hAnsi="Arial" w:cs="Arial"/>
                <w:b/>
                <w:color w:val="000000"/>
                <w:sz w:val="20"/>
                <w:szCs w:val="20"/>
                <w:lang w:val="uk-UA" w:eastAsia="en-US"/>
              </w:rPr>
              <w:t>8</w:t>
            </w:r>
            <w:r w:rsidRPr="005C11E9">
              <w:rPr>
                <w:rFonts w:ascii="Arial" w:eastAsia="Calibri" w:hAnsi="Arial" w:cs="Arial"/>
                <w:b/>
                <w:color w:val="000000"/>
                <w:sz w:val="20"/>
                <w:szCs w:val="20"/>
                <w:lang w:val="uk-UA" w:eastAsia="en-US"/>
              </w:rPr>
              <w:t>.Розвиток креативних індустрій та крафтового підприємництва</w:t>
            </w:r>
          </w:p>
          <w:p w:rsidR="00A637AD" w:rsidRDefault="00A637AD" w:rsidP="00A637AD">
            <w:pPr>
              <w:spacing w:after="120"/>
              <w:rPr>
                <w:rFonts w:ascii="Arial" w:eastAsia="Calibri" w:hAnsi="Arial" w:cs="Arial"/>
                <w:color w:val="000000"/>
                <w:sz w:val="20"/>
                <w:szCs w:val="20"/>
                <w:lang w:val="uk-UA" w:eastAsia="en-US"/>
              </w:rPr>
            </w:pPr>
            <w:r>
              <w:rPr>
                <w:rFonts w:ascii="Arial" w:eastAsia="Calibri" w:hAnsi="Arial" w:cs="Arial"/>
                <w:b/>
                <w:color w:val="000000"/>
                <w:sz w:val="20"/>
                <w:szCs w:val="20"/>
                <w:lang w:val="uk-UA" w:eastAsia="en-US"/>
              </w:rPr>
              <w:t>9</w:t>
            </w:r>
            <w:r w:rsidRPr="005C11E9">
              <w:rPr>
                <w:rFonts w:ascii="Arial" w:eastAsia="Calibri" w:hAnsi="Arial" w:cs="Arial"/>
                <w:b/>
                <w:color w:val="000000"/>
                <w:sz w:val="20"/>
                <w:szCs w:val="20"/>
                <w:lang w:val="uk-UA" w:eastAsia="en-US"/>
              </w:rPr>
              <w:t>.</w:t>
            </w:r>
            <w:r w:rsidRPr="00882C13">
              <w:rPr>
                <w:rFonts w:ascii="Arial" w:eastAsia="Calibri" w:hAnsi="Arial" w:cs="Arial"/>
                <w:b/>
                <w:color w:val="000000"/>
                <w:sz w:val="20"/>
                <w:szCs w:val="20"/>
                <w:lang w:val="uk-UA" w:eastAsia="en-US"/>
              </w:rPr>
              <w:t xml:space="preserve">Впровадження в Україні європейських стандартів “зеленої економіки”. </w:t>
            </w:r>
            <w:r w:rsidRPr="00882C13">
              <w:rPr>
                <w:rFonts w:ascii="Arial" w:eastAsia="Calibri" w:hAnsi="Arial" w:cs="Arial"/>
                <w:color w:val="000000"/>
                <w:sz w:val="20"/>
                <w:szCs w:val="20"/>
                <w:lang w:val="uk-UA" w:eastAsia="en-US"/>
              </w:rPr>
              <w:t>Доєднання України до Європейського зеленого курсу</w:t>
            </w:r>
            <w:r>
              <w:rPr>
                <w:rFonts w:ascii="Arial" w:eastAsia="Calibri" w:hAnsi="Arial" w:cs="Arial"/>
                <w:color w:val="000000"/>
                <w:sz w:val="20"/>
                <w:szCs w:val="20"/>
                <w:lang w:val="uk-UA" w:eastAsia="en-US"/>
              </w:rPr>
              <w:t>.</w:t>
            </w:r>
            <w:r w:rsidRPr="00882C13">
              <w:rPr>
                <w:rFonts w:ascii="Arial" w:eastAsia="Calibri" w:hAnsi="Arial" w:cs="Arial"/>
                <w:color w:val="000000"/>
                <w:sz w:val="20"/>
                <w:szCs w:val="20"/>
                <w:lang w:val="uk-UA" w:eastAsia="en-US"/>
              </w:rPr>
              <w:t xml:space="preserve"> Запровадження нових стандартів добувної промисловості</w:t>
            </w:r>
            <w:r>
              <w:rPr>
                <w:rFonts w:ascii="Arial" w:eastAsia="Calibri" w:hAnsi="Arial" w:cs="Arial"/>
                <w:color w:val="000000"/>
                <w:sz w:val="20"/>
                <w:szCs w:val="20"/>
                <w:lang w:val="uk-UA" w:eastAsia="en-US"/>
              </w:rPr>
              <w:t>, с/г,</w:t>
            </w:r>
            <w:r w:rsidR="00620217">
              <w:rPr>
                <w:rFonts w:ascii="Arial" w:eastAsia="Calibri" w:hAnsi="Arial" w:cs="Arial"/>
                <w:color w:val="000000"/>
                <w:sz w:val="20"/>
                <w:szCs w:val="20"/>
                <w:lang w:val="uk-UA" w:eastAsia="en-US"/>
              </w:rPr>
              <w:t xml:space="preserve"> виробництва</w:t>
            </w:r>
          </w:p>
          <w:p w:rsidR="00A637AD" w:rsidRPr="00882C13" w:rsidRDefault="00A637AD" w:rsidP="00A637AD">
            <w:pPr>
              <w:spacing w:after="120"/>
              <w:rPr>
                <w:rFonts w:ascii="Arial" w:eastAsia="Calibri" w:hAnsi="Arial" w:cs="Arial"/>
                <w:b/>
                <w:color w:val="000000"/>
                <w:sz w:val="20"/>
                <w:szCs w:val="20"/>
                <w:lang w:val="uk-UA" w:eastAsia="en-US"/>
              </w:rPr>
            </w:pPr>
            <w:r>
              <w:rPr>
                <w:rFonts w:ascii="Arial" w:eastAsia="Calibri" w:hAnsi="Arial" w:cs="Arial"/>
                <w:b/>
                <w:color w:val="000000"/>
                <w:sz w:val="20"/>
                <w:szCs w:val="20"/>
                <w:lang w:val="uk-UA" w:eastAsia="en-US"/>
              </w:rPr>
              <w:t>10. Розвиток ІТ</w:t>
            </w:r>
            <w:r w:rsidR="00620217">
              <w:rPr>
                <w:rFonts w:ascii="Arial" w:eastAsia="Calibri" w:hAnsi="Arial" w:cs="Arial"/>
                <w:b/>
                <w:color w:val="000000"/>
                <w:sz w:val="20"/>
                <w:szCs w:val="20"/>
                <w:lang w:val="uk-UA" w:eastAsia="en-US"/>
              </w:rPr>
              <w:t>-сфери та електронної комерції</w:t>
            </w:r>
          </w:p>
          <w:p w:rsidR="00A637AD" w:rsidRPr="005C11E9" w:rsidRDefault="00A637AD" w:rsidP="00A637AD">
            <w:pPr>
              <w:spacing w:after="120"/>
              <w:jc w:val="both"/>
              <w:rPr>
                <w:rFonts w:ascii="Arial" w:eastAsia="Calibri" w:hAnsi="Arial" w:cs="Arial"/>
                <w:b/>
                <w:bCs/>
                <w:color w:val="0070C0"/>
                <w:sz w:val="20"/>
                <w:szCs w:val="20"/>
                <w:shd w:val="clear" w:color="auto" w:fill="FFFFFF"/>
                <w:lang w:val="uk-UA" w:eastAsia="uk-UA"/>
              </w:rPr>
            </w:pPr>
            <w:r w:rsidRPr="005C11E9">
              <w:rPr>
                <w:rFonts w:ascii="Arial" w:eastAsia="Calibri" w:hAnsi="Arial" w:cs="Arial"/>
                <w:b/>
                <w:bCs/>
                <w:color w:val="0070C0"/>
                <w:sz w:val="20"/>
                <w:szCs w:val="20"/>
                <w:shd w:val="clear" w:color="auto" w:fill="FFFFFF"/>
                <w:lang w:val="uk-UA" w:eastAsia="uk-UA"/>
              </w:rPr>
              <w:t xml:space="preserve">МІЖНАРОДНІ МОЖЛИВОСТІ </w:t>
            </w:r>
          </w:p>
          <w:p w:rsidR="00A637AD" w:rsidRPr="005C11E9" w:rsidRDefault="00A637AD" w:rsidP="00A637AD">
            <w:pPr>
              <w:spacing w:after="120"/>
              <w:rPr>
                <w:rFonts w:ascii="Arial" w:eastAsia="Calibri" w:hAnsi="Arial" w:cs="Arial"/>
                <w:color w:val="000000"/>
                <w:sz w:val="20"/>
                <w:szCs w:val="20"/>
                <w:lang w:val="uk-UA" w:eastAsia="en-US"/>
              </w:rPr>
            </w:pPr>
            <w:r w:rsidRPr="005C11E9">
              <w:rPr>
                <w:rFonts w:ascii="Arial" w:eastAsia="Calibri" w:hAnsi="Arial" w:cs="Arial"/>
                <w:b/>
                <w:color w:val="000000"/>
                <w:sz w:val="20"/>
                <w:szCs w:val="20"/>
                <w:lang w:val="uk-UA" w:eastAsia="en-US"/>
              </w:rPr>
              <w:t>1</w:t>
            </w:r>
            <w:r>
              <w:rPr>
                <w:rFonts w:ascii="Arial" w:eastAsia="Calibri" w:hAnsi="Arial" w:cs="Arial"/>
                <w:b/>
                <w:sz w:val="20"/>
                <w:szCs w:val="20"/>
                <w:lang w:val="uk-UA" w:eastAsia="en-US"/>
              </w:rPr>
              <w:t>1</w:t>
            </w:r>
            <w:r w:rsidRPr="005C11E9">
              <w:rPr>
                <w:rFonts w:ascii="Arial" w:eastAsia="Calibri" w:hAnsi="Arial" w:cs="Arial"/>
                <w:b/>
                <w:color w:val="000000"/>
                <w:sz w:val="20"/>
                <w:szCs w:val="20"/>
                <w:lang w:val="uk-UA" w:eastAsia="en-US"/>
              </w:rPr>
              <w:t>.Євроінтеграція</w:t>
            </w:r>
            <w:r>
              <w:rPr>
                <w:rFonts w:ascii="Arial" w:eastAsia="Calibri" w:hAnsi="Arial" w:cs="Arial"/>
                <w:color w:val="000000"/>
                <w:sz w:val="20"/>
                <w:szCs w:val="20"/>
                <w:lang w:val="uk-UA" w:eastAsia="en-US"/>
              </w:rPr>
              <w:t xml:space="preserve"> (1. </w:t>
            </w:r>
            <w:r w:rsidRPr="005C11E9">
              <w:rPr>
                <w:rFonts w:ascii="Arial" w:eastAsia="Calibri" w:hAnsi="Arial" w:cs="Arial"/>
                <w:color w:val="000000"/>
                <w:sz w:val="20"/>
                <w:szCs w:val="20"/>
                <w:lang w:val="uk-UA" w:eastAsia="en-US"/>
              </w:rPr>
              <w:t>Розвиток торгівлі України з ЄС в рамках ПВЗВТ, розширення галузевих зв'язків з ЄС, збільшення квот ПВЗВТ на українську продукцію, відкриття європейських ринків для української продукції; 2.</w:t>
            </w:r>
            <w:r>
              <w:rPr>
                <w:rFonts w:ascii="Arial" w:eastAsia="Calibri" w:hAnsi="Arial" w:cs="Arial"/>
                <w:color w:val="000000"/>
                <w:sz w:val="20"/>
                <w:szCs w:val="20"/>
                <w:lang w:val="uk-UA" w:eastAsia="en-US"/>
              </w:rPr>
              <w:t> </w:t>
            </w:r>
            <w:r w:rsidRPr="005C11E9">
              <w:rPr>
                <w:rFonts w:ascii="Arial" w:eastAsia="Calibri" w:hAnsi="Arial" w:cs="Arial"/>
                <w:color w:val="000000"/>
                <w:sz w:val="20"/>
                <w:szCs w:val="20"/>
                <w:lang w:val="uk-UA" w:eastAsia="en-US"/>
              </w:rPr>
              <w:t>Статус України як країни-кандидата ЄС і процес її входження до Єдиного ринку ЄС)</w:t>
            </w:r>
          </w:p>
          <w:p w:rsidR="00A637AD" w:rsidRPr="005C11E9" w:rsidRDefault="00A637AD" w:rsidP="00A637AD">
            <w:pPr>
              <w:spacing w:after="120"/>
              <w:rPr>
                <w:rFonts w:ascii="Arial" w:eastAsia="Calibri" w:hAnsi="Arial" w:cs="Arial"/>
                <w:color w:val="000000"/>
                <w:sz w:val="20"/>
                <w:szCs w:val="20"/>
                <w:lang w:val="uk-UA" w:eastAsia="en-US"/>
              </w:rPr>
            </w:pPr>
            <w:r w:rsidRPr="005C11E9">
              <w:rPr>
                <w:rFonts w:ascii="Arial" w:eastAsia="Calibri" w:hAnsi="Arial" w:cs="Arial"/>
                <w:b/>
                <w:color w:val="000000"/>
                <w:sz w:val="20"/>
                <w:szCs w:val="20"/>
                <w:lang w:val="uk-UA" w:eastAsia="en-US"/>
              </w:rPr>
              <w:t>1</w:t>
            </w:r>
            <w:r>
              <w:rPr>
                <w:rFonts w:ascii="Arial" w:eastAsia="Calibri" w:hAnsi="Arial" w:cs="Arial"/>
                <w:b/>
                <w:sz w:val="20"/>
                <w:szCs w:val="20"/>
                <w:lang w:val="uk-UA" w:eastAsia="en-US"/>
              </w:rPr>
              <w:t>2</w:t>
            </w:r>
            <w:r w:rsidRPr="005C11E9">
              <w:rPr>
                <w:rFonts w:ascii="Arial" w:eastAsia="Calibri" w:hAnsi="Arial" w:cs="Arial"/>
                <w:b/>
                <w:color w:val="000000"/>
                <w:sz w:val="20"/>
                <w:szCs w:val="20"/>
                <w:lang w:val="uk-UA" w:eastAsia="en-US"/>
              </w:rPr>
              <w:t xml:space="preserve">.Підписання урядом угод про зону вільної торгівлі </w:t>
            </w:r>
            <w:r w:rsidRPr="005C11E9">
              <w:rPr>
                <w:rFonts w:ascii="Arial" w:eastAsia="Calibri" w:hAnsi="Arial" w:cs="Arial"/>
                <w:color w:val="000000"/>
                <w:sz w:val="20"/>
                <w:szCs w:val="20"/>
                <w:lang w:val="uk-UA" w:eastAsia="en-US"/>
              </w:rPr>
              <w:t>з іноземними країнами</w:t>
            </w:r>
          </w:p>
          <w:p w:rsidR="00A637AD" w:rsidRPr="005C11E9" w:rsidRDefault="00A637AD" w:rsidP="00A637AD">
            <w:pPr>
              <w:spacing w:after="120"/>
              <w:rPr>
                <w:rFonts w:ascii="Arial" w:eastAsia="Calibri" w:hAnsi="Arial" w:cs="Arial"/>
                <w:b/>
                <w:color w:val="000000"/>
                <w:sz w:val="20"/>
                <w:szCs w:val="20"/>
                <w:lang w:val="uk-UA" w:eastAsia="en-US"/>
              </w:rPr>
            </w:pPr>
            <w:r w:rsidRPr="005C11E9">
              <w:rPr>
                <w:rFonts w:ascii="Arial" w:eastAsia="Calibri" w:hAnsi="Arial" w:cs="Arial"/>
                <w:b/>
                <w:color w:val="000000"/>
                <w:sz w:val="20"/>
                <w:szCs w:val="20"/>
                <w:lang w:val="uk-UA" w:eastAsia="en-US"/>
              </w:rPr>
              <w:t>1</w:t>
            </w:r>
            <w:r>
              <w:rPr>
                <w:rFonts w:ascii="Arial" w:eastAsia="Calibri" w:hAnsi="Arial" w:cs="Arial"/>
                <w:b/>
                <w:sz w:val="20"/>
                <w:szCs w:val="20"/>
                <w:lang w:val="uk-UA" w:eastAsia="en-US"/>
              </w:rPr>
              <w:t>3</w:t>
            </w:r>
            <w:r w:rsidRPr="005C11E9">
              <w:rPr>
                <w:rFonts w:ascii="Arial" w:eastAsia="Calibri" w:hAnsi="Arial" w:cs="Arial"/>
                <w:b/>
                <w:color w:val="000000"/>
                <w:sz w:val="20"/>
                <w:szCs w:val="20"/>
                <w:lang w:val="uk-UA" w:eastAsia="en-US"/>
              </w:rPr>
              <w:t>.Зацікавленість країн Глобального Півдня в аграрній продукції з України</w:t>
            </w:r>
          </w:p>
          <w:p w:rsidR="00A637AD" w:rsidRPr="005C11E9" w:rsidRDefault="00A637AD" w:rsidP="00A637AD">
            <w:pPr>
              <w:spacing w:after="120"/>
              <w:rPr>
                <w:rFonts w:ascii="Arial" w:eastAsia="Calibri" w:hAnsi="Arial" w:cs="Arial"/>
                <w:b/>
                <w:color w:val="000000"/>
                <w:sz w:val="20"/>
                <w:szCs w:val="20"/>
                <w:lang w:val="uk-UA" w:eastAsia="en-US"/>
              </w:rPr>
            </w:pPr>
            <w:r w:rsidRPr="00882C13">
              <w:rPr>
                <w:rFonts w:ascii="Arial" w:eastAsia="Calibri" w:hAnsi="Arial" w:cs="Arial"/>
                <w:b/>
                <w:color w:val="000000"/>
                <w:sz w:val="20"/>
                <w:szCs w:val="20"/>
                <w:lang w:val="uk-UA" w:eastAsia="en-US"/>
              </w:rPr>
              <w:t>1</w:t>
            </w:r>
            <w:r>
              <w:rPr>
                <w:rFonts w:ascii="Arial" w:eastAsia="Calibri" w:hAnsi="Arial" w:cs="Arial"/>
                <w:b/>
                <w:color w:val="000000"/>
                <w:sz w:val="20"/>
                <w:szCs w:val="20"/>
                <w:lang w:val="uk-UA" w:eastAsia="en-US"/>
              </w:rPr>
              <w:t>4</w:t>
            </w:r>
            <w:r w:rsidRPr="00882C13">
              <w:rPr>
                <w:rFonts w:ascii="Arial" w:eastAsia="Calibri" w:hAnsi="Arial" w:cs="Arial"/>
                <w:b/>
                <w:color w:val="000000"/>
                <w:sz w:val="20"/>
                <w:szCs w:val="20"/>
                <w:lang w:val="uk-UA" w:eastAsia="en-US"/>
              </w:rPr>
              <w:t xml:space="preserve">. Висока впізнаваність України </w:t>
            </w:r>
            <w:r>
              <w:rPr>
                <w:rFonts w:ascii="Arial" w:eastAsia="Calibri" w:hAnsi="Arial" w:cs="Arial"/>
                <w:b/>
                <w:color w:val="000000"/>
                <w:sz w:val="20"/>
                <w:szCs w:val="20"/>
                <w:lang w:val="uk-UA" w:eastAsia="en-US"/>
              </w:rPr>
              <w:t>у</w:t>
            </w:r>
            <w:r w:rsidR="00620217">
              <w:rPr>
                <w:rFonts w:ascii="Arial" w:eastAsia="Calibri" w:hAnsi="Arial" w:cs="Arial"/>
                <w:b/>
                <w:color w:val="000000"/>
                <w:sz w:val="20"/>
                <w:szCs w:val="20"/>
                <w:lang w:val="uk-UA" w:eastAsia="en-US"/>
              </w:rPr>
              <w:t xml:space="preserve"> світі</w:t>
            </w:r>
          </w:p>
          <w:p w:rsidR="00A637AD" w:rsidRPr="005C11E9" w:rsidRDefault="00A637AD" w:rsidP="00A637AD">
            <w:pPr>
              <w:spacing w:after="120"/>
              <w:jc w:val="both"/>
              <w:rPr>
                <w:rFonts w:ascii="Arial" w:eastAsia="Calibri" w:hAnsi="Arial" w:cs="Arial"/>
                <w:b/>
                <w:bCs/>
                <w:color w:val="0070C0"/>
                <w:sz w:val="20"/>
                <w:szCs w:val="20"/>
                <w:shd w:val="clear" w:color="auto" w:fill="FFFFFF"/>
                <w:lang w:val="uk-UA" w:eastAsia="uk-UA"/>
              </w:rPr>
            </w:pPr>
            <w:r w:rsidRPr="005C11E9">
              <w:rPr>
                <w:rFonts w:ascii="Arial" w:eastAsia="Calibri" w:hAnsi="Arial" w:cs="Arial"/>
                <w:b/>
                <w:bCs/>
                <w:color w:val="0070C0"/>
                <w:sz w:val="20"/>
                <w:szCs w:val="20"/>
                <w:shd w:val="clear" w:color="auto" w:fill="FFFFFF"/>
                <w:lang w:val="uk-UA" w:eastAsia="uk-UA"/>
              </w:rPr>
              <w:t>ПОПИТ</w:t>
            </w:r>
          </w:p>
          <w:p w:rsidR="00A637AD" w:rsidRPr="005C11E9" w:rsidRDefault="00A637AD" w:rsidP="00A637AD">
            <w:pPr>
              <w:spacing w:after="120"/>
              <w:rPr>
                <w:rFonts w:ascii="Arial" w:eastAsia="Calibri" w:hAnsi="Arial" w:cs="Arial"/>
                <w:color w:val="000000"/>
                <w:sz w:val="20"/>
                <w:szCs w:val="20"/>
                <w:lang w:val="uk-UA" w:eastAsia="en-US"/>
              </w:rPr>
            </w:pPr>
            <w:r>
              <w:rPr>
                <w:rFonts w:ascii="Arial" w:eastAsia="Calibri" w:hAnsi="Arial" w:cs="Arial"/>
                <w:b/>
                <w:sz w:val="20"/>
                <w:szCs w:val="20"/>
                <w:lang w:val="uk-UA" w:eastAsia="en-US"/>
              </w:rPr>
              <w:t>15</w:t>
            </w:r>
            <w:r w:rsidRPr="005C11E9">
              <w:rPr>
                <w:rFonts w:ascii="Arial" w:eastAsia="Calibri" w:hAnsi="Arial" w:cs="Arial"/>
                <w:b/>
                <w:color w:val="000000"/>
                <w:sz w:val="20"/>
                <w:szCs w:val="20"/>
                <w:lang w:val="uk-UA" w:eastAsia="en-US"/>
              </w:rPr>
              <w:t>.Зростання внутрішнього попиту</w:t>
            </w:r>
            <w:r w:rsidRPr="005C11E9">
              <w:rPr>
                <w:rFonts w:ascii="Arial" w:eastAsia="Calibri" w:hAnsi="Arial" w:cs="Arial"/>
                <w:color w:val="000000"/>
                <w:sz w:val="20"/>
                <w:szCs w:val="20"/>
                <w:lang w:val="uk-UA" w:eastAsia="en-US"/>
              </w:rPr>
              <w:t xml:space="preserve"> у зв’язку з процесами відновлення в Україні</w:t>
            </w:r>
          </w:p>
          <w:p w:rsidR="00A637AD" w:rsidRPr="005C11E9" w:rsidRDefault="00A637AD" w:rsidP="00A637AD">
            <w:pPr>
              <w:spacing w:after="120"/>
              <w:rPr>
                <w:rFonts w:ascii="Arial" w:eastAsia="Calibri" w:hAnsi="Arial" w:cs="Arial"/>
                <w:color w:val="000000"/>
                <w:sz w:val="20"/>
                <w:szCs w:val="20"/>
                <w:lang w:val="uk-UA" w:eastAsia="en-US"/>
              </w:rPr>
            </w:pPr>
            <w:r>
              <w:rPr>
                <w:rFonts w:ascii="Arial" w:eastAsia="Calibri" w:hAnsi="Arial" w:cs="Arial"/>
                <w:b/>
                <w:color w:val="000000"/>
                <w:sz w:val="20"/>
                <w:szCs w:val="20"/>
                <w:lang w:val="uk-UA" w:eastAsia="en-US"/>
              </w:rPr>
              <w:t>16</w:t>
            </w:r>
            <w:r w:rsidRPr="005C11E9">
              <w:rPr>
                <w:rFonts w:ascii="Arial" w:eastAsia="Calibri" w:hAnsi="Arial" w:cs="Arial"/>
                <w:b/>
                <w:color w:val="000000"/>
                <w:sz w:val="20"/>
                <w:szCs w:val="20"/>
                <w:lang w:val="uk-UA" w:eastAsia="en-US"/>
              </w:rPr>
              <w:t>.Підвищення попиту на соціальні послуги та реабілітацію</w:t>
            </w:r>
            <w:r w:rsidRPr="005C11E9">
              <w:rPr>
                <w:rFonts w:ascii="Arial" w:eastAsia="Calibri" w:hAnsi="Arial" w:cs="Arial"/>
                <w:color w:val="000000"/>
                <w:sz w:val="20"/>
                <w:szCs w:val="20"/>
                <w:lang w:val="uk-UA" w:eastAsia="en-US"/>
              </w:rPr>
              <w:t xml:space="preserve"> (потреба в реабілітаційних закладах у зв’язку з великою кількіс</w:t>
            </w:r>
            <w:r>
              <w:rPr>
                <w:rFonts w:ascii="Arial" w:eastAsia="Calibri" w:hAnsi="Arial" w:cs="Arial"/>
                <w:color w:val="000000"/>
                <w:sz w:val="20"/>
                <w:szCs w:val="20"/>
                <w:lang w:val="uk-UA" w:eastAsia="en-US"/>
              </w:rPr>
              <w:t>тю постраждалих внаслідок війни</w:t>
            </w:r>
            <w:r w:rsidRPr="005C11E9">
              <w:rPr>
                <w:rFonts w:ascii="Arial" w:eastAsia="Calibri" w:hAnsi="Arial" w:cs="Arial"/>
                <w:color w:val="000000"/>
                <w:sz w:val="20"/>
                <w:szCs w:val="20"/>
                <w:lang w:val="uk-UA" w:eastAsia="en-US"/>
              </w:rPr>
              <w:t xml:space="preserve"> та таких, що перехворіли на КОВІД-19)</w:t>
            </w:r>
          </w:p>
          <w:p w:rsidR="00A637AD" w:rsidRPr="005C11E9" w:rsidRDefault="00A637AD" w:rsidP="00A637AD">
            <w:pPr>
              <w:spacing w:after="120"/>
              <w:rPr>
                <w:rFonts w:ascii="Arial" w:eastAsia="Calibri" w:hAnsi="Arial" w:cs="Arial"/>
                <w:color w:val="000000"/>
                <w:sz w:val="20"/>
                <w:szCs w:val="20"/>
                <w:lang w:val="uk-UA" w:eastAsia="en-US"/>
              </w:rPr>
            </w:pPr>
            <w:r>
              <w:rPr>
                <w:rFonts w:ascii="Arial" w:eastAsia="Calibri" w:hAnsi="Arial" w:cs="Arial"/>
                <w:b/>
                <w:color w:val="000000"/>
                <w:sz w:val="20"/>
                <w:szCs w:val="20"/>
                <w:lang w:val="uk-UA" w:eastAsia="en-US"/>
              </w:rPr>
              <w:t>17</w:t>
            </w:r>
            <w:r w:rsidRPr="005C11E9">
              <w:rPr>
                <w:rFonts w:ascii="Arial" w:eastAsia="Calibri" w:hAnsi="Arial" w:cs="Arial"/>
                <w:b/>
                <w:color w:val="000000"/>
                <w:sz w:val="20"/>
                <w:szCs w:val="20"/>
                <w:lang w:val="uk-UA" w:eastAsia="en-US"/>
              </w:rPr>
              <w:t>.Зростання популярності місцевого туризму</w:t>
            </w:r>
            <w:r w:rsidRPr="005C11E9">
              <w:rPr>
                <w:rFonts w:ascii="Arial" w:eastAsia="Calibri" w:hAnsi="Arial" w:cs="Arial"/>
                <w:color w:val="000000"/>
                <w:sz w:val="20"/>
                <w:szCs w:val="20"/>
                <w:lang w:val="uk-UA" w:eastAsia="en-US"/>
              </w:rPr>
              <w:t xml:space="preserve">. Зростання потреби жителів міст проводити вихідні та відпустки на природі. Поширення культури різних видів туризму в Україні: екотуризму </w:t>
            </w:r>
            <w:r w:rsidRPr="005C11E9">
              <w:rPr>
                <w:rFonts w:ascii="Arial" w:eastAsia="Calibri" w:hAnsi="Arial" w:cs="Arial"/>
                <w:color w:val="000000"/>
                <w:sz w:val="20"/>
                <w:szCs w:val="20"/>
                <w:lang w:val="uk-UA" w:eastAsia="en-US"/>
              </w:rPr>
              <w:lastRenderedPageBreak/>
              <w:t>туристичні ферми, розвиток зелених садиб, гастрономічний туризм, історично-пошуковий напрям, селфі-туризм, пішохідні маршрути</w:t>
            </w:r>
          </w:p>
          <w:p w:rsidR="00A637AD" w:rsidRPr="005C11E9" w:rsidRDefault="00A637AD" w:rsidP="00A637AD">
            <w:pPr>
              <w:spacing w:after="120"/>
              <w:rPr>
                <w:rFonts w:ascii="Arial" w:eastAsia="Calibri" w:hAnsi="Arial" w:cs="Arial"/>
                <w:b/>
                <w:color w:val="000000"/>
                <w:sz w:val="20"/>
                <w:szCs w:val="20"/>
                <w:lang w:val="uk-UA" w:eastAsia="en-US"/>
              </w:rPr>
            </w:pPr>
            <w:r>
              <w:rPr>
                <w:rFonts w:ascii="Arial" w:eastAsia="Calibri" w:hAnsi="Arial" w:cs="Arial"/>
                <w:b/>
                <w:color w:val="000000"/>
                <w:sz w:val="20"/>
                <w:szCs w:val="20"/>
                <w:lang w:val="uk-UA" w:eastAsia="en-US"/>
              </w:rPr>
              <w:t>18</w:t>
            </w:r>
            <w:r w:rsidRPr="005C11E9">
              <w:rPr>
                <w:rFonts w:ascii="Arial" w:eastAsia="Calibri" w:hAnsi="Arial" w:cs="Arial"/>
                <w:b/>
                <w:color w:val="000000"/>
                <w:sz w:val="20"/>
                <w:szCs w:val="20"/>
                <w:lang w:val="uk-UA" w:eastAsia="en-US"/>
              </w:rPr>
              <w:t>.Зростання попиту на екологічно чисту сільськогосподарську продукцію</w:t>
            </w:r>
          </w:p>
          <w:p w:rsidR="00A637AD" w:rsidRPr="005C11E9" w:rsidRDefault="00A637AD" w:rsidP="00A637AD">
            <w:pPr>
              <w:spacing w:after="120"/>
              <w:jc w:val="both"/>
              <w:rPr>
                <w:rFonts w:ascii="Arial" w:eastAsia="Calibri" w:hAnsi="Arial" w:cs="Arial"/>
                <w:b/>
                <w:bCs/>
                <w:color w:val="0070C0"/>
                <w:sz w:val="20"/>
                <w:szCs w:val="20"/>
                <w:shd w:val="clear" w:color="auto" w:fill="FFFFFF"/>
                <w:lang w:val="uk-UA" w:eastAsia="uk-UA"/>
              </w:rPr>
            </w:pPr>
            <w:r w:rsidRPr="005C11E9">
              <w:rPr>
                <w:rFonts w:ascii="Arial" w:eastAsia="Calibri" w:hAnsi="Arial" w:cs="Arial"/>
                <w:b/>
                <w:bCs/>
                <w:color w:val="0070C0"/>
                <w:sz w:val="20"/>
                <w:szCs w:val="20"/>
                <w:shd w:val="clear" w:color="auto" w:fill="FFFFFF"/>
                <w:lang w:val="uk-UA" w:eastAsia="uk-UA"/>
              </w:rPr>
              <w:t>УРЯДУВАННЯ</w:t>
            </w:r>
          </w:p>
          <w:p w:rsidR="00A637AD" w:rsidRDefault="00A637AD" w:rsidP="00A637AD">
            <w:pPr>
              <w:widowControl w:val="0"/>
              <w:spacing w:after="120"/>
              <w:rPr>
                <w:rFonts w:ascii="Arial" w:eastAsia="Calibri" w:hAnsi="Arial" w:cs="Arial"/>
                <w:b/>
                <w:color w:val="000000"/>
                <w:sz w:val="20"/>
                <w:szCs w:val="20"/>
                <w:lang w:val="uk-UA" w:eastAsia="en-US"/>
              </w:rPr>
            </w:pPr>
            <w:r>
              <w:rPr>
                <w:rFonts w:ascii="Arial" w:eastAsia="Calibri" w:hAnsi="Arial" w:cs="Arial"/>
                <w:b/>
                <w:color w:val="000000"/>
                <w:sz w:val="20"/>
                <w:szCs w:val="20"/>
                <w:lang w:val="uk-UA" w:eastAsia="en-US"/>
              </w:rPr>
              <w:t>19</w:t>
            </w:r>
            <w:r w:rsidRPr="005C11E9">
              <w:rPr>
                <w:rFonts w:ascii="Arial" w:eastAsia="Calibri" w:hAnsi="Arial" w:cs="Arial"/>
                <w:b/>
                <w:color w:val="000000"/>
                <w:sz w:val="20"/>
                <w:szCs w:val="20"/>
                <w:lang w:val="uk-UA" w:eastAsia="en-US"/>
              </w:rPr>
              <w:t>.</w:t>
            </w:r>
            <w:r w:rsidRPr="00E04213">
              <w:rPr>
                <w:rFonts w:ascii="Arial" w:eastAsia="Calibri" w:hAnsi="Arial" w:cs="Arial"/>
                <w:b/>
                <w:color w:val="000000"/>
                <w:sz w:val="20"/>
                <w:szCs w:val="20"/>
                <w:lang w:val="uk-UA" w:eastAsia="en-US"/>
              </w:rPr>
              <w:t>Цифровізація у сфері публічних послуг, відкритості, доступу до інформації</w:t>
            </w:r>
            <w:r>
              <w:rPr>
                <w:rFonts w:ascii="Arial" w:eastAsia="Calibri" w:hAnsi="Arial" w:cs="Arial"/>
                <w:b/>
                <w:color w:val="000000"/>
                <w:sz w:val="20"/>
                <w:szCs w:val="20"/>
                <w:lang w:val="uk-UA" w:eastAsia="en-US"/>
              </w:rPr>
              <w:t xml:space="preserve">. </w:t>
            </w:r>
            <w:r w:rsidRPr="00882C13">
              <w:rPr>
                <w:rFonts w:ascii="Arial" w:eastAsia="Calibri" w:hAnsi="Arial" w:cs="Arial"/>
                <w:b/>
                <w:sz w:val="20"/>
                <w:szCs w:val="20"/>
                <w:lang w:val="uk-UA" w:eastAsia="en-US"/>
              </w:rPr>
              <w:t>Розвиток електронних послуг</w:t>
            </w:r>
            <w:r>
              <w:rPr>
                <w:rFonts w:ascii="Arial" w:eastAsia="Calibri" w:hAnsi="Arial" w:cs="Arial"/>
                <w:b/>
                <w:color w:val="000000"/>
                <w:sz w:val="20"/>
                <w:szCs w:val="20"/>
                <w:lang w:val="uk-UA" w:eastAsia="en-US"/>
              </w:rPr>
              <w:t>.</w:t>
            </w:r>
          </w:p>
          <w:p w:rsidR="00A637AD" w:rsidRPr="005C11E9" w:rsidRDefault="00A637AD" w:rsidP="00A637AD">
            <w:pPr>
              <w:widowControl w:val="0"/>
              <w:spacing w:after="120"/>
              <w:rPr>
                <w:rFonts w:ascii="Arial" w:eastAsia="Calibri" w:hAnsi="Arial" w:cs="Arial"/>
                <w:sz w:val="20"/>
                <w:szCs w:val="20"/>
                <w:lang w:val="uk-UA" w:eastAsia="en-US"/>
              </w:rPr>
            </w:pPr>
            <w:r>
              <w:rPr>
                <w:rFonts w:ascii="Arial" w:eastAsia="Calibri" w:hAnsi="Arial" w:cs="Arial"/>
                <w:b/>
                <w:color w:val="000000"/>
                <w:sz w:val="20"/>
                <w:szCs w:val="20"/>
                <w:lang w:val="uk-UA" w:eastAsia="en-US"/>
              </w:rPr>
              <w:t xml:space="preserve">20. </w:t>
            </w:r>
            <w:r w:rsidR="00620217">
              <w:rPr>
                <w:rFonts w:ascii="Arial" w:eastAsia="Calibri" w:hAnsi="Arial" w:cs="Arial"/>
                <w:b/>
                <w:sz w:val="20"/>
                <w:szCs w:val="20"/>
                <w:lang w:val="uk-UA" w:eastAsia="en-US"/>
              </w:rPr>
              <w:t>Збільшення</w:t>
            </w:r>
            <w:r w:rsidR="00620217" w:rsidRPr="00F57620">
              <w:rPr>
                <w:rFonts w:ascii="Arial" w:eastAsia="Calibri" w:hAnsi="Arial" w:cs="Arial"/>
                <w:b/>
                <w:sz w:val="20"/>
                <w:szCs w:val="20"/>
                <w:lang w:val="uk-UA" w:eastAsia="en-US"/>
              </w:rPr>
              <w:t xml:space="preserve"> досвіду міжмуніципального співробітництва громад в Україні</w:t>
            </w:r>
          </w:p>
        </w:tc>
        <w:tc>
          <w:tcPr>
            <w:tcW w:w="2469" w:type="pct"/>
            <w:tcBorders>
              <w:top w:val="single" w:sz="4" w:space="0" w:color="000000"/>
            </w:tcBorders>
          </w:tcPr>
          <w:p w:rsidR="00A637AD" w:rsidRPr="005C11E9" w:rsidRDefault="00A637AD" w:rsidP="00A637AD">
            <w:pPr>
              <w:spacing w:after="120"/>
              <w:jc w:val="both"/>
              <w:rPr>
                <w:rFonts w:ascii="Arial" w:eastAsia="Calibri" w:hAnsi="Arial" w:cs="Arial"/>
                <w:b/>
                <w:bCs/>
                <w:color w:val="0070C0"/>
                <w:sz w:val="20"/>
                <w:szCs w:val="20"/>
                <w:shd w:val="clear" w:color="auto" w:fill="FFFFFF"/>
                <w:lang w:val="uk-UA" w:eastAsia="uk-UA"/>
              </w:rPr>
            </w:pPr>
            <w:r w:rsidRPr="005C11E9">
              <w:rPr>
                <w:rFonts w:ascii="Arial" w:eastAsia="Calibri" w:hAnsi="Arial" w:cs="Arial"/>
                <w:b/>
                <w:bCs/>
                <w:color w:val="0070C0"/>
                <w:sz w:val="20"/>
                <w:szCs w:val="20"/>
                <w:shd w:val="clear" w:color="auto" w:fill="FFFFFF"/>
                <w:lang w:val="uk-UA" w:eastAsia="uk-UA"/>
              </w:rPr>
              <w:lastRenderedPageBreak/>
              <w:t>НАСЕЛЕННЯ І ЗАЙНЯТІСТЬ</w:t>
            </w:r>
          </w:p>
          <w:p w:rsidR="00A637AD" w:rsidRPr="005C11E9" w:rsidRDefault="00A637AD" w:rsidP="00A637AD">
            <w:pPr>
              <w:spacing w:after="120"/>
              <w:jc w:val="both"/>
              <w:rPr>
                <w:rFonts w:ascii="Arial" w:eastAsia="Calibri" w:hAnsi="Arial" w:cs="Arial"/>
                <w:color w:val="000000"/>
                <w:sz w:val="20"/>
                <w:szCs w:val="20"/>
                <w:lang w:val="uk-UA" w:eastAsia="en-US"/>
              </w:rPr>
            </w:pPr>
            <w:r w:rsidRPr="005C11E9">
              <w:rPr>
                <w:rFonts w:ascii="Arial" w:eastAsia="Calibri" w:hAnsi="Arial" w:cs="Arial"/>
                <w:b/>
                <w:color w:val="000000"/>
                <w:sz w:val="20"/>
                <w:szCs w:val="20"/>
                <w:lang w:val="uk-UA" w:eastAsia="en-US"/>
              </w:rPr>
              <w:t>1.Погіршення демографічної ситуації</w:t>
            </w:r>
            <w:r w:rsidRPr="005C11E9">
              <w:rPr>
                <w:rFonts w:ascii="Arial" w:eastAsia="Calibri" w:hAnsi="Arial" w:cs="Arial"/>
                <w:color w:val="000000"/>
                <w:sz w:val="20"/>
                <w:szCs w:val="20"/>
                <w:lang w:val="uk-UA" w:eastAsia="en-US"/>
              </w:rPr>
              <w:t xml:space="preserve"> (зростання в структурі населення частки осіб старшого віку, зниження народжуваності, погіршення гендерного балансу, відтік працездатного населення -  міграція до інших міст та за кордон)</w:t>
            </w:r>
            <w:r>
              <w:rPr>
                <w:rFonts w:ascii="Arial" w:eastAsia="Calibri" w:hAnsi="Arial" w:cs="Arial"/>
                <w:color w:val="000000"/>
                <w:sz w:val="20"/>
                <w:szCs w:val="20"/>
                <w:lang w:val="uk-UA" w:eastAsia="en-US"/>
              </w:rPr>
              <w:t>.</w:t>
            </w:r>
            <w:r w:rsidRPr="0064664C">
              <w:rPr>
                <w:rFonts w:ascii="Arial" w:eastAsia="Calibri" w:hAnsi="Arial" w:cs="Arial"/>
                <w:color w:val="000000"/>
                <w:sz w:val="20"/>
                <w:szCs w:val="20"/>
                <w:lang w:val="uk-UA" w:eastAsia="en-US"/>
              </w:rPr>
              <w:t xml:space="preserve"> Скорочення учнівського контингенту</w:t>
            </w:r>
          </w:p>
          <w:p w:rsidR="00A637AD" w:rsidRPr="005C11E9" w:rsidRDefault="00A637AD" w:rsidP="00A637AD">
            <w:pPr>
              <w:spacing w:after="120"/>
              <w:jc w:val="both"/>
              <w:rPr>
                <w:rFonts w:ascii="Arial" w:eastAsia="Calibri" w:hAnsi="Arial" w:cs="Arial"/>
                <w:color w:val="000000"/>
                <w:sz w:val="20"/>
                <w:szCs w:val="20"/>
                <w:lang w:val="uk-UA" w:eastAsia="en-US"/>
              </w:rPr>
            </w:pPr>
            <w:r w:rsidRPr="005C11E9">
              <w:rPr>
                <w:rFonts w:ascii="Arial" w:eastAsia="Calibri" w:hAnsi="Arial" w:cs="Arial"/>
                <w:b/>
                <w:color w:val="000000"/>
                <w:sz w:val="20"/>
                <w:szCs w:val="20"/>
                <w:lang w:val="uk-UA" w:eastAsia="en-US"/>
              </w:rPr>
              <w:t>2.Дефіцит кадрів</w:t>
            </w:r>
            <w:r w:rsidRPr="005C11E9">
              <w:rPr>
                <w:rFonts w:ascii="Arial" w:eastAsia="Calibri" w:hAnsi="Arial" w:cs="Arial"/>
                <w:color w:val="000000"/>
                <w:sz w:val="20"/>
                <w:szCs w:val="20"/>
                <w:lang w:val="uk-UA" w:eastAsia="en-US"/>
              </w:rPr>
              <w:t>, нестача фахівців належного рівня, який відповідає викликам та  умовам розвитку</w:t>
            </w:r>
          </w:p>
          <w:p w:rsidR="00A637AD" w:rsidRPr="005C11E9" w:rsidRDefault="00A637AD" w:rsidP="00A637AD">
            <w:pPr>
              <w:spacing w:after="120"/>
              <w:jc w:val="both"/>
              <w:rPr>
                <w:rFonts w:ascii="Arial" w:eastAsia="Calibri" w:hAnsi="Arial" w:cs="Arial"/>
                <w:color w:val="000000"/>
                <w:sz w:val="20"/>
                <w:szCs w:val="20"/>
                <w:lang w:val="uk-UA" w:eastAsia="en-US"/>
              </w:rPr>
            </w:pPr>
            <w:r>
              <w:rPr>
                <w:rFonts w:ascii="Arial" w:eastAsia="Calibri" w:hAnsi="Arial" w:cs="Arial"/>
                <w:b/>
                <w:color w:val="000000"/>
                <w:sz w:val="20"/>
                <w:szCs w:val="20"/>
                <w:lang w:val="uk-UA" w:eastAsia="en-US"/>
              </w:rPr>
              <w:t>3</w:t>
            </w:r>
            <w:r w:rsidRPr="005C11E9">
              <w:rPr>
                <w:rFonts w:ascii="Arial" w:eastAsia="Calibri" w:hAnsi="Arial" w:cs="Arial"/>
                <w:b/>
                <w:color w:val="000000"/>
                <w:sz w:val="20"/>
                <w:szCs w:val="20"/>
                <w:lang w:val="uk-UA" w:eastAsia="en-US"/>
              </w:rPr>
              <w:t>.Погіршення психологічно</w:t>
            </w:r>
            <w:r>
              <w:rPr>
                <w:rFonts w:ascii="Arial" w:eastAsia="Calibri" w:hAnsi="Arial" w:cs="Arial"/>
                <w:b/>
                <w:color w:val="000000"/>
                <w:sz w:val="20"/>
                <w:szCs w:val="20"/>
                <w:lang w:val="uk-UA" w:eastAsia="en-US"/>
              </w:rPr>
              <w:t>го</w:t>
            </w:r>
            <w:r w:rsidRPr="005C11E9">
              <w:rPr>
                <w:rFonts w:ascii="Arial" w:eastAsia="Calibri" w:hAnsi="Arial" w:cs="Arial"/>
                <w:b/>
                <w:color w:val="000000"/>
                <w:sz w:val="20"/>
                <w:szCs w:val="20"/>
                <w:lang w:val="uk-UA" w:eastAsia="en-US"/>
              </w:rPr>
              <w:t xml:space="preserve"> стану і ментального здоров’я</w:t>
            </w:r>
            <w:r w:rsidRPr="005C11E9">
              <w:rPr>
                <w:rFonts w:ascii="Arial" w:eastAsia="Calibri" w:hAnsi="Arial" w:cs="Arial"/>
                <w:color w:val="000000"/>
                <w:sz w:val="20"/>
                <w:szCs w:val="20"/>
                <w:lang w:val="uk-UA" w:eastAsia="en-US"/>
              </w:rPr>
              <w:t xml:space="preserve"> населення внаслідок війни</w:t>
            </w:r>
          </w:p>
          <w:p w:rsidR="00A637AD" w:rsidRPr="005C11E9" w:rsidRDefault="00A637AD" w:rsidP="00A637AD">
            <w:pPr>
              <w:spacing w:after="120"/>
              <w:jc w:val="both"/>
              <w:rPr>
                <w:rFonts w:ascii="Arial" w:eastAsia="Calibri" w:hAnsi="Arial" w:cs="Arial"/>
                <w:b/>
                <w:bCs/>
                <w:color w:val="0070C0"/>
                <w:sz w:val="20"/>
                <w:szCs w:val="20"/>
                <w:shd w:val="clear" w:color="auto" w:fill="FFFFFF"/>
                <w:lang w:val="uk-UA" w:eastAsia="uk-UA"/>
              </w:rPr>
            </w:pPr>
            <w:r w:rsidRPr="005C11E9">
              <w:rPr>
                <w:rFonts w:ascii="Arial" w:eastAsia="Calibri" w:hAnsi="Arial" w:cs="Arial"/>
                <w:b/>
                <w:bCs/>
                <w:color w:val="0070C0"/>
                <w:sz w:val="20"/>
                <w:szCs w:val="20"/>
                <w:shd w:val="clear" w:color="auto" w:fill="FFFFFF"/>
                <w:lang w:val="uk-UA" w:eastAsia="uk-UA"/>
              </w:rPr>
              <w:t>ЕКОНОМІКА ТА ІНФРАСТРУКТУРА</w:t>
            </w:r>
          </w:p>
          <w:p w:rsidR="00A637AD" w:rsidRPr="005C11E9" w:rsidRDefault="00A637AD" w:rsidP="00A637AD">
            <w:pPr>
              <w:spacing w:after="120"/>
              <w:jc w:val="both"/>
              <w:rPr>
                <w:rFonts w:ascii="Arial" w:eastAsia="Calibri" w:hAnsi="Arial" w:cs="Arial"/>
                <w:color w:val="000000"/>
                <w:sz w:val="20"/>
                <w:szCs w:val="20"/>
                <w:lang w:val="uk-UA" w:eastAsia="en-US"/>
              </w:rPr>
            </w:pPr>
            <w:r>
              <w:rPr>
                <w:rFonts w:ascii="Arial" w:eastAsia="Calibri" w:hAnsi="Arial" w:cs="Arial"/>
                <w:b/>
                <w:color w:val="000000"/>
                <w:sz w:val="20"/>
                <w:szCs w:val="20"/>
                <w:lang w:val="uk-UA" w:eastAsia="en-US"/>
              </w:rPr>
              <w:t>4</w:t>
            </w:r>
            <w:r w:rsidRPr="008C1149">
              <w:rPr>
                <w:rFonts w:ascii="Arial" w:eastAsia="Calibri" w:hAnsi="Arial" w:cs="Arial"/>
                <w:b/>
                <w:color w:val="000000"/>
                <w:sz w:val="20"/>
                <w:szCs w:val="20"/>
                <w:lang w:val="uk-UA" w:eastAsia="en-US"/>
              </w:rPr>
              <w:t xml:space="preserve">. </w:t>
            </w:r>
            <w:r w:rsidRPr="005C11E9">
              <w:rPr>
                <w:rFonts w:ascii="Arial" w:eastAsia="Calibri" w:hAnsi="Arial" w:cs="Arial"/>
                <w:b/>
                <w:color w:val="000000"/>
                <w:sz w:val="20"/>
                <w:szCs w:val="20"/>
                <w:lang w:val="uk-UA" w:eastAsia="en-US"/>
              </w:rPr>
              <w:t>Вплив війни на економіку в цілому</w:t>
            </w:r>
            <w:r w:rsidR="00FD0C93">
              <w:rPr>
                <w:rFonts w:ascii="Arial" w:eastAsia="Calibri" w:hAnsi="Arial" w:cs="Arial"/>
                <w:color w:val="000000"/>
                <w:sz w:val="20"/>
                <w:szCs w:val="20"/>
                <w:lang w:val="uk-UA" w:eastAsia="en-US"/>
              </w:rPr>
              <w:t xml:space="preserve"> Е</w:t>
            </w:r>
            <w:r w:rsidRPr="005C11E9">
              <w:rPr>
                <w:rFonts w:ascii="Arial" w:eastAsia="Calibri" w:hAnsi="Arial" w:cs="Arial"/>
                <w:color w:val="000000"/>
                <w:sz w:val="20"/>
                <w:szCs w:val="20"/>
                <w:lang w:val="uk-UA" w:eastAsia="en-US"/>
              </w:rPr>
              <w:t>кономічний спад, руйнування логістичних ланцюгів, об’єктів критичної інфраструктури, скорочення купівельної спроможності населення та подальше зниження економічної активності в країні через продовження воєнної агресії з боку рф, призупинення інвестицій в Україну з боку закордонних інвесторів під час війни тощо</w:t>
            </w:r>
            <w:r>
              <w:rPr>
                <w:rFonts w:ascii="Arial" w:eastAsia="Calibri" w:hAnsi="Arial" w:cs="Arial"/>
                <w:color w:val="000000"/>
                <w:sz w:val="20"/>
                <w:szCs w:val="20"/>
                <w:lang w:val="uk-UA" w:eastAsia="en-US"/>
              </w:rPr>
              <w:t xml:space="preserve">. Виникнення макрофінансової нестабільності, у тому числі </w:t>
            </w:r>
            <w:r w:rsidRPr="0064664C">
              <w:rPr>
                <w:rFonts w:ascii="Arial" w:eastAsia="Calibri" w:hAnsi="Arial" w:cs="Arial"/>
                <w:color w:val="000000"/>
                <w:sz w:val="20"/>
                <w:szCs w:val="20"/>
                <w:lang w:val="uk-UA" w:eastAsia="en-US"/>
              </w:rPr>
              <w:t>зростання цін на енергоносії, паливно-мастильні матеріали (газ, електроенергія, нафтопродукти)</w:t>
            </w:r>
            <w:r>
              <w:rPr>
                <w:rFonts w:ascii="Arial" w:eastAsia="Calibri" w:hAnsi="Arial" w:cs="Arial"/>
                <w:color w:val="000000"/>
                <w:sz w:val="20"/>
                <w:szCs w:val="20"/>
                <w:lang w:val="uk-UA" w:eastAsia="en-US"/>
              </w:rPr>
              <w:t>. Обмежена доступність до кредитних ресурсів.</w:t>
            </w:r>
          </w:p>
          <w:p w:rsidR="00A637AD" w:rsidRPr="005C11E9" w:rsidRDefault="00A637AD" w:rsidP="00A637AD">
            <w:pPr>
              <w:spacing w:after="120"/>
              <w:jc w:val="both"/>
              <w:rPr>
                <w:rFonts w:ascii="Arial" w:eastAsia="Calibri" w:hAnsi="Arial" w:cs="Arial"/>
                <w:b/>
                <w:color w:val="000000"/>
                <w:sz w:val="20"/>
                <w:szCs w:val="20"/>
                <w:lang w:val="uk-UA" w:eastAsia="en-US"/>
              </w:rPr>
            </w:pPr>
            <w:r>
              <w:rPr>
                <w:rFonts w:ascii="Arial" w:eastAsia="Calibri" w:hAnsi="Arial" w:cs="Arial"/>
                <w:b/>
                <w:color w:val="000000"/>
                <w:sz w:val="20"/>
                <w:szCs w:val="20"/>
                <w:lang w:val="uk-UA" w:eastAsia="en-US"/>
              </w:rPr>
              <w:t>5</w:t>
            </w:r>
            <w:r w:rsidRPr="005C11E9">
              <w:rPr>
                <w:rFonts w:ascii="Arial" w:eastAsia="Calibri" w:hAnsi="Arial" w:cs="Arial"/>
                <w:b/>
                <w:color w:val="000000"/>
                <w:sz w:val="20"/>
                <w:szCs w:val="20"/>
                <w:lang w:val="uk-UA" w:eastAsia="en-US"/>
              </w:rPr>
              <w:t>.Високий рівень енерговитрат на одиницю продукції</w:t>
            </w:r>
          </w:p>
          <w:p w:rsidR="00A637AD" w:rsidRPr="005C11E9" w:rsidRDefault="00A637AD" w:rsidP="00A637AD">
            <w:pPr>
              <w:spacing w:after="120"/>
              <w:jc w:val="both"/>
              <w:rPr>
                <w:rFonts w:ascii="Arial" w:eastAsia="Calibri" w:hAnsi="Arial" w:cs="Arial"/>
                <w:b/>
                <w:color w:val="000000"/>
                <w:sz w:val="20"/>
                <w:szCs w:val="20"/>
                <w:lang w:val="uk-UA" w:eastAsia="en-US"/>
              </w:rPr>
            </w:pPr>
            <w:r>
              <w:rPr>
                <w:rFonts w:ascii="Arial" w:eastAsia="Calibri" w:hAnsi="Arial" w:cs="Arial"/>
                <w:b/>
                <w:color w:val="000000"/>
                <w:sz w:val="20"/>
                <w:szCs w:val="20"/>
                <w:lang w:val="uk-UA" w:eastAsia="en-US"/>
              </w:rPr>
              <w:t>6</w:t>
            </w:r>
            <w:r w:rsidRPr="008C1149">
              <w:rPr>
                <w:rFonts w:ascii="Arial" w:eastAsia="Calibri" w:hAnsi="Arial" w:cs="Arial"/>
                <w:b/>
                <w:color w:val="000000"/>
                <w:sz w:val="20"/>
                <w:szCs w:val="20"/>
                <w:lang w:val="uk-UA" w:eastAsia="en-US"/>
              </w:rPr>
              <w:t xml:space="preserve">. </w:t>
            </w:r>
            <w:r w:rsidRPr="005C11E9">
              <w:rPr>
                <w:rFonts w:ascii="Arial" w:eastAsia="Calibri" w:hAnsi="Arial" w:cs="Arial"/>
                <w:b/>
                <w:color w:val="000000"/>
                <w:sz w:val="20"/>
                <w:szCs w:val="20"/>
                <w:lang w:val="uk-UA" w:eastAsia="en-US"/>
              </w:rPr>
              <w:t>Високий рівень тінізації економіки</w:t>
            </w:r>
          </w:p>
          <w:p w:rsidR="00A637AD" w:rsidRPr="005C11E9" w:rsidRDefault="00A637AD" w:rsidP="00A637AD">
            <w:pPr>
              <w:spacing w:after="120"/>
              <w:jc w:val="both"/>
              <w:rPr>
                <w:rFonts w:ascii="Arial" w:eastAsia="Calibri" w:hAnsi="Arial" w:cs="Arial"/>
                <w:color w:val="000000"/>
                <w:sz w:val="20"/>
                <w:szCs w:val="20"/>
                <w:lang w:val="uk-UA" w:eastAsia="en-US"/>
              </w:rPr>
            </w:pPr>
            <w:r>
              <w:rPr>
                <w:rFonts w:ascii="Arial" w:eastAsia="Calibri" w:hAnsi="Arial" w:cs="Arial"/>
                <w:b/>
                <w:color w:val="000000"/>
                <w:sz w:val="20"/>
                <w:szCs w:val="20"/>
                <w:lang w:val="uk-UA" w:eastAsia="en-US"/>
              </w:rPr>
              <w:t>7</w:t>
            </w:r>
            <w:r w:rsidRPr="005C11E9">
              <w:rPr>
                <w:rFonts w:ascii="Arial" w:eastAsia="Calibri" w:hAnsi="Arial" w:cs="Arial"/>
                <w:b/>
                <w:color w:val="000000"/>
                <w:sz w:val="20"/>
                <w:szCs w:val="20"/>
                <w:lang w:val="uk-UA" w:eastAsia="en-US"/>
              </w:rPr>
              <w:t>.</w:t>
            </w:r>
            <w:r>
              <w:rPr>
                <w:rFonts w:ascii="Arial" w:eastAsia="Calibri" w:hAnsi="Arial" w:cs="Arial"/>
                <w:b/>
                <w:color w:val="000000"/>
                <w:sz w:val="20"/>
                <w:szCs w:val="20"/>
                <w:lang w:val="uk-UA" w:eastAsia="en-US"/>
              </w:rPr>
              <w:t>Загострення</w:t>
            </w:r>
            <w:r w:rsidRPr="005C11E9">
              <w:rPr>
                <w:rFonts w:ascii="Arial" w:eastAsia="Calibri" w:hAnsi="Arial" w:cs="Arial"/>
                <w:b/>
                <w:color w:val="000000"/>
                <w:sz w:val="20"/>
                <w:szCs w:val="20"/>
                <w:lang w:val="uk-UA" w:eastAsia="en-US"/>
              </w:rPr>
              <w:t xml:space="preserve"> конкурентн</w:t>
            </w:r>
            <w:r>
              <w:rPr>
                <w:rFonts w:ascii="Arial" w:eastAsia="Calibri" w:hAnsi="Arial" w:cs="Arial"/>
                <w:b/>
                <w:color w:val="000000"/>
                <w:sz w:val="20"/>
                <w:szCs w:val="20"/>
                <w:lang w:val="uk-UA" w:eastAsia="en-US"/>
              </w:rPr>
              <w:t>их</w:t>
            </w:r>
            <w:r w:rsidRPr="005C11E9">
              <w:rPr>
                <w:rFonts w:ascii="Arial" w:eastAsia="Calibri" w:hAnsi="Arial" w:cs="Arial"/>
                <w:b/>
                <w:color w:val="000000"/>
                <w:sz w:val="20"/>
                <w:szCs w:val="20"/>
                <w:lang w:val="uk-UA" w:eastAsia="en-US"/>
              </w:rPr>
              <w:t xml:space="preserve"> виклик</w:t>
            </w:r>
            <w:r>
              <w:rPr>
                <w:rFonts w:ascii="Arial" w:eastAsia="Calibri" w:hAnsi="Arial" w:cs="Arial"/>
                <w:b/>
                <w:color w:val="000000"/>
                <w:sz w:val="20"/>
                <w:szCs w:val="20"/>
                <w:lang w:val="uk-UA" w:eastAsia="en-US"/>
              </w:rPr>
              <w:t>ів</w:t>
            </w:r>
            <w:r w:rsidRPr="005C11E9">
              <w:rPr>
                <w:rFonts w:ascii="Arial" w:eastAsia="Calibri" w:hAnsi="Arial" w:cs="Arial"/>
                <w:b/>
                <w:color w:val="000000"/>
                <w:sz w:val="20"/>
                <w:szCs w:val="20"/>
                <w:lang w:val="uk-UA" w:eastAsia="en-US"/>
              </w:rPr>
              <w:t xml:space="preserve"> для українських </w:t>
            </w:r>
            <w:r>
              <w:rPr>
                <w:rFonts w:ascii="Arial" w:eastAsia="Calibri" w:hAnsi="Arial" w:cs="Arial"/>
                <w:b/>
                <w:color w:val="000000"/>
                <w:sz w:val="20"/>
                <w:szCs w:val="20"/>
                <w:lang w:val="uk-UA" w:eastAsia="en-US"/>
              </w:rPr>
              <w:t>виробників</w:t>
            </w:r>
            <w:r>
              <w:rPr>
                <w:rFonts w:ascii="Arial" w:eastAsia="Calibri" w:hAnsi="Arial" w:cs="Arial"/>
                <w:color w:val="000000"/>
                <w:sz w:val="20"/>
                <w:szCs w:val="20"/>
                <w:lang w:val="uk-UA" w:eastAsia="en-US"/>
              </w:rPr>
              <w:t>внаслідок відкритості вітчизняного ринку.</w:t>
            </w:r>
          </w:p>
          <w:p w:rsidR="00A637AD" w:rsidRPr="005C11E9" w:rsidRDefault="00A637AD" w:rsidP="00A637AD">
            <w:pPr>
              <w:spacing w:after="120"/>
              <w:jc w:val="both"/>
              <w:rPr>
                <w:rFonts w:ascii="Arial" w:eastAsia="Calibri" w:hAnsi="Arial" w:cs="Arial"/>
                <w:b/>
                <w:color w:val="000000"/>
                <w:sz w:val="20"/>
                <w:szCs w:val="20"/>
                <w:lang w:val="uk-UA" w:eastAsia="en-US"/>
              </w:rPr>
            </w:pPr>
            <w:r>
              <w:rPr>
                <w:rFonts w:ascii="Arial" w:eastAsia="Calibri" w:hAnsi="Arial" w:cs="Arial"/>
                <w:b/>
                <w:color w:val="000000"/>
                <w:sz w:val="20"/>
                <w:szCs w:val="20"/>
                <w:lang w:val="uk-UA" w:eastAsia="en-US"/>
              </w:rPr>
              <w:t>8</w:t>
            </w:r>
            <w:r w:rsidRPr="008C1149">
              <w:rPr>
                <w:rFonts w:ascii="Arial" w:eastAsia="Calibri" w:hAnsi="Arial" w:cs="Arial"/>
                <w:b/>
                <w:color w:val="000000"/>
                <w:sz w:val="20"/>
                <w:szCs w:val="20"/>
                <w:lang w:val="uk-UA" w:eastAsia="en-US"/>
              </w:rPr>
              <w:t xml:space="preserve">. </w:t>
            </w:r>
            <w:r w:rsidR="002D013E">
              <w:rPr>
                <w:rFonts w:ascii="Arial" w:eastAsia="Calibri" w:hAnsi="Arial" w:cs="Arial"/>
                <w:b/>
                <w:color w:val="000000"/>
                <w:sz w:val="20"/>
                <w:szCs w:val="20"/>
                <w:lang w:val="uk-UA" w:eastAsia="en-US"/>
              </w:rPr>
              <w:t>Зростанн</w:t>
            </w:r>
            <w:r w:rsidRPr="005C11E9">
              <w:rPr>
                <w:rFonts w:ascii="Arial" w:eastAsia="Calibri" w:hAnsi="Arial" w:cs="Arial"/>
                <w:b/>
                <w:color w:val="000000"/>
                <w:sz w:val="20"/>
                <w:szCs w:val="20"/>
                <w:lang w:val="uk-UA" w:eastAsia="en-US"/>
              </w:rPr>
              <w:t xml:space="preserve">я вимог щодо відповідності </w:t>
            </w:r>
            <w:r>
              <w:rPr>
                <w:rFonts w:ascii="Arial" w:eastAsia="Calibri" w:hAnsi="Arial" w:cs="Arial"/>
                <w:b/>
                <w:color w:val="000000"/>
                <w:sz w:val="20"/>
                <w:szCs w:val="20"/>
                <w:lang w:val="uk-UA" w:eastAsia="en-US"/>
              </w:rPr>
              <w:t>технологій виробництва єв</w:t>
            </w:r>
            <w:r w:rsidRPr="005C11E9">
              <w:rPr>
                <w:rFonts w:ascii="Arial" w:eastAsia="Calibri" w:hAnsi="Arial" w:cs="Arial"/>
                <w:b/>
                <w:color w:val="000000"/>
                <w:sz w:val="20"/>
                <w:szCs w:val="20"/>
                <w:lang w:val="uk-UA" w:eastAsia="en-US"/>
              </w:rPr>
              <w:t>ропейським та міжнародним стандартам</w:t>
            </w:r>
          </w:p>
          <w:p w:rsidR="00A637AD" w:rsidRPr="005C11E9" w:rsidRDefault="00A637AD" w:rsidP="00A637AD">
            <w:pPr>
              <w:spacing w:after="120"/>
              <w:jc w:val="both"/>
              <w:rPr>
                <w:rFonts w:ascii="Arial" w:eastAsia="Calibri" w:hAnsi="Arial" w:cs="Arial"/>
                <w:color w:val="000000"/>
                <w:sz w:val="20"/>
                <w:szCs w:val="20"/>
                <w:lang w:val="uk-UA" w:eastAsia="en-US"/>
              </w:rPr>
            </w:pPr>
            <w:r>
              <w:rPr>
                <w:rFonts w:ascii="Arial" w:eastAsia="Calibri" w:hAnsi="Arial" w:cs="Arial"/>
                <w:b/>
                <w:color w:val="000000"/>
                <w:sz w:val="20"/>
                <w:szCs w:val="20"/>
                <w:lang w:val="uk-UA" w:eastAsia="en-US"/>
              </w:rPr>
              <w:t>9</w:t>
            </w:r>
            <w:r w:rsidRPr="008C1149">
              <w:rPr>
                <w:rFonts w:ascii="Arial" w:eastAsia="Calibri" w:hAnsi="Arial" w:cs="Arial"/>
                <w:b/>
                <w:color w:val="000000"/>
                <w:sz w:val="20"/>
                <w:szCs w:val="20"/>
                <w:lang w:val="uk-UA" w:eastAsia="en-US"/>
              </w:rPr>
              <w:t xml:space="preserve">. </w:t>
            </w:r>
            <w:r w:rsidRPr="005C11E9">
              <w:rPr>
                <w:rFonts w:ascii="Arial" w:eastAsia="Calibri" w:hAnsi="Arial" w:cs="Arial"/>
                <w:b/>
                <w:color w:val="000000"/>
                <w:sz w:val="20"/>
                <w:szCs w:val="20"/>
                <w:lang w:val="uk-UA" w:eastAsia="en-US"/>
              </w:rPr>
              <w:t>Додаткове навантаження на інфраструктуру</w:t>
            </w:r>
            <w:r w:rsidRPr="00C166BD">
              <w:rPr>
                <w:rFonts w:ascii="Arial" w:eastAsia="Calibri" w:hAnsi="Arial" w:cs="Arial"/>
                <w:b/>
                <w:color w:val="000000"/>
                <w:sz w:val="20"/>
                <w:szCs w:val="20"/>
                <w:lang w:val="uk-UA" w:eastAsia="en-US"/>
              </w:rPr>
              <w:t>у зв’язку з внутрішньо переміщеними особами</w:t>
            </w:r>
            <w:r w:rsidRPr="005C11E9">
              <w:rPr>
                <w:rFonts w:ascii="Arial" w:eastAsia="Calibri" w:hAnsi="Arial" w:cs="Arial"/>
                <w:color w:val="000000"/>
                <w:sz w:val="20"/>
                <w:szCs w:val="20"/>
                <w:lang w:val="uk-UA" w:eastAsia="en-US"/>
              </w:rPr>
              <w:t xml:space="preserve"> (зростання навантаження на заклади охорони здоров’я, соціального захисту та інфраструктуру надання соціальних послуг)</w:t>
            </w:r>
          </w:p>
          <w:p w:rsidR="00A637AD" w:rsidRPr="005C11E9" w:rsidRDefault="00A637AD" w:rsidP="00A637AD">
            <w:pPr>
              <w:spacing w:after="120"/>
              <w:jc w:val="both"/>
              <w:rPr>
                <w:rFonts w:ascii="Arial" w:eastAsia="Calibri" w:hAnsi="Arial" w:cs="Arial"/>
                <w:b/>
                <w:bCs/>
                <w:color w:val="0070C0"/>
                <w:sz w:val="20"/>
                <w:szCs w:val="20"/>
                <w:shd w:val="clear" w:color="auto" w:fill="FFFFFF"/>
                <w:lang w:val="uk-UA" w:eastAsia="uk-UA"/>
              </w:rPr>
            </w:pPr>
            <w:r w:rsidRPr="005C11E9">
              <w:rPr>
                <w:rFonts w:ascii="Arial" w:eastAsia="Calibri" w:hAnsi="Arial" w:cs="Arial"/>
                <w:b/>
                <w:bCs/>
                <w:color w:val="0070C0"/>
                <w:sz w:val="20"/>
                <w:szCs w:val="20"/>
                <w:shd w:val="clear" w:color="auto" w:fill="FFFFFF"/>
                <w:lang w:val="uk-UA" w:eastAsia="uk-UA"/>
              </w:rPr>
              <w:t>ДОВКІЛЛЯ</w:t>
            </w:r>
          </w:p>
          <w:p w:rsidR="00A637AD" w:rsidRPr="005C11E9" w:rsidRDefault="00A637AD" w:rsidP="00A637AD">
            <w:pPr>
              <w:spacing w:after="120"/>
              <w:jc w:val="both"/>
              <w:rPr>
                <w:rFonts w:ascii="Arial" w:eastAsia="Calibri" w:hAnsi="Arial" w:cs="Arial"/>
                <w:color w:val="000000"/>
                <w:sz w:val="20"/>
                <w:szCs w:val="20"/>
                <w:lang w:val="uk-UA" w:eastAsia="en-US"/>
              </w:rPr>
            </w:pPr>
            <w:r>
              <w:rPr>
                <w:rFonts w:ascii="Arial" w:eastAsia="Calibri" w:hAnsi="Arial" w:cs="Arial"/>
                <w:b/>
                <w:color w:val="000000"/>
                <w:sz w:val="20"/>
                <w:szCs w:val="20"/>
                <w:lang w:val="uk-UA" w:eastAsia="en-US"/>
              </w:rPr>
              <w:t>10</w:t>
            </w:r>
            <w:r w:rsidRPr="005C11E9">
              <w:rPr>
                <w:rFonts w:ascii="Arial" w:eastAsia="Calibri" w:hAnsi="Arial" w:cs="Arial"/>
                <w:b/>
                <w:color w:val="000000"/>
                <w:sz w:val="20"/>
                <w:szCs w:val="20"/>
                <w:lang w:val="uk-UA" w:eastAsia="en-US"/>
              </w:rPr>
              <w:t>.</w:t>
            </w:r>
            <w:r w:rsidRPr="005C11E9">
              <w:rPr>
                <w:rFonts w:ascii="Arial" w:eastAsia="Calibri" w:hAnsi="Arial" w:cs="Arial"/>
                <w:b/>
                <w:sz w:val="20"/>
                <w:szCs w:val="20"/>
                <w:lang w:val="uk-UA" w:eastAsia="en-US"/>
              </w:rPr>
              <w:t>Наявністьзначних</w:t>
            </w:r>
            <w:r w:rsidRPr="005C11E9">
              <w:rPr>
                <w:rFonts w:ascii="Arial" w:eastAsia="Calibri" w:hAnsi="Arial" w:cs="Arial"/>
                <w:b/>
                <w:color w:val="000000"/>
                <w:sz w:val="20"/>
                <w:szCs w:val="20"/>
                <w:lang w:val="uk-UA" w:eastAsia="en-US"/>
              </w:rPr>
              <w:t xml:space="preserve"> екологічн</w:t>
            </w:r>
            <w:r w:rsidRPr="005C11E9">
              <w:rPr>
                <w:rFonts w:ascii="Arial" w:eastAsia="Calibri" w:hAnsi="Arial" w:cs="Arial"/>
                <w:b/>
                <w:sz w:val="20"/>
                <w:szCs w:val="20"/>
                <w:lang w:val="uk-UA" w:eastAsia="en-US"/>
              </w:rPr>
              <w:t>их</w:t>
            </w:r>
            <w:r w:rsidRPr="005C11E9">
              <w:rPr>
                <w:rFonts w:ascii="Arial" w:eastAsia="Calibri" w:hAnsi="Arial" w:cs="Arial"/>
                <w:b/>
                <w:color w:val="000000"/>
                <w:sz w:val="20"/>
                <w:szCs w:val="20"/>
                <w:lang w:val="uk-UA" w:eastAsia="en-US"/>
              </w:rPr>
              <w:t xml:space="preserve"> проблем</w:t>
            </w:r>
            <w:r w:rsidRPr="005C11E9">
              <w:rPr>
                <w:rFonts w:ascii="Arial" w:eastAsia="Calibri" w:hAnsi="Arial" w:cs="Arial"/>
                <w:color w:val="000000"/>
                <w:sz w:val="20"/>
                <w:szCs w:val="20"/>
                <w:lang w:val="uk-UA" w:eastAsia="en-US"/>
              </w:rPr>
              <w:t>: забруднення навколишнього середовища  внаслідок надмірного та не сталого використання природних ресурсів, руйнування внаслідок військових дій</w:t>
            </w:r>
            <w:r>
              <w:rPr>
                <w:rFonts w:ascii="Arial" w:eastAsia="Calibri" w:hAnsi="Arial" w:cs="Arial"/>
                <w:color w:val="000000"/>
                <w:sz w:val="20"/>
                <w:szCs w:val="20"/>
                <w:lang w:val="uk-UA" w:eastAsia="en-US"/>
              </w:rPr>
              <w:t xml:space="preserve">. </w:t>
            </w:r>
            <w:r w:rsidRPr="0064664C">
              <w:rPr>
                <w:rFonts w:ascii="Arial" w:eastAsia="Calibri" w:hAnsi="Arial" w:cs="Arial"/>
                <w:color w:val="000000"/>
                <w:sz w:val="20"/>
                <w:szCs w:val="20"/>
                <w:lang w:val="uk-UA" w:eastAsia="en-US"/>
              </w:rPr>
              <w:t>Виклики, пов’язані зі зміною клімату</w:t>
            </w:r>
          </w:p>
          <w:p w:rsidR="00A637AD" w:rsidRPr="005C11E9" w:rsidRDefault="00A637AD" w:rsidP="00A637AD">
            <w:pPr>
              <w:spacing w:after="120"/>
              <w:jc w:val="both"/>
              <w:rPr>
                <w:rFonts w:ascii="Arial" w:eastAsia="Calibri" w:hAnsi="Arial" w:cs="Arial"/>
                <w:b/>
                <w:color w:val="000000"/>
                <w:sz w:val="20"/>
                <w:szCs w:val="20"/>
                <w:lang w:val="uk-UA" w:eastAsia="en-US"/>
              </w:rPr>
            </w:pPr>
            <w:r w:rsidRPr="008C1149">
              <w:rPr>
                <w:rFonts w:ascii="Arial" w:eastAsia="Calibri" w:hAnsi="Arial" w:cs="Arial"/>
                <w:b/>
                <w:color w:val="000000"/>
                <w:sz w:val="20"/>
                <w:szCs w:val="20"/>
                <w:lang w:val="uk-UA" w:eastAsia="en-US"/>
              </w:rPr>
              <w:t>1</w:t>
            </w:r>
            <w:r>
              <w:rPr>
                <w:rFonts w:ascii="Arial" w:eastAsia="Calibri" w:hAnsi="Arial" w:cs="Arial"/>
                <w:b/>
                <w:color w:val="000000"/>
                <w:sz w:val="20"/>
                <w:szCs w:val="20"/>
                <w:lang w:val="uk-UA" w:eastAsia="en-US"/>
              </w:rPr>
              <w:t>1</w:t>
            </w:r>
            <w:r w:rsidRPr="008C1149">
              <w:rPr>
                <w:rFonts w:ascii="Arial" w:eastAsia="Calibri" w:hAnsi="Arial" w:cs="Arial"/>
                <w:b/>
                <w:color w:val="000000"/>
                <w:sz w:val="20"/>
                <w:szCs w:val="20"/>
                <w:lang w:val="uk-UA" w:eastAsia="en-US"/>
              </w:rPr>
              <w:t xml:space="preserve">. </w:t>
            </w:r>
            <w:r w:rsidRPr="005C11E9">
              <w:rPr>
                <w:rFonts w:ascii="Arial" w:eastAsia="Calibri" w:hAnsi="Arial" w:cs="Arial"/>
                <w:b/>
                <w:color w:val="000000"/>
                <w:sz w:val="20"/>
                <w:szCs w:val="20"/>
                <w:lang w:val="uk-UA" w:eastAsia="en-US"/>
              </w:rPr>
              <w:t xml:space="preserve">Відсутність </w:t>
            </w:r>
            <w:r>
              <w:rPr>
                <w:rFonts w:ascii="Arial" w:eastAsia="Calibri" w:hAnsi="Arial" w:cs="Arial"/>
                <w:b/>
                <w:color w:val="000000"/>
                <w:sz w:val="20"/>
                <w:szCs w:val="20"/>
                <w:lang w:val="uk-UA" w:eastAsia="en-US"/>
              </w:rPr>
              <w:t xml:space="preserve">у місцевого самоврядування </w:t>
            </w:r>
            <w:r w:rsidR="00A33B84" w:rsidRPr="005C11E9">
              <w:rPr>
                <w:rFonts w:ascii="Arial" w:eastAsia="Calibri" w:hAnsi="Arial" w:cs="Arial"/>
                <w:b/>
                <w:color w:val="000000"/>
                <w:sz w:val="20"/>
                <w:szCs w:val="20"/>
                <w:lang w:val="uk-UA" w:eastAsia="en-US"/>
              </w:rPr>
              <w:t>повноважень</w:t>
            </w:r>
            <w:r>
              <w:rPr>
                <w:rFonts w:ascii="Arial" w:eastAsia="Calibri" w:hAnsi="Arial" w:cs="Arial"/>
                <w:b/>
                <w:color w:val="000000"/>
                <w:sz w:val="20"/>
                <w:szCs w:val="20"/>
                <w:lang w:val="uk-UA" w:eastAsia="en-US"/>
              </w:rPr>
              <w:t xml:space="preserve">у </w:t>
            </w:r>
            <w:r w:rsidRPr="005C11E9">
              <w:rPr>
                <w:rFonts w:ascii="Arial" w:eastAsia="Calibri" w:hAnsi="Arial" w:cs="Arial"/>
                <w:b/>
                <w:color w:val="000000"/>
                <w:sz w:val="20"/>
                <w:szCs w:val="20"/>
                <w:lang w:val="uk-UA" w:eastAsia="en-US"/>
              </w:rPr>
              <w:t>сфері екологічного контролю</w:t>
            </w:r>
          </w:p>
          <w:p w:rsidR="00A637AD" w:rsidRPr="005C11E9" w:rsidRDefault="00A637AD" w:rsidP="00A637AD">
            <w:pPr>
              <w:spacing w:after="120"/>
              <w:jc w:val="both"/>
              <w:rPr>
                <w:rFonts w:ascii="Arial" w:eastAsia="Calibri" w:hAnsi="Arial" w:cs="Arial"/>
                <w:b/>
                <w:bCs/>
                <w:color w:val="0070C0"/>
                <w:sz w:val="20"/>
                <w:szCs w:val="20"/>
                <w:shd w:val="clear" w:color="auto" w:fill="FFFFFF"/>
                <w:lang w:val="uk-UA" w:eastAsia="uk-UA"/>
              </w:rPr>
            </w:pPr>
            <w:r w:rsidRPr="005C11E9">
              <w:rPr>
                <w:rFonts w:ascii="Arial" w:eastAsia="Calibri" w:hAnsi="Arial" w:cs="Arial"/>
                <w:b/>
                <w:bCs/>
                <w:color w:val="0070C0"/>
                <w:sz w:val="20"/>
                <w:szCs w:val="20"/>
                <w:shd w:val="clear" w:color="auto" w:fill="FFFFFF"/>
                <w:lang w:val="uk-UA" w:eastAsia="uk-UA"/>
              </w:rPr>
              <w:t>БЕЗПЕКА ТА УПРАВЛІННЯ</w:t>
            </w:r>
          </w:p>
          <w:p w:rsidR="00A637AD" w:rsidRPr="005C11E9" w:rsidRDefault="00A637AD" w:rsidP="00A637AD">
            <w:pPr>
              <w:spacing w:after="120"/>
              <w:jc w:val="both"/>
              <w:rPr>
                <w:rFonts w:ascii="Arial" w:eastAsia="Calibri" w:hAnsi="Arial" w:cs="Arial"/>
                <w:b/>
                <w:color w:val="000000"/>
                <w:sz w:val="20"/>
                <w:szCs w:val="20"/>
                <w:lang w:val="uk-UA" w:eastAsia="en-US"/>
              </w:rPr>
            </w:pPr>
            <w:r w:rsidRPr="005C11E9">
              <w:rPr>
                <w:rFonts w:ascii="Arial" w:eastAsia="Calibri" w:hAnsi="Arial" w:cs="Arial"/>
                <w:b/>
                <w:color w:val="000000"/>
                <w:sz w:val="20"/>
                <w:szCs w:val="20"/>
                <w:lang w:val="uk-UA" w:eastAsia="en-US"/>
              </w:rPr>
              <w:t>1</w:t>
            </w:r>
            <w:r>
              <w:rPr>
                <w:rFonts w:ascii="Arial" w:eastAsia="Calibri" w:hAnsi="Arial" w:cs="Arial"/>
                <w:b/>
                <w:color w:val="000000"/>
                <w:sz w:val="20"/>
                <w:szCs w:val="20"/>
                <w:lang w:val="uk-UA" w:eastAsia="en-US"/>
              </w:rPr>
              <w:t>2</w:t>
            </w:r>
            <w:r w:rsidRPr="008C1149">
              <w:rPr>
                <w:rFonts w:ascii="Arial" w:eastAsia="Calibri" w:hAnsi="Arial" w:cs="Arial"/>
                <w:b/>
                <w:color w:val="000000"/>
                <w:sz w:val="20"/>
                <w:szCs w:val="20"/>
                <w:lang w:val="uk-UA" w:eastAsia="en-US"/>
              </w:rPr>
              <w:t xml:space="preserve">. </w:t>
            </w:r>
            <w:r w:rsidRPr="005C11E9">
              <w:rPr>
                <w:rFonts w:ascii="Arial" w:eastAsia="Calibri" w:hAnsi="Arial" w:cs="Arial"/>
                <w:b/>
                <w:color w:val="000000"/>
                <w:sz w:val="20"/>
                <w:szCs w:val="20"/>
                <w:lang w:val="uk-UA" w:eastAsia="en-US"/>
              </w:rPr>
              <w:t>Безпекові загрози для населення</w:t>
            </w:r>
          </w:p>
          <w:p w:rsidR="00A637AD" w:rsidRPr="005C11E9" w:rsidRDefault="00A637AD" w:rsidP="00A637AD">
            <w:pPr>
              <w:spacing w:after="120"/>
              <w:jc w:val="both"/>
              <w:rPr>
                <w:rFonts w:ascii="Arial" w:eastAsia="Calibri" w:hAnsi="Arial" w:cs="Arial"/>
                <w:b/>
                <w:color w:val="000000"/>
                <w:sz w:val="20"/>
                <w:szCs w:val="20"/>
                <w:lang w:val="uk-UA" w:eastAsia="en-US"/>
              </w:rPr>
            </w:pPr>
            <w:r w:rsidRPr="005C11E9">
              <w:rPr>
                <w:rFonts w:ascii="Arial" w:eastAsia="Calibri" w:hAnsi="Arial" w:cs="Arial"/>
                <w:b/>
                <w:color w:val="000000"/>
                <w:sz w:val="20"/>
                <w:szCs w:val="20"/>
                <w:lang w:val="uk-UA" w:eastAsia="en-US"/>
              </w:rPr>
              <w:lastRenderedPageBreak/>
              <w:t>1</w:t>
            </w:r>
            <w:r>
              <w:rPr>
                <w:rFonts w:ascii="Arial" w:eastAsia="Calibri" w:hAnsi="Arial" w:cs="Arial"/>
                <w:b/>
                <w:sz w:val="20"/>
                <w:szCs w:val="20"/>
                <w:lang w:val="uk-UA" w:eastAsia="en-US"/>
              </w:rPr>
              <w:t>3</w:t>
            </w:r>
            <w:r w:rsidRPr="008C1149">
              <w:rPr>
                <w:rFonts w:ascii="Arial" w:eastAsia="Calibri" w:hAnsi="Arial" w:cs="Arial"/>
                <w:b/>
                <w:color w:val="000000"/>
                <w:sz w:val="20"/>
                <w:szCs w:val="20"/>
                <w:lang w:val="uk-UA" w:eastAsia="en-US"/>
              </w:rPr>
              <w:t xml:space="preserve">. </w:t>
            </w:r>
            <w:r w:rsidRPr="005C11E9">
              <w:rPr>
                <w:rFonts w:ascii="Arial" w:eastAsia="Calibri" w:hAnsi="Arial" w:cs="Arial"/>
                <w:b/>
                <w:color w:val="000000"/>
                <w:sz w:val="20"/>
                <w:szCs w:val="20"/>
                <w:lang w:val="uk-UA" w:eastAsia="en-US"/>
              </w:rPr>
              <w:t>Високий рівень корупції</w:t>
            </w:r>
          </w:p>
          <w:p w:rsidR="00A637AD" w:rsidRPr="005C11E9" w:rsidRDefault="00A637AD" w:rsidP="00A637AD">
            <w:pPr>
              <w:spacing w:after="120"/>
              <w:jc w:val="both"/>
              <w:rPr>
                <w:rFonts w:ascii="Arial" w:eastAsia="Calibri" w:hAnsi="Arial" w:cs="Arial"/>
                <w:color w:val="000000"/>
                <w:sz w:val="20"/>
                <w:szCs w:val="20"/>
                <w:lang w:val="uk-UA" w:eastAsia="en-US"/>
              </w:rPr>
            </w:pPr>
            <w:r w:rsidRPr="005C11E9">
              <w:rPr>
                <w:rFonts w:ascii="Arial" w:eastAsia="Calibri" w:hAnsi="Arial" w:cs="Arial"/>
                <w:b/>
                <w:color w:val="000000"/>
                <w:sz w:val="20"/>
                <w:szCs w:val="20"/>
                <w:lang w:val="uk-UA" w:eastAsia="en-US"/>
              </w:rPr>
              <w:t>1</w:t>
            </w:r>
            <w:r>
              <w:rPr>
                <w:rFonts w:ascii="Arial" w:eastAsia="Calibri" w:hAnsi="Arial" w:cs="Arial"/>
                <w:b/>
                <w:sz w:val="20"/>
                <w:szCs w:val="20"/>
                <w:lang w:val="uk-UA" w:eastAsia="en-US"/>
              </w:rPr>
              <w:t>4</w:t>
            </w:r>
            <w:r w:rsidRPr="008C1149">
              <w:rPr>
                <w:rFonts w:ascii="Arial" w:eastAsia="Calibri" w:hAnsi="Arial" w:cs="Arial"/>
                <w:b/>
                <w:color w:val="000000"/>
                <w:sz w:val="20"/>
                <w:szCs w:val="20"/>
                <w:lang w:val="uk-UA" w:eastAsia="en-US"/>
              </w:rPr>
              <w:t xml:space="preserve">. </w:t>
            </w:r>
            <w:r w:rsidRPr="005C11E9">
              <w:rPr>
                <w:rFonts w:ascii="Arial" w:eastAsia="Calibri" w:hAnsi="Arial" w:cs="Arial"/>
                <w:b/>
                <w:color w:val="000000"/>
                <w:sz w:val="20"/>
                <w:szCs w:val="20"/>
                <w:lang w:val="uk-UA" w:eastAsia="en-US"/>
              </w:rPr>
              <w:t>Централізація ресурсів і повноважень на державному рівні,</w:t>
            </w:r>
            <w:r w:rsidRPr="005C11E9">
              <w:rPr>
                <w:rFonts w:ascii="Arial" w:eastAsia="Calibri" w:hAnsi="Arial" w:cs="Arial"/>
                <w:color w:val="000000"/>
                <w:sz w:val="20"/>
                <w:szCs w:val="20"/>
                <w:lang w:val="uk-UA" w:eastAsia="en-US"/>
              </w:rPr>
              <w:t xml:space="preserve"> стримування процесів децентралізації</w:t>
            </w:r>
          </w:p>
          <w:p w:rsidR="00A637AD" w:rsidRPr="005C11E9" w:rsidRDefault="00A637AD" w:rsidP="00A637AD">
            <w:pPr>
              <w:spacing w:after="120"/>
              <w:jc w:val="both"/>
              <w:rPr>
                <w:rFonts w:ascii="Arial" w:eastAsia="Calibri" w:hAnsi="Arial" w:cs="Arial"/>
                <w:b/>
                <w:color w:val="000000"/>
                <w:sz w:val="20"/>
                <w:szCs w:val="20"/>
                <w:lang w:val="uk-UA" w:eastAsia="en-US"/>
              </w:rPr>
            </w:pPr>
            <w:r>
              <w:rPr>
                <w:rFonts w:ascii="Arial" w:eastAsia="Calibri" w:hAnsi="Arial" w:cs="Arial"/>
                <w:b/>
                <w:sz w:val="20"/>
                <w:szCs w:val="20"/>
                <w:lang w:val="uk-UA" w:eastAsia="en-US"/>
              </w:rPr>
              <w:t>15</w:t>
            </w:r>
            <w:r w:rsidRPr="008C1149">
              <w:rPr>
                <w:rFonts w:ascii="Arial" w:eastAsia="Calibri" w:hAnsi="Arial" w:cs="Arial"/>
                <w:b/>
                <w:color w:val="000000"/>
                <w:sz w:val="20"/>
                <w:szCs w:val="20"/>
                <w:lang w:val="uk-UA" w:eastAsia="en-US"/>
              </w:rPr>
              <w:t xml:space="preserve">. </w:t>
            </w:r>
            <w:r w:rsidRPr="005C11E9">
              <w:rPr>
                <w:rFonts w:ascii="Arial" w:eastAsia="Calibri" w:hAnsi="Arial" w:cs="Arial"/>
                <w:b/>
                <w:color w:val="000000"/>
                <w:sz w:val="20"/>
                <w:szCs w:val="20"/>
                <w:lang w:val="uk-UA" w:eastAsia="en-US"/>
              </w:rPr>
              <w:t>Слабкість правоохоронної та судової систем в державі</w:t>
            </w:r>
          </w:p>
          <w:p w:rsidR="00A637AD" w:rsidRPr="005C11E9" w:rsidRDefault="00A637AD" w:rsidP="00A637AD">
            <w:pPr>
              <w:spacing w:after="120"/>
              <w:jc w:val="both"/>
              <w:rPr>
                <w:rFonts w:ascii="Arial" w:eastAsia="Calibri" w:hAnsi="Arial" w:cs="Arial"/>
                <w:b/>
                <w:color w:val="000000"/>
                <w:sz w:val="20"/>
                <w:szCs w:val="20"/>
                <w:lang w:val="uk-UA" w:eastAsia="en-US"/>
              </w:rPr>
            </w:pPr>
            <w:r>
              <w:rPr>
                <w:rFonts w:ascii="Arial" w:eastAsia="Calibri" w:hAnsi="Arial" w:cs="Arial"/>
                <w:b/>
                <w:color w:val="000000"/>
                <w:sz w:val="20"/>
                <w:szCs w:val="20"/>
                <w:lang w:val="uk-UA" w:eastAsia="en-US"/>
              </w:rPr>
              <w:t>16</w:t>
            </w:r>
            <w:r w:rsidRPr="008C1149">
              <w:rPr>
                <w:rFonts w:ascii="Arial" w:eastAsia="Calibri" w:hAnsi="Arial" w:cs="Arial"/>
                <w:b/>
                <w:color w:val="000000"/>
                <w:sz w:val="20"/>
                <w:szCs w:val="20"/>
                <w:lang w:val="uk-UA" w:eastAsia="en-US"/>
              </w:rPr>
              <w:t xml:space="preserve">. </w:t>
            </w:r>
            <w:r w:rsidRPr="005C11E9">
              <w:rPr>
                <w:rFonts w:ascii="Arial" w:eastAsia="Calibri" w:hAnsi="Arial" w:cs="Arial"/>
                <w:b/>
                <w:color w:val="000000"/>
                <w:sz w:val="20"/>
                <w:szCs w:val="20"/>
                <w:lang w:val="uk-UA" w:eastAsia="en-US"/>
              </w:rPr>
              <w:t>Прогалини у формуванні та доступності до інформації, у тому числі статистичної</w:t>
            </w:r>
          </w:p>
          <w:p w:rsidR="00A637AD" w:rsidRPr="005C11E9" w:rsidRDefault="00A637AD" w:rsidP="00A637AD">
            <w:pPr>
              <w:spacing w:after="120"/>
              <w:jc w:val="both"/>
              <w:rPr>
                <w:rFonts w:ascii="Arial" w:eastAsia="Calibri" w:hAnsi="Arial" w:cs="Arial"/>
                <w:color w:val="000000"/>
                <w:sz w:val="20"/>
                <w:szCs w:val="20"/>
                <w:lang w:val="uk-UA" w:eastAsia="en-US"/>
              </w:rPr>
            </w:pPr>
            <w:r>
              <w:rPr>
                <w:rFonts w:ascii="Arial" w:eastAsia="Calibri" w:hAnsi="Arial" w:cs="Arial"/>
                <w:b/>
                <w:color w:val="000000"/>
                <w:sz w:val="20"/>
                <w:szCs w:val="20"/>
                <w:lang w:val="uk-UA" w:eastAsia="en-US"/>
              </w:rPr>
              <w:t>17</w:t>
            </w:r>
            <w:r w:rsidRPr="008C1149">
              <w:rPr>
                <w:rFonts w:ascii="Arial" w:eastAsia="Calibri" w:hAnsi="Arial" w:cs="Arial"/>
                <w:b/>
                <w:color w:val="000000"/>
                <w:sz w:val="20"/>
                <w:szCs w:val="20"/>
                <w:lang w:val="uk-UA" w:eastAsia="en-US"/>
              </w:rPr>
              <w:t xml:space="preserve">. </w:t>
            </w:r>
            <w:r w:rsidRPr="005C11E9">
              <w:rPr>
                <w:rFonts w:ascii="Arial" w:eastAsia="Calibri" w:hAnsi="Arial" w:cs="Arial"/>
                <w:b/>
                <w:color w:val="000000"/>
                <w:sz w:val="20"/>
                <w:szCs w:val="20"/>
                <w:lang w:val="uk-UA" w:eastAsia="en-US"/>
              </w:rPr>
              <w:t>Нес</w:t>
            </w:r>
            <w:r w:rsidRPr="008C1149">
              <w:rPr>
                <w:rFonts w:ascii="Arial" w:eastAsia="Calibri" w:hAnsi="Arial" w:cs="Arial"/>
                <w:b/>
                <w:color w:val="000000"/>
                <w:sz w:val="20"/>
                <w:szCs w:val="20"/>
                <w:lang w:val="uk-UA" w:eastAsia="en-US"/>
              </w:rPr>
              <w:t xml:space="preserve">табільна політична ситуація в </w:t>
            </w:r>
            <w:r w:rsidRPr="005C11E9">
              <w:rPr>
                <w:rFonts w:ascii="Arial" w:eastAsia="Calibri" w:hAnsi="Arial" w:cs="Arial"/>
                <w:b/>
                <w:sz w:val="20"/>
                <w:szCs w:val="20"/>
                <w:lang w:val="uk-UA" w:eastAsia="en-US"/>
              </w:rPr>
              <w:t>Білорусі</w:t>
            </w:r>
            <w:r w:rsidRPr="005C11E9">
              <w:rPr>
                <w:rFonts w:ascii="Arial" w:eastAsia="Calibri" w:hAnsi="Arial" w:cs="Arial"/>
                <w:color w:val="000000"/>
                <w:sz w:val="20"/>
                <w:szCs w:val="20"/>
                <w:lang w:val="uk-UA" w:eastAsia="en-US"/>
              </w:rPr>
              <w:t xml:space="preserve">, що є </w:t>
            </w:r>
            <w:r w:rsidRPr="005C11E9">
              <w:rPr>
                <w:rFonts w:ascii="Arial" w:eastAsia="Calibri" w:hAnsi="Arial" w:cs="Arial"/>
                <w:sz w:val="20"/>
                <w:szCs w:val="20"/>
                <w:lang w:val="uk-UA" w:eastAsia="en-US"/>
              </w:rPr>
              <w:t>безпековим</w:t>
            </w:r>
            <w:r w:rsidRPr="005C11E9">
              <w:rPr>
                <w:rFonts w:ascii="Arial" w:eastAsia="Calibri" w:hAnsi="Arial" w:cs="Arial"/>
                <w:color w:val="000000"/>
                <w:sz w:val="20"/>
                <w:szCs w:val="20"/>
                <w:lang w:val="uk-UA" w:eastAsia="en-US"/>
              </w:rPr>
              <w:t xml:space="preserve"> фактором, зокрема для північних кордонів </w:t>
            </w:r>
            <w:r w:rsidRPr="005C11E9">
              <w:rPr>
                <w:rFonts w:ascii="Arial" w:eastAsia="Calibri" w:hAnsi="Arial" w:cs="Arial"/>
                <w:sz w:val="20"/>
                <w:szCs w:val="20"/>
                <w:lang w:val="uk-UA" w:eastAsia="en-US"/>
              </w:rPr>
              <w:t>Житомирської області</w:t>
            </w:r>
          </w:p>
        </w:tc>
      </w:tr>
    </w:tbl>
    <w:p w:rsidR="00660793" w:rsidRDefault="00660793" w:rsidP="00660793">
      <w:pPr>
        <w:spacing w:after="120"/>
        <w:jc w:val="both"/>
        <w:rPr>
          <w:rFonts w:ascii="Arial" w:eastAsia="Arial" w:hAnsi="Arial" w:cs="Arial"/>
          <w:sz w:val="22"/>
          <w:szCs w:val="22"/>
          <w:lang w:val="uk-UA" w:eastAsia="uk-UA"/>
        </w:rPr>
      </w:pPr>
    </w:p>
    <w:p w:rsidR="00660793" w:rsidRPr="004758CB" w:rsidRDefault="00660793" w:rsidP="00660793">
      <w:pPr>
        <w:spacing w:after="120"/>
        <w:jc w:val="both"/>
        <w:rPr>
          <w:rFonts w:ascii="Arial" w:eastAsia="Arial" w:hAnsi="Arial" w:cs="Arial"/>
          <w:sz w:val="22"/>
          <w:szCs w:val="22"/>
          <w:lang w:val="uk-UA" w:eastAsia="uk-UA"/>
        </w:rPr>
      </w:pPr>
      <w:r>
        <w:rPr>
          <w:rFonts w:ascii="Arial" w:eastAsia="Arial" w:hAnsi="Arial" w:cs="Arial"/>
          <w:sz w:val="22"/>
          <w:szCs w:val="22"/>
          <w:lang w:val="en-US" w:eastAsia="uk-UA"/>
        </w:rPr>
        <w:t>SWOT</w:t>
      </w:r>
      <w:r w:rsidRPr="00C2452E">
        <w:rPr>
          <w:rFonts w:ascii="Arial" w:eastAsia="Arial" w:hAnsi="Arial" w:cs="Arial"/>
          <w:sz w:val="22"/>
          <w:szCs w:val="22"/>
          <w:lang w:val="uk-UA" w:eastAsia="uk-UA"/>
        </w:rPr>
        <w:t>-</w:t>
      </w:r>
      <w:r>
        <w:rPr>
          <w:rFonts w:ascii="Arial" w:eastAsia="Arial" w:hAnsi="Arial" w:cs="Arial"/>
          <w:sz w:val="22"/>
          <w:szCs w:val="22"/>
          <w:lang w:val="uk-UA" w:eastAsia="uk-UA"/>
        </w:rPr>
        <w:t xml:space="preserve">матриця дозволяє виявити взаємозв’язки між </w:t>
      </w:r>
      <w:r w:rsidRPr="004758CB">
        <w:rPr>
          <w:rFonts w:ascii="Arial" w:eastAsia="Arial" w:hAnsi="Arial" w:cs="Arial"/>
          <w:sz w:val="22"/>
          <w:szCs w:val="22"/>
          <w:lang w:val="uk-UA" w:eastAsia="uk-UA"/>
        </w:rPr>
        <w:t xml:space="preserve">«внутрішніми» (сильні та слабкі сторони) </w:t>
      </w:r>
      <w:r w:rsidRPr="003524D6">
        <w:rPr>
          <w:rFonts w:ascii="Arial" w:eastAsia="Arial" w:hAnsi="Arial" w:cs="Arial"/>
          <w:sz w:val="22"/>
          <w:szCs w:val="22"/>
          <w:lang w:val="uk-UA" w:eastAsia="uk-UA"/>
        </w:rPr>
        <w:t xml:space="preserve">та «зовнішніми» (можливості та загрози) факторами, що мають стратегічне значення для розвитку </w:t>
      </w:r>
      <w:r w:rsidR="00C473A4" w:rsidRPr="003524D6">
        <w:rPr>
          <w:rFonts w:ascii="Arial" w:eastAsia="Arial" w:hAnsi="Arial" w:cs="Arial"/>
          <w:sz w:val="22"/>
          <w:szCs w:val="22"/>
          <w:lang w:val="uk-UA" w:eastAsia="uk-UA"/>
        </w:rPr>
        <w:t>Малинської</w:t>
      </w:r>
      <w:r w:rsidRPr="003524D6">
        <w:rPr>
          <w:rFonts w:ascii="Arial" w:eastAsia="Arial" w:hAnsi="Arial" w:cs="Arial"/>
          <w:sz w:val="22"/>
          <w:szCs w:val="22"/>
          <w:lang w:val="uk-UA" w:eastAsia="uk-UA"/>
        </w:rPr>
        <w:t xml:space="preserve"> територіальної громади.</w:t>
      </w:r>
    </w:p>
    <w:p w:rsidR="00660793" w:rsidRDefault="00660793" w:rsidP="00660793">
      <w:pPr>
        <w:spacing w:after="120"/>
        <w:jc w:val="both"/>
        <w:rPr>
          <w:rFonts w:ascii="Arial" w:eastAsia="Arial" w:hAnsi="Arial" w:cs="Arial"/>
          <w:sz w:val="22"/>
          <w:szCs w:val="22"/>
          <w:lang w:val="uk-UA" w:eastAsia="uk-UA"/>
        </w:rPr>
      </w:pPr>
    </w:p>
    <w:p w:rsidR="00660793" w:rsidRPr="00EE5FC2" w:rsidRDefault="00660793" w:rsidP="00660793">
      <w:pPr>
        <w:spacing w:after="120"/>
        <w:jc w:val="both"/>
        <w:rPr>
          <w:rFonts w:ascii="Arial" w:eastAsia="Calibri" w:hAnsi="Arial" w:cs="Arial"/>
          <w:b/>
          <w:bCs/>
          <w:color w:val="0070C0"/>
          <w:sz w:val="22"/>
          <w:szCs w:val="22"/>
          <w:shd w:val="clear" w:color="auto" w:fill="FFFFFF"/>
          <w:lang w:val="uk-UA" w:eastAsia="uk-UA"/>
        </w:rPr>
      </w:pPr>
      <w:r w:rsidRPr="00EE5FC2">
        <w:rPr>
          <w:rFonts w:ascii="Arial" w:eastAsia="Calibri" w:hAnsi="Arial" w:cs="Arial"/>
          <w:b/>
          <w:bCs/>
          <w:color w:val="0070C0"/>
          <w:sz w:val="22"/>
          <w:szCs w:val="22"/>
          <w:shd w:val="clear" w:color="auto" w:fill="FFFFFF"/>
          <w:lang w:val="uk-UA" w:eastAsia="uk-UA"/>
        </w:rPr>
        <w:t>Порівняльні переваги</w:t>
      </w:r>
    </w:p>
    <w:p w:rsidR="00660793" w:rsidRPr="003524D6" w:rsidRDefault="00660793" w:rsidP="00660793">
      <w:pPr>
        <w:spacing w:after="120"/>
        <w:jc w:val="both"/>
        <w:rPr>
          <w:rFonts w:ascii="Arial" w:eastAsia="Arial" w:hAnsi="Arial" w:cs="Arial"/>
          <w:sz w:val="22"/>
          <w:szCs w:val="22"/>
          <w:lang w:val="uk-UA" w:eastAsia="uk-UA"/>
        </w:rPr>
      </w:pPr>
      <w:r w:rsidRPr="003524D6">
        <w:rPr>
          <w:rFonts w:ascii="Arial" w:eastAsia="Arial" w:hAnsi="Arial" w:cs="Arial"/>
          <w:sz w:val="22"/>
          <w:szCs w:val="22"/>
          <w:lang w:val="uk-UA" w:eastAsia="uk-UA"/>
        </w:rPr>
        <w:t>За допомогою матриці зв’язків між внутрішніми чинниками в частині сильних сторін та зовнішніми впливами – можливостями, визначаються найбільш перспективні аспекти, які краще за інших сприймають вплив зовнішніх факторів і дають сильніший поштовх соціально-економічному розвитку громади (рис. 2.1).</w:t>
      </w:r>
    </w:p>
    <w:p w:rsidR="00660793" w:rsidRPr="003524D6" w:rsidRDefault="00660793" w:rsidP="00660793">
      <w:pPr>
        <w:spacing w:after="120"/>
        <w:jc w:val="both"/>
        <w:rPr>
          <w:rFonts w:ascii="Arial" w:eastAsia="Calibri" w:hAnsi="Arial" w:cs="Arial"/>
          <w:b/>
          <w:bCs/>
          <w:color w:val="0070C0"/>
          <w:sz w:val="22"/>
          <w:szCs w:val="22"/>
          <w:shd w:val="clear" w:color="auto" w:fill="FFFFFF"/>
          <w:lang w:val="uk-UA" w:eastAsia="uk-UA"/>
        </w:rPr>
      </w:pPr>
      <w:r w:rsidRPr="003524D6">
        <w:rPr>
          <w:rFonts w:ascii="Arial" w:eastAsia="Calibri" w:hAnsi="Arial" w:cs="Arial"/>
          <w:b/>
          <w:bCs/>
          <w:color w:val="0070C0"/>
          <w:sz w:val="22"/>
          <w:szCs w:val="22"/>
          <w:shd w:val="clear" w:color="auto" w:fill="FFFFFF"/>
          <w:lang w:val="uk-UA" w:eastAsia="uk-UA"/>
        </w:rPr>
        <w:t>Виклики</w:t>
      </w:r>
    </w:p>
    <w:p w:rsidR="00660793" w:rsidRPr="003524D6" w:rsidRDefault="00660793" w:rsidP="00660793">
      <w:pPr>
        <w:spacing w:after="120"/>
        <w:jc w:val="both"/>
        <w:rPr>
          <w:rFonts w:ascii="Arial" w:eastAsia="Arial" w:hAnsi="Arial" w:cs="Arial"/>
          <w:sz w:val="22"/>
          <w:szCs w:val="22"/>
          <w:lang w:val="uk-UA" w:eastAsia="uk-UA"/>
        </w:rPr>
      </w:pPr>
      <w:r w:rsidRPr="003524D6">
        <w:rPr>
          <w:rFonts w:ascii="Arial" w:eastAsia="Arial" w:hAnsi="Arial" w:cs="Arial"/>
          <w:sz w:val="22"/>
          <w:szCs w:val="22"/>
          <w:lang w:val="uk-UA" w:eastAsia="uk-UA"/>
        </w:rPr>
        <w:t>У цьому випадку матриця зв’язків будується між слабкими сторонами та зовнішніми позитивними можливостями, які дозволяють зменшити вразливість та подолати слабкі сторони (внутрішні фактори) через використання можливостей (зовнішні фактори) (рис. 2.2).</w:t>
      </w:r>
    </w:p>
    <w:p w:rsidR="00660793" w:rsidRPr="003524D6" w:rsidRDefault="00660793" w:rsidP="00660793">
      <w:pPr>
        <w:spacing w:after="120"/>
        <w:jc w:val="both"/>
        <w:rPr>
          <w:rFonts w:ascii="Arial" w:eastAsia="Calibri" w:hAnsi="Arial" w:cs="Arial"/>
          <w:b/>
          <w:bCs/>
          <w:color w:val="0070C0"/>
          <w:sz w:val="22"/>
          <w:szCs w:val="22"/>
          <w:shd w:val="clear" w:color="auto" w:fill="FFFFFF"/>
          <w:lang w:val="uk-UA" w:eastAsia="uk-UA"/>
        </w:rPr>
      </w:pPr>
      <w:r w:rsidRPr="003524D6">
        <w:rPr>
          <w:rFonts w:ascii="Arial" w:eastAsia="Calibri" w:hAnsi="Arial" w:cs="Arial"/>
          <w:b/>
          <w:bCs/>
          <w:color w:val="0070C0"/>
          <w:sz w:val="22"/>
          <w:szCs w:val="22"/>
          <w:shd w:val="clear" w:color="auto" w:fill="FFFFFF"/>
          <w:lang w:val="uk-UA" w:eastAsia="uk-UA"/>
        </w:rPr>
        <w:t>Ризики</w:t>
      </w:r>
    </w:p>
    <w:p w:rsidR="00660793" w:rsidRPr="003524D6" w:rsidRDefault="00660793" w:rsidP="00660793">
      <w:pPr>
        <w:spacing w:after="120"/>
        <w:jc w:val="both"/>
        <w:rPr>
          <w:rFonts w:ascii="Arial" w:eastAsia="Arial" w:hAnsi="Arial" w:cs="Arial"/>
          <w:sz w:val="22"/>
          <w:szCs w:val="22"/>
          <w:lang w:val="uk-UA" w:eastAsia="uk-UA"/>
        </w:rPr>
      </w:pPr>
      <w:r w:rsidRPr="003524D6">
        <w:rPr>
          <w:rFonts w:ascii="Arial" w:eastAsia="Arial" w:hAnsi="Arial" w:cs="Arial"/>
          <w:sz w:val="22"/>
          <w:szCs w:val="22"/>
          <w:lang w:val="uk-UA" w:eastAsia="uk-UA"/>
        </w:rPr>
        <w:t>Матриця зв’язків між слабкими сторонами та загрозами дозволяє визначити найбільш слабкі місця (внутрішні чинники) суб’єкта аналізу при впливі негативних зовнішніх факторів – загроз, тобто найбільш імовірні ризики при подальшій реалізації планів розвитку громади (рис. 2.3).</w:t>
      </w:r>
    </w:p>
    <w:p w:rsidR="00660793" w:rsidRPr="003524D6" w:rsidRDefault="00660793" w:rsidP="00660793">
      <w:pPr>
        <w:spacing w:after="120"/>
        <w:jc w:val="both"/>
        <w:rPr>
          <w:rFonts w:ascii="Arial" w:eastAsia="Calibri" w:hAnsi="Arial" w:cs="Arial"/>
          <w:b/>
          <w:bCs/>
          <w:color w:val="0070C0"/>
          <w:sz w:val="22"/>
          <w:szCs w:val="22"/>
          <w:shd w:val="clear" w:color="auto" w:fill="FFFFFF"/>
          <w:lang w:val="uk-UA" w:eastAsia="uk-UA"/>
        </w:rPr>
      </w:pPr>
      <w:r w:rsidRPr="003524D6">
        <w:rPr>
          <w:rFonts w:ascii="Arial" w:eastAsia="Calibri" w:hAnsi="Arial" w:cs="Arial"/>
          <w:b/>
          <w:bCs/>
          <w:color w:val="0070C0"/>
          <w:sz w:val="22"/>
          <w:szCs w:val="22"/>
          <w:shd w:val="clear" w:color="auto" w:fill="FFFFFF"/>
          <w:lang w:val="uk-UA" w:eastAsia="uk-UA"/>
        </w:rPr>
        <w:t>Протидія</w:t>
      </w:r>
    </w:p>
    <w:p w:rsidR="00660793" w:rsidRDefault="00660793" w:rsidP="00660793">
      <w:pPr>
        <w:spacing w:after="120"/>
        <w:jc w:val="both"/>
        <w:rPr>
          <w:rFonts w:ascii="Arial" w:eastAsia="Arial" w:hAnsi="Arial" w:cs="Arial"/>
          <w:sz w:val="22"/>
          <w:szCs w:val="22"/>
          <w:lang w:val="uk-UA" w:eastAsia="uk-UA"/>
        </w:rPr>
      </w:pPr>
      <w:r w:rsidRPr="003524D6">
        <w:rPr>
          <w:rFonts w:ascii="Arial" w:eastAsia="Arial" w:hAnsi="Arial" w:cs="Arial"/>
          <w:sz w:val="22"/>
          <w:szCs w:val="22"/>
          <w:lang w:val="uk-UA" w:eastAsia="uk-UA"/>
        </w:rPr>
        <w:t>Матриця зв’язків між сильними сторонами та загроза</w:t>
      </w:r>
      <w:r w:rsidR="004A3A9D" w:rsidRPr="003524D6">
        <w:rPr>
          <w:rFonts w:ascii="Arial" w:eastAsia="Arial" w:hAnsi="Arial" w:cs="Arial"/>
          <w:sz w:val="22"/>
          <w:szCs w:val="22"/>
          <w:lang w:val="uk-UA" w:eastAsia="uk-UA"/>
        </w:rPr>
        <w:t xml:space="preserve">ми дозволяє визначити найбільш </w:t>
      </w:r>
      <w:r w:rsidRPr="003524D6">
        <w:rPr>
          <w:rFonts w:ascii="Arial" w:eastAsia="Arial" w:hAnsi="Arial" w:cs="Arial"/>
          <w:sz w:val="22"/>
          <w:szCs w:val="22"/>
          <w:lang w:val="uk-UA" w:eastAsia="uk-UA"/>
        </w:rPr>
        <w:t>сильні місця (внутрішні чинники) суб’єкта аналізу при впливі негативних зовнішніх факторів – загроз, тобто шляхи нівелювання загроз, які виникатимуть (рис. 2.4).</w:t>
      </w:r>
    </w:p>
    <w:p w:rsidR="00AF5AAB" w:rsidRDefault="00AF5AAB" w:rsidP="009A0F68">
      <w:pPr>
        <w:spacing w:after="120"/>
        <w:jc w:val="both"/>
        <w:rPr>
          <w:rFonts w:ascii="Arial" w:eastAsia="Arial" w:hAnsi="Arial" w:cs="Arial"/>
          <w:sz w:val="22"/>
          <w:szCs w:val="22"/>
          <w:lang w:val="uk-UA" w:eastAsia="uk-UA"/>
        </w:rPr>
      </w:pPr>
    </w:p>
    <w:p w:rsidR="00AF5AAB" w:rsidRDefault="00AF5AAB" w:rsidP="009A0F68">
      <w:pPr>
        <w:spacing w:after="120"/>
        <w:jc w:val="both"/>
        <w:rPr>
          <w:rFonts w:ascii="Arial" w:eastAsia="Arial" w:hAnsi="Arial" w:cs="Arial"/>
          <w:sz w:val="22"/>
          <w:szCs w:val="22"/>
          <w:lang w:val="uk-UA" w:eastAsia="uk-UA"/>
        </w:rPr>
      </w:pPr>
    </w:p>
    <w:p w:rsidR="00AF5AAB" w:rsidRPr="00DF0F78" w:rsidRDefault="00AF5AAB" w:rsidP="00AA2EE3">
      <w:pPr>
        <w:pStyle w:val="3"/>
        <w:shd w:val="clear" w:color="auto" w:fill="auto"/>
        <w:spacing w:after="120"/>
        <w:rPr>
          <w:color w:val="0067B9"/>
        </w:rPr>
      </w:pPr>
      <w:bookmarkStart w:id="215" w:name="_Toc156013094"/>
      <w:r>
        <w:rPr>
          <w:color w:val="0067B9"/>
        </w:rPr>
        <w:t>Порівняльні переваги (визначені в результаті аналізу сильних сторін і можливостей)</w:t>
      </w:r>
      <w:bookmarkEnd w:id="215"/>
    </w:p>
    <w:p w:rsidR="00885692" w:rsidRPr="00D61901" w:rsidRDefault="00885692" w:rsidP="00885692">
      <w:pPr>
        <w:spacing w:after="120"/>
        <w:jc w:val="both"/>
        <w:rPr>
          <w:rFonts w:ascii="Arial" w:eastAsia="Arial" w:hAnsi="Arial" w:cs="Arial"/>
          <w:i/>
          <w:sz w:val="22"/>
          <w:szCs w:val="22"/>
          <w:lang w:val="uk-UA" w:eastAsia="uk-UA"/>
        </w:rPr>
      </w:pPr>
      <w:r w:rsidRPr="00D61901">
        <w:rPr>
          <w:rFonts w:ascii="Arial" w:eastAsia="Arial" w:hAnsi="Arial" w:cs="Arial"/>
          <w:i/>
          <w:sz w:val="22"/>
          <w:szCs w:val="22"/>
          <w:lang w:val="uk-UA" w:eastAsia="uk-UA"/>
        </w:rPr>
        <w:t>Можливості підсилюють сильні сторони</w:t>
      </w:r>
    </w:p>
    <w:p w:rsidR="0004299B" w:rsidRPr="00E337C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E337CB">
        <w:rPr>
          <w:rFonts w:ascii="Arial" w:eastAsia="Arial" w:hAnsi="Arial" w:cs="Arial"/>
          <w:b/>
          <w:sz w:val="22"/>
        </w:rPr>
        <w:t>Вигідне географічне розташування</w:t>
      </w:r>
      <w:r w:rsidRPr="00E337CB">
        <w:rPr>
          <w:rFonts w:ascii="Arial" w:eastAsia="Arial" w:hAnsi="Arial" w:cs="Arial"/>
          <w:sz w:val="22"/>
        </w:rPr>
        <w:t xml:space="preserve"> Малинської громади, </w:t>
      </w:r>
      <w:r w:rsidRPr="00E337CB">
        <w:rPr>
          <w:rFonts w:ascii="Arial" w:eastAsia="Arial" w:hAnsi="Arial" w:cs="Arial"/>
          <w:b/>
          <w:sz w:val="22"/>
        </w:rPr>
        <w:t>природні ресурси</w:t>
      </w:r>
      <w:r w:rsidRPr="00E337CB">
        <w:rPr>
          <w:rFonts w:ascii="Arial" w:eastAsia="Arial" w:hAnsi="Arial" w:cs="Arial"/>
          <w:sz w:val="22"/>
        </w:rPr>
        <w:t xml:space="preserve">, зокрема лісові ресурси та </w:t>
      </w:r>
      <w:r w:rsidRPr="00E337CB">
        <w:rPr>
          <w:rFonts w:ascii="Arial" w:eastAsia="Arial" w:hAnsi="Arial" w:cs="Arial"/>
          <w:b/>
          <w:sz w:val="22"/>
        </w:rPr>
        <w:t>наявність корисних копалин</w:t>
      </w:r>
      <w:r w:rsidRPr="00E337CB">
        <w:rPr>
          <w:rFonts w:ascii="Arial" w:eastAsia="Arial" w:hAnsi="Arial" w:cs="Arial"/>
          <w:sz w:val="22"/>
        </w:rPr>
        <w:t xml:space="preserve"> - запасів декоративно-облицювального каменю та інших цінних мінералів, а також добре </w:t>
      </w:r>
      <w:r w:rsidRPr="00E337CB">
        <w:rPr>
          <w:rFonts w:ascii="Arial" w:eastAsia="Arial" w:hAnsi="Arial" w:cs="Arial"/>
          <w:b/>
          <w:sz w:val="22"/>
        </w:rPr>
        <w:t>розвинена транспортна інфраструктура</w:t>
      </w:r>
      <w:r w:rsidRPr="00E337CB">
        <w:rPr>
          <w:rFonts w:ascii="Arial" w:eastAsia="Arial" w:hAnsi="Arial" w:cs="Arial"/>
          <w:sz w:val="22"/>
        </w:rPr>
        <w:t xml:space="preserve">  є вагомою перевагою для соціально- економічного розвитку громади,  зокрема для створення сприятливих умов для залучення інвестицій, розвитку бізнесу, розвитку логістичних маршрутів, збільшення туристичних потоків громади.</w:t>
      </w:r>
    </w:p>
    <w:p w:rsidR="0004299B" w:rsidRPr="0004299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04299B">
        <w:rPr>
          <w:rFonts w:ascii="Arial" w:eastAsia="Arial" w:hAnsi="Arial" w:cs="Arial"/>
          <w:sz w:val="22"/>
        </w:rPr>
        <w:t>Також створенню умов для залучення інве</w:t>
      </w:r>
      <w:r w:rsidR="00591B8C">
        <w:rPr>
          <w:rFonts w:ascii="Arial" w:eastAsia="Arial" w:hAnsi="Arial" w:cs="Arial"/>
          <w:sz w:val="22"/>
        </w:rPr>
        <w:t xml:space="preserve">стицій сприяє </w:t>
      </w:r>
      <w:r w:rsidR="00591B8C" w:rsidRPr="00591B8C">
        <w:rPr>
          <w:rFonts w:ascii="Arial" w:eastAsia="Arial" w:hAnsi="Arial" w:cs="Arial"/>
          <w:b/>
          <w:sz w:val="22"/>
        </w:rPr>
        <w:t>наявний виробничий</w:t>
      </w:r>
      <w:r w:rsidRPr="00591B8C">
        <w:rPr>
          <w:rFonts w:ascii="Arial" w:eastAsia="Arial" w:hAnsi="Arial" w:cs="Arial"/>
          <w:b/>
          <w:sz w:val="22"/>
        </w:rPr>
        <w:t xml:space="preserve"> та агропромисловий комплекс</w:t>
      </w:r>
      <w:r w:rsidRPr="0004299B">
        <w:rPr>
          <w:rFonts w:ascii="Arial" w:eastAsia="Arial" w:hAnsi="Arial" w:cs="Arial"/>
          <w:sz w:val="22"/>
        </w:rPr>
        <w:t xml:space="preserve"> та наявна </w:t>
      </w:r>
      <w:r w:rsidRPr="00591B8C">
        <w:rPr>
          <w:rFonts w:ascii="Arial" w:eastAsia="Arial" w:hAnsi="Arial" w:cs="Arial"/>
          <w:b/>
          <w:sz w:val="22"/>
        </w:rPr>
        <w:t xml:space="preserve">велика кількість висококваліфікованих </w:t>
      </w:r>
      <w:r w:rsidR="00591B8C">
        <w:rPr>
          <w:rFonts w:ascii="Arial" w:eastAsia="Arial" w:hAnsi="Arial" w:cs="Arial"/>
          <w:b/>
          <w:sz w:val="22"/>
        </w:rPr>
        <w:t>фахівців</w:t>
      </w:r>
      <w:r w:rsidRPr="0004299B">
        <w:rPr>
          <w:rFonts w:ascii="Arial" w:eastAsia="Arial" w:hAnsi="Arial" w:cs="Arial"/>
          <w:sz w:val="22"/>
        </w:rPr>
        <w:t xml:space="preserve"> (лісова, деревообробна галузь, сільськогосподарська, каменедобувна та каменеобробна, паперова, легка, промисловість тощо ). </w:t>
      </w:r>
    </w:p>
    <w:p w:rsidR="0004299B" w:rsidRPr="0004299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04299B">
        <w:rPr>
          <w:rFonts w:ascii="Arial" w:eastAsia="Arial" w:hAnsi="Arial" w:cs="Arial"/>
          <w:sz w:val="22"/>
        </w:rPr>
        <w:lastRenderedPageBreak/>
        <w:t xml:space="preserve">Залучення </w:t>
      </w:r>
      <w:r w:rsidRPr="00591B8C">
        <w:rPr>
          <w:rFonts w:ascii="Arial" w:eastAsia="Arial" w:hAnsi="Arial" w:cs="Arial"/>
          <w:b/>
          <w:sz w:val="22"/>
        </w:rPr>
        <w:t>міжнародних грантових та донорських програм</w:t>
      </w:r>
      <w:r w:rsidRPr="0004299B">
        <w:rPr>
          <w:rFonts w:ascii="Arial" w:eastAsia="Arial" w:hAnsi="Arial" w:cs="Arial"/>
          <w:sz w:val="22"/>
        </w:rPr>
        <w:t xml:space="preserve">, продовження функціонування ДФРР та державних програм підтримки в різних сферах діяльності дозволить максимально використати потенціал соціальної інфраструктури, зокрема освіти та медицини, підприємницький та туристичний потенціал, а також зберегти історичні, культурні та природні пам'ятки у громаді як складову місцевої та національної спадщини. </w:t>
      </w:r>
    </w:p>
    <w:p w:rsidR="0004299B" w:rsidRPr="0004299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04299B">
        <w:rPr>
          <w:rFonts w:ascii="Arial" w:eastAsia="Arial" w:hAnsi="Arial" w:cs="Arial"/>
          <w:sz w:val="22"/>
        </w:rPr>
        <w:t xml:space="preserve">Громада має </w:t>
      </w:r>
      <w:r w:rsidRPr="00591B8C">
        <w:rPr>
          <w:rFonts w:ascii="Arial" w:eastAsia="Arial" w:hAnsi="Arial" w:cs="Arial"/>
          <w:b/>
          <w:sz w:val="22"/>
        </w:rPr>
        <w:t>потенціал для розвитку внутрішнього туризму</w:t>
      </w:r>
      <w:r w:rsidRPr="0004299B">
        <w:rPr>
          <w:rFonts w:ascii="Arial" w:eastAsia="Arial" w:hAnsi="Arial" w:cs="Arial"/>
          <w:sz w:val="22"/>
        </w:rPr>
        <w:t xml:space="preserve">, оскільки характеризується ярмарковими і фестивальними традиціями, значною різноманітною історико-культурною спадщиною та наявними природними ресурсами. У цьому контексті залучення грантових ресурсів та міжнародної технічної допомоги, а також «зеленого» фінансування й інвестицій для заходів щодо запобігання та адаптації до зміни клімату та впровадження інноваційних екологічних рішень у розвиток громади можуть бути вагомим чинником підвищення її туристичної привабливості. </w:t>
      </w:r>
    </w:p>
    <w:p w:rsidR="0004299B" w:rsidRPr="0004299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591B8C">
        <w:rPr>
          <w:rFonts w:ascii="Arial" w:eastAsia="Arial" w:hAnsi="Arial" w:cs="Arial"/>
          <w:b/>
          <w:sz w:val="22"/>
        </w:rPr>
        <w:t>Значний досвід міжмуніципального співробітництва</w:t>
      </w:r>
      <w:r w:rsidRPr="0004299B">
        <w:rPr>
          <w:rFonts w:ascii="Arial" w:eastAsia="Arial" w:hAnsi="Arial" w:cs="Arial"/>
          <w:sz w:val="22"/>
        </w:rPr>
        <w:t xml:space="preserve"> посилює можливості участі в міжнародних та національних програмах підтримки, отримання фінансування від донорів, а також реалізації інноваційних проєктів, що потребують залучення багатьох сторін. Крім того, покращуються перспективи задоволення громадою потреб населення інших громад (соціальні послуги, освітні, охорона здоров’я, культура, спорт). Також </w:t>
      </w:r>
      <w:r w:rsidRPr="00591B8C">
        <w:rPr>
          <w:rFonts w:ascii="Arial" w:eastAsia="Arial" w:hAnsi="Arial" w:cs="Arial"/>
          <w:b/>
          <w:sz w:val="22"/>
        </w:rPr>
        <w:t>громада може задовольняти зростаючий попит на</w:t>
      </w:r>
      <w:r w:rsidR="00591B8C">
        <w:rPr>
          <w:rFonts w:ascii="Arial" w:eastAsia="Arial" w:hAnsi="Arial" w:cs="Arial"/>
          <w:b/>
          <w:sz w:val="22"/>
        </w:rPr>
        <w:t xml:space="preserve"> послуги, які забезпечують соціальні та </w:t>
      </w:r>
      <w:r w:rsidRPr="00591B8C">
        <w:rPr>
          <w:rFonts w:ascii="Arial" w:eastAsia="Arial" w:hAnsi="Arial" w:cs="Arial"/>
          <w:b/>
          <w:sz w:val="22"/>
        </w:rPr>
        <w:t>культурні заклади</w:t>
      </w:r>
      <w:r w:rsidRPr="0004299B">
        <w:rPr>
          <w:rFonts w:ascii="Arial" w:eastAsia="Arial" w:hAnsi="Arial" w:cs="Arial"/>
          <w:sz w:val="22"/>
        </w:rPr>
        <w:t>, у тому числі для жителів інших громад, а також туристів. Розвито</w:t>
      </w:r>
      <w:r w:rsidR="00591B8C">
        <w:rPr>
          <w:rFonts w:ascii="Arial" w:eastAsia="Arial" w:hAnsi="Arial" w:cs="Arial"/>
          <w:sz w:val="22"/>
        </w:rPr>
        <w:t xml:space="preserve">к сфери туризму також можливий </w:t>
      </w:r>
      <w:r w:rsidRPr="0004299B">
        <w:rPr>
          <w:rFonts w:ascii="Arial" w:eastAsia="Arial" w:hAnsi="Arial" w:cs="Arial"/>
          <w:sz w:val="22"/>
        </w:rPr>
        <w:t>завдяки налагодженому міжмуніципальн</w:t>
      </w:r>
      <w:r w:rsidR="00FA3114">
        <w:rPr>
          <w:rFonts w:ascii="Arial" w:eastAsia="Arial" w:hAnsi="Arial" w:cs="Arial"/>
          <w:sz w:val="22"/>
        </w:rPr>
        <w:t>ому</w:t>
      </w:r>
      <w:r w:rsidRPr="0004299B">
        <w:rPr>
          <w:rFonts w:ascii="Arial" w:eastAsia="Arial" w:hAnsi="Arial" w:cs="Arial"/>
          <w:sz w:val="22"/>
        </w:rPr>
        <w:t xml:space="preserve"> співробітництв</w:t>
      </w:r>
      <w:r w:rsidR="00FA3114">
        <w:rPr>
          <w:rFonts w:ascii="Arial" w:eastAsia="Arial" w:hAnsi="Arial" w:cs="Arial"/>
          <w:sz w:val="22"/>
        </w:rPr>
        <w:t>уі</w:t>
      </w:r>
      <w:r w:rsidRPr="0004299B">
        <w:rPr>
          <w:rFonts w:ascii="Arial" w:eastAsia="Arial" w:hAnsi="Arial" w:cs="Arial"/>
          <w:sz w:val="22"/>
        </w:rPr>
        <w:t>з сусідніми громадами та створенню нових спільних цікавих маршрутів для подорожей.</w:t>
      </w:r>
    </w:p>
    <w:p w:rsidR="0004299B" w:rsidRPr="0004299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04299B">
        <w:rPr>
          <w:rFonts w:ascii="Arial" w:eastAsia="Arial" w:hAnsi="Arial" w:cs="Arial"/>
          <w:sz w:val="22"/>
        </w:rPr>
        <w:t xml:space="preserve">Істотний інтерес, </w:t>
      </w:r>
      <w:r w:rsidRPr="00591B8C">
        <w:rPr>
          <w:rFonts w:ascii="Arial" w:eastAsia="Arial" w:hAnsi="Arial" w:cs="Arial"/>
          <w:b/>
          <w:sz w:val="22"/>
        </w:rPr>
        <w:t>стале зростання попиту на натуральну та органічну сільськогосподарську продукцію</w:t>
      </w:r>
      <w:r w:rsidRPr="0004299B">
        <w:rPr>
          <w:rFonts w:ascii="Arial" w:eastAsia="Arial" w:hAnsi="Arial" w:cs="Arial"/>
          <w:sz w:val="22"/>
        </w:rPr>
        <w:t xml:space="preserve"> має вагомий та суттєвий вплив на розвиток сільського  господарства в громаді з використанням новітніх інноваційних технологій збереження і захисту природних ресурсів (землі, води, лісу тощо) та отриманням екологічного чистого врожаю. Розвиток галузі передбачає вирощування екологічно чистих сільськогосподарських культур, у тому числі як сировинної бази для подальшої переробки сільськогосподарської продукції.</w:t>
      </w:r>
    </w:p>
    <w:p w:rsidR="0004299B" w:rsidRPr="0004299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04299B">
        <w:rPr>
          <w:rFonts w:ascii="Arial" w:eastAsia="Arial" w:hAnsi="Arial" w:cs="Arial"/>
          <w:sz w:val="22"/>
        </w:rPr>
        <w:t xml:space="preserve">Всі вищезазначені фактори можуть сприяти створенню нових робочих місць в громаді та </w:t>
      </w:r>
      <w:r w:rsidRPr="00591B8C">
        <w:rPr>
          <w:rFonts w:ascii="Arial" w:eastAsia="Arial" w:hAnsi="Arial" w:cs="Arial"/>
          <w:b/>
          <w:sz w:val="22"/>
        </w:rPr>
        <w:t>припливу робочої сили за рахунок ВПО</w:t>
      </w:r>
      <w:r w:rsidRPr="0004299B">
        <w:rPr>
          <w:rFonts w:ascii="Arial" w:eastAsia="Arial" w:hAnsi="Arial" w:cs="Arial"/>
          <w:sz w:val="22"/>
        </w:rPr>
        <w:t xml:space="preserve">. </w:t>
      </w:r>
    </w:p>
    <w:p w:rsidR="0004299B" w:rsidRPr="0004299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04299B">
        <w:rPr>
          <w:rFonts w:ascii="Arial" w:eastAsia="Arial" w:hAnsi="Arial" w:cs="Arial"/>
          <w:sz w:val="22"/>
        </w:rPr>
        <w:t xml:space="preserve">Підсилити використання сильних сторін громади може і </w:t>
      </w:r>
      <w:r w:rsidRPr="00591B8C">
        <w:rPr>
          <w:rFonts w:ascii="Arial" w:eastAsia="Arial" w:hAnsi="Arial" w:cs="Arial"/>
          <w:b/>
          <w:sz w:val="22"/>
        </w:rPr>
        <w:t>наявність партнерських міст</w:t>
      </w:r>
      <w:r w:rsidRPr="0004299B">
        <w:rPr>
          <w:rFonts w:ascii="Arial" w:eastAsia="Arial" w:hAnsi="Arial" w:cs="Arial"/>
          <w:sz w:val="22"/>
        </w:rPr>
        <w:t xml:space="preserve"> – через налагодження зв’язків, впровадження спільних проєктів як в промисловості та сільському господарстві, так і в інших сферах співробітництва - у сфері туризму, культури та спорту,  впровадженні інновацій, у будівництві та енергетиці.</w:t>
      </w:r>
    </w:p>
    <w:p w:rsidR="0004299B" w:rsidRPr="0004299B" w:rsidRDefault="0004299B" w:rsidP="0004299B">
      <w:pPr>
        <w:widowControl w:val="0"/>
        <w:pBdr>
          <w:top w:val="nil"/>
          <w:left w:val="nil"/>
          <w:bottom w:val="nil"/>
          <w:right w:val="nil"/>
          <w:between w:val="nil"/>
        </w:pBdr>
        <w:spacing w:after="120"/>
        <w:jc w:val="both"/>
        <w:rPr>
          <w:rFonts w:ascii="Arial" w:eastAsia="Arial" w:hAnsi="Arial" w:cs="Arial"/>
          <w:color w:val="000000"/>
          <w:sz w:val="22"/>
          <w:lang w:val="uk-UA"/>
        </w:rPr>
      </w:pPr>
      <w:r w:rsidRPr="0004299B">
        <w:rPr>
          <w:rFonts w:ascii="Arial" w:eastAsia="Arial" w:hAnsi="Arial" w:cs="Arial"/>
          <w:color w:val="000000"/>
          <w:sz w:val="22"/>
          <w:lang w:val="uk-UA"/>
        </w:rPr>
        <w:t xml:space="preserve">Відтак, використання зовнішніх можливостей за умови активної діяльності громади </w:t>
      </w:r>
      <w:r w:rsidRPr="0004299B">
        <w:rPr>
          <w:rFonts w:ascii="Arial" w:eastAsia="Arial" w:hAnsi="Arial" w:cs="Arial"/>
          <w:sz w:val="22"/>
          <w:lang w:val="uk-UA"/>
        </w:rPr>
        <w:t xml:space="preserve">щодо розвитку її наявних сильних сторін та </w:t>
      </w:r>
      <w:r w:rsidR="00E337CB">
        <w:rPr>
          <w:rFonts w:ascii="Arial" w:eastAsia="Arial" w:hAnsi="Arial" w:cs="Arial"/>
          <w:color w:val="000000"/>
          <w:sz w:val="22"/>
          <w:lang w:val="uk-UA"/>
        </w:rPr>
        <w:t>потенціалу</w:t>
      </w:r>
      <w:r w:rsidRPr="0004299B">
        <w:rPr>
          <w:rFonts w:ascii="Arial" w:eastAsia="Arial" w:hAnsi="Arial" w:cs="Arial"/>
          <w:color w:val="000000"/>
          <w:sz w:val="22"/>
          <w:lang w:val="uk-UA"/>
        </w:rPr>
        <w:t xml:space="preserve"> з акцентом на географічному розташуванні, транспортному сполученні, туристичному потенціалі, факторах виробництва, наявністю суттєвих природних і виробничо-промислових ресурсів та підприємницької ініціативи дозволить забезпечити економічний і соціальний розвиток громади.</w:t>
      </w:r>
    </w:p>
    <w:p w:rsidR="00AF5AAB" w:rsidRDefault="00AF5AAB" w:rsidP="009A0F68">
      <w:pPr>
        <w:spacing w:after="120"/>
        <w:jc w:val="both"/>
        <w:rPr>
          <w:rFonts w:ascii="Arial" w:eastAsia="Arial" w:hAnsi="Arial" w:cs="Arial"/>
          <w:sz w:val="22"/>
          <w:szCs w:val="22"/>
          <w:lang w:val="uk-UA" w:eastAsia="uk-UA"/>
        </w:rPr>
      </w:pPr>
    </w:p>
    <w:p w:rsidR="00305A5E" w:rsidRDefault="001D5BE5" w:rsidP="009A0F68">
      <w:pPr>
        <w:spacing w:after="120"/>
        <w:jc w:val="both"/>
        <w:rPr>
          <w:rFonts w:ascii="Arial" w:eastAsia="Arial" w:hAnsi="Arial" w:cs="Arial"/>
          <w:sz w:val="22"/>
          <w:szCs w:val="22"/>
          <w:lang w:val="uk-UA" w:eastAsia="uk-UA"/>
        </w:rPr>
      </w:pPr>
      <w:r w:rsidRPr="001D5BE5">
        <w:rPr>
          <w:rFonts w:ascii="Arial" w:hAnsi="Arial" w:cs="Arial"/>
          <w:noProof/>
          <w:sz w:val="18"/>
          <w:szCs w:val="18"/>
          <w:lang w:val="uk-UA" w:eastAsia="uk-UA"/>
        </w:rPr>
      </w:r>
      <w:r w:rsidRPr="001D5BE5">
        <w:rPr>
          <w:rFonts w:ascii="Arial" w:hAnsi="Arial" w:cs="Arial"/>
          <w:noProof/>
          <w:sz w:val="18"/>
          <w:szCs w:val="18"/>
          <w:lang w:val="uk-UA" w:eastAsia="uk-UA"/>
        </w:rPr>
        <w:pict>
          <v:group id="Полотно 2196" o:spid="_x0000_s1026" editas="canvas" style="width:473.85pt;height:649.6pt;mso-position-horizontal-relative:char;mso-position-vertical-relative:line" coordsize="60178,824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0178;height:82499;visibility:visible">
              <v:fill o:detectmouseclick="t"/>
              <v:path o:connecttype="none"/>
            </v:shape>
            <v:rect id="Прямоугольник 2176" o:spid="_x0000_s1028" style="position:absolute;left:35749;top:5251;width:22993;height:2514;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 Велика кількість донорських програм</w:t>
                    </w:r>
                  </w:p>
                </w:txbxContent>
              </v:textbox>
            </v:rect>
            <v:rect id="Прямоугольник 2177" o:spid="_x0000_s1029" style="position:absolute;left:35749;top:8254;width:22993;height:221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2. Активний волонтерський рух</w:t>
                    </w:r>
                  </w:p>
                </w:txbxContent>
              </v:textbox>
            </v:rect>
            <v:rect id="Прямоугольник 2178" o:spid="_x0000_s1030" style="position:absolute;left:35762;top:11035;width:22993;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3. Підтримка на національному рівні експорту товарів, робіт, послуг</w:t>
                    </w:r>
                  </w:p>
                </w:txbxContent>
              </v:textbox>
            </v:rect>
            <v:rect id="Прямоугольник 2179" o:spid="_x0000_s1031" style="position:absolute;left:35768;top:19640;width:22993;height:219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5. Підтримка розвитку спорту в Україні</w:t>
                    </w:r>
                  </w:p>
                </w:txbxContent>
              </v:textbox>
            </v:rect>
            <v:rect id="Прямоугольник 2180" o:spid="_x0000_s1032" style="position:absolute;left:35774;top:35544;width:22994;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9. Впровадження в Україні європейських стандартів «зеленої економіки»</w:t>
                    </w:r>
                  </w:p>
                </w:txbxContent>
              </v:textbox>
            </v:rect>
            <v:rect id="Прямоугольник 2181" o:spid="_x0000_s1033" style="position:absolute;left:35774;top:22857;width:22994;height:34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6. Реформа освіти (професійна освіта та освіта впродовж життя)</w:t>
                    </w:r>
                  </w:p>
                </w:txbxContent>
              </v:textbox>
            </v:rect>
            <v:rect id="Прямоугольник 2182" o:spid="_x0000_s1034" style="position:absolute;left:35774;top:27295;width:22994;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7. </w:t>
                    </w:r>
                    <w:r>
                      <w:rPr>
                        <w:rFonts w:ascii="Arial" w:eastAsia="Calibri" w:hAnsi="Arial"/>
                        <w:noProof/>
                        <w:sz w:val="18"/>
                        <w:szCs w:val="18"/>
                      </w:rPr>
                      <w:t>Пріоритизація</w:t>
                    </w:r>
                    <w:r>
                      <w:rPr>
                        <w:rFonts w:ascii="Arial" w:eastAsia="Calibri" w:hAnsi="Arial"/>
                        <w:sz w:val="18"/>
                        <w:szCs w:val="18"/>
                      </w:rPr>
                      <w:t xml:space="preserve"> інноваційного розвитку промисловості та с/г</w:t>
                    </w:r>
                  </w:p>
                </w:txbxContent>
              </v:textbox>
            </v:rect>
            <v:rect id="Прямоугольник 2183" o:spid="_x0000_s1035" style="position:absolute;left:35774;top:39557;width:22994;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10. Розвиток ІТ-сфери та електронної комерції</w:t>
                    </w:r>
                  </w:p>
                </w:txbxContent>
              </v:textbox>
            </v:rect>
            <v:rect id="Прямоугольник 2184" o:spid="_x0000_s1036" style="position:absolute;left:35768;top:15341;width:22993;height:34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4. Нові вимоги до локалізації продукції у державних </w:t>
                    </w:r>
                    <w:r>
                      <w:rPr>
                        <w:rFonts w:ascii="Arial" w:eastAsia="Calibri" w:hAnsi="Arial"/>
                        <w:noProof/>
                        <w:sz w:val="18"/>
                        <w:szCs w:val="18"/>
                      </w:rPr>
                      <w:t>закупівлях</w:t>
                    </w:r>
                  </w:p>
                </w:txbxContent>
              </v:textbox>
            </v:rect>
            <v:rect id="Прямоугольник 2185" o:spid="_x0000_s1037" style="position:absolute;left:35774;top:31480;width:22994;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8 Розвиток креативних індустрій і </w:t>
                    </w:r>
                    <w:r>
                      <w:rPr>
                        <w:rFonts w:ascii="Arial" w:eastAsia="Calibri" w:hAnsi="Arial"/>
                        <w:noProof/>
                        <w:sz w:val="18"/>
                        <w:szCs w:val="18"/>
                      </w:rPr>
                      <w:t>крафтового</w:t>
                    </w:r>
                    <w:r>
                      <w:rPr>
                        <w:rFonts w:ascii="Arial" w:eastAsia="Calibri" w:hAnsi="Arial"/>
                        <w:sz w:val="18"/>
                        <w:szCs w:val="18"/>
                      </w:rPr>
                      <w:t xml:space="preserve"> підприємництва</w:t>
                    </w:r>
                  </w:p>
                </w:txbxContent>
              </v:textbox>
            </v:rect>
            <v:rect id="Прямоугольник 2186" o:spid="_x0000_s1038" style="position:absolute;left:35774;top:72076;width:22994;height:374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lang w:val="ru-RU"/>
                      </w:rPr>
                      <w:t>19</w:t>
                    </w:r>
                    <w:r>
                      <w:rPr>
                        <w:rFonts w:ascii="Arial" w:eastAsia="Calibri" w:hAnsi="Arial"/>
                        <w:sz w:val="18"/>
                        <w:szCs w:val="18"/>
                      </w:rPr>
                      <w:t>. Цифровізація публічних послуг, доступ до інформації.</w:t>
                    </w:r>
                  </w:p>
                </w:txbxContent>
              </v:textbox>
            </v:rect>
            <v:rect id="Прямоугольник 2187" o:spid="_x0000_s1039" style="position:absolute;left:35793;top:43361;width:22994;height:231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w:t>
                    </w:r>
                    <w:r>
                      <w:rPr>
                        <w:rFonts w:ascii="Arial" w:eastAsia="Calibri" w:hAnsi="Arial"/>
                        <w:sz w:val="18"/>
                        <w:szCs w:val="18"/>
                        <w:lang w:val="ru-RU"/>
                      </w:rPr>
                      <w:t>1</w:t>
                    </w:r>
                    <w:r>
                      <w:rPr>
                        <w:rFonts w:ascii="Arial" w:eastAsia="Calibri" w:hAnsi="Arial"/>
                        <w:sz w:val="18"/>
                        <w:szCs w:val="18"/>
                      </w:rPr>
                      <w:t>. Євроінтеграція</w:t>
                    </w:r>
                  </w:p>
                </w:txbxContent>
              </v:textbox>
            </v:rect>
            <v:rect id="Прямоугольник 2188" o:spid="_x0000_s1040" style="position:absolute;left:35774;top:45971;width:22994;height:34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12. Підписані урядом угоди про зони вільної торгівлі з іноземними країнами</w:t>
                    </w:r>
                  </w:p>
                </w:txbxContent>
              </v:textbox>
            </v:rect>
            <v:rect id="Прямоугольник 2189" o:spid="_x0000_s1041" style="position:absolute;left:35781;top:49946;width:22993;height:34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13. Зацікавленість країн Глобального Півдня в агропродукції з України</w:t>
                    </w:r>
                  </w:p>
                </w:txbxContent>
              </v:textbox>
            </v:rect>
            <v:rect id="Прямоугольник 2190" o:spid="_x0000_s1042" style="position:absolute;left:35781;top:53730;width:22993;height:231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14. Висока впізнаваність України в світі</w:t>
                    </w:r>
                  </w:p>
                </w:txbxContent>
              </v:textbox>
            </v:rect>
            <v:rect id="Прямоугольник 2191" o:spid="_x0000_s1043" style="position:absolute;left:35800;top:56569;width:22993;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w:t>
                    </w:r>
                    <w:r>
                      <w:rPr>
                        <w:rFonts w:ascii="Arial" w:eastAsia="Calibri" w:hAnsi="Arial"/>
                        <w:sz w:val="18"/>
                        <w:szCs w:val="18"/>
                        <w:lang w:val="ru-RU"/>
                      </w:rPr>
                      <w:t>5</w:t>
                    </w:r>
                    <w:r>
                      <w:rPr>
                        <w:rFonts w:ascii="Arial" w:eastAsia="Calibri" w:hAnsi="Arial"/>
                        <w:sz w:val="18"/>
                        <w:szCs w:val="18"/>
                      </w:rPr>
                      <w:t>. Зростання внутрішнього попиту внаслідок процесів відновлення</w:t>
                    </w:r>
                  </w:p>
                </w:txbxContent>
              </v:textbox>
            </v:rect>
            <v:rect id="Прямоугольник 2192" o:spid="_x0000_s1044" style="position:absolute;left:35806;top:60480;width:22993;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w:t>
                    </w:r>
                    <w:r>
                      <w:rPr>
                        <w:rFonts w:ascii="Arial" w:eastAsia="Calibri" w:hAnsi="Arial"/>
                        <w:sz w:val="18"/>
                        <w:szCs w:val="18"/>
                        <w:lang w:val="ru-RU"/>
                      </w:rPr>
                      <w:t>6</w:t>
                    </w:r>
                    <w:r>
                      <w:rPr>
                        <w:rFonts w:ascii="Arial" w:eastAsia="Calibri" w:hAnsi="Arial"/>
                        <w:sz w:val="18"/>
                        <w:szCs w:val="18"/>
                      </w:rPr>
                      <w:t>. Підвищення попиту на соціальні послуги та реабілітацію</w:t>
                    </w:r>
                  </w:p>
                </w:txbxContent>
              </v:textbox>
            </v:rect>
            <v:rect id="Прямоугольник 2193" o:spid="_x0000_s1045" style="position:absolute;left:35806;top:64341;width:22993;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17. Зростання популярності місцевого туризму</w:t>
                    </w:r>
                  </w:p>
                </w:txbxContent>
              </v:textbox>
            </v:rect>
            <v:rect id="Прямоугольник 2194" o:spid="_x0000_s1046" style="position:absolute;left:35793;top:68031;width:22987;height:34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w:t>
                    </w:r>
                    <w:r>
                      <w:rPr>
                        <w:rFonts w:ascii="Arial" w:eastAsia="Calibri" w:hAnsi="Arial"/>
                        <w:sz w:val="18"/>
                        <w:szCs w:val="18"/>
                        <w:lang w:val="ru-RU"/>
                      </w:rPr>
                      <w:t>8</w:t>
                    </w:r>
                    <w:r>
                      <w:rPr>
                        <w:rFonts w:ascii="Arial" w:eastAsia="Calibri" w:hAnsi="Arial"/>
                        <w:sz w:val="18"/>
                        <w:szCs w:val="18"/>
                      </w:rPr>
                      <w:t>. Зростання попиту на екологічно чисту с/г продукцію</w:t>
                    </w:r>
                  </w:p>
                </w:txbxContent>
              </v:textbox>
            </v:rect>
            <v:rect id="Прямоугольник 2195" o:spid="_x0000_s1047" style="position:absolute;left:35774;top:76051;width:22987;height:494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20. Збільшення досвіду міжмуніципального співробітництва в Україні</w:t>
                    </w:r>
                  </w:p>
                </w:txbxContent>
              </v:textbox>
            </v:rect>
            <v:rect id="Прямоугольник 813" o:spid="_x0000_s1048" style="position:absolute;left:285;top:14505;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 Вигідне географічне розташування</w:t>
                    </w:r>
                  </w:p>
                </w:txbxContent>
              </v:textbox>
            </v:rect>
            <v:rect id="Прямоугольник 814" o:spid="_x0000_s1049" style="position:absolute;left:285;top:18303;width:23000;height:34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2. Розвинена транспортна інфраструктура</w:t>
                    </w:r>
                  </w:p>
                </w:txbxContent>
              </v:textbox>
            </v:rect>
            <v:rect id="Прямоугольник 815" o:spid="_x0000_s1050" style="position:absolute;left:285;top:22240;width:23000;height:34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3. Наявність природних ресурсів – лісових, водних, корисних копалин</w:t>
                    </w:r>
                  </w:p>
                </w:txbxContent>
              </v:textbox>
            </v:rect>
            <v:rect id="Прямоугольник 816" o:spid="_x0000_s1051" style="position:absolute;left:285;top:26183;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4. Наявний виробничий та агропромисловий комплекси</w:t>
                    </w:r>
                  </w:p>
                </w:txbxContent>
              </v:textbox>
            </v:rect>
            <v:rect id="Прямоугольник 817" o:spid="_x0000_s1052" style="position:absolute;left:285;top:30260;width:23000;height:34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5. Розроблено інвестиційний паспорт громади</w:t>
                    </w:r>
                  </w:p>
                </w:txbxContent>
              </v:textbox>
            </v:rect>
            <v:rect id="Прямоугольник 818" o:spid="_x0000_s1053" style="position:absolute;left:285;top:34311;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6. </w:t>
                    </w:r>
                    <w:r>
                      <w:rPr>
                        <w:rFonts w:ascii="Arial" w:eastAsia="Calibri" w:hAnsi="Arial" w:cs="Arial"/>
                        <w:sz w:val="18"/>
                        <w:szCs w:val="18"/>
                      </w:rPr>
                      <w:t>На території громади є туристичні об’єкти</w:t>
                    </w:r>
                  </w:p>
                </w:txbxContent>
              </v:textbox>
            </v:rect>
            <v:rect id="Прямоугольник 819" o:spid="_x0000_s1054" style="position:absolute;left:285;top:38108;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7. </w:t>
                    </w:r>
                    <w:r>
                      <w:rPr>
                        <w:rFonts w:ascii="Arial" w:eastAsia="Calibri" w:hAnsi="Arial" w:cs="Arial"/>
                        <w:sz w:val="18"/>
                        <w:szCs w:val="18"/>
                      </w:rPr>
                      <w:t>Доступна розгалужена мережа закладів різнорівневої освіти</w:t>
                    </w:r>
                  </w:p>
                </w:txbxContent>
              </v:textbox>
            </v:rect>
            <v:rect id="Прямоугольник 820" o:spid="_x0000_s1055" style="position:absolute;left:285;top:42045;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8. </w:t>
                    </w:r>
                    <w:r>
                      <w:rPr>
                        <w:rFonts w:ascii="Arial" w:eastAsia="Calibri" w:hAnsi="Arial" w:cs="Arial"/>
                        <w:sz w:val="18"/>
                        <w:szCs w:val="18"/>
                      </w:rPr>
                      <w:t>Наявність мережі закладів охорони здоров’я</w:t>
                    </w:r>
                  </w:p>
                </w:txbxContent>
              </v:textbox>
            </v:rect>
            <v:rect id="Прямоугольник 821" o:spid="_x0000_s1056" style="position:absolute;left:285;top:45989;width:23000;height:34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9. </w:t>
                    </w:r>
                    <w:r>
                      <w:rPr>
                        <w:rFonts w:ascii="Arial" w:eastAsia="Calibri" w:hAnsi="Arial" w:cs="Arial"/>
                        <w:sz w:val="18"/>
                        <w:szCs w:val="18"/>
                      </w:rPr>
                      <w:t xml:space="preserve">Розгалужена мережа закладів культури. Високий рівень </w:t>
                    </w:r>
                    <w:r>
                      <w:rPr>
                        <w:rFonts w:ascii="Arial" w:eastAsia="Calibri" w:hAnsi="Arial" w:cs="Arial"/>
                        <w:noProof/>
                        <w:sz w:val="18"/>
                        <w:szCs w:val="18"/>
                      </w:rPr>
                      <w:t>активностей</w:t>
                    </w:r>
                  </w:p>
                </w:txbxContent>
              </v:textbox>
            </v:rect>
            <v:rect id="Прямоугольник 822" o:spid="_x0000_s1057" style="position:absolute;left:285;top:50065;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10. </w:t>
                    </w:r>
                    <w:r>
                      <w:rPr>
                        <w:rFonts w:ascii="Arial" w:eastAsia="Calibri" w:hAnsi="Arial" w:cs="Arial"/>
                        <w:sz w:val="18"/>
                        <w:szCs w:val="18"/>
                      </w:rPr>
                      <w:t>Розвинена мережа для занять фізичною культурою та спортом</w:t>
                    </w:r>
                  </w:p>
                </w:txbxContent>
              </v:textbox>
            </v:rect>
            <v:rect id="Прямоугольник 823" o:spid="_x0000_s1058" style="position:absolute;left:285;top:53939;width:23000;height:34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11. </w:t>
                    </w:r>
                    <w:r>
                      <w:rPr>
                        <w:rFonts w:ascii="Arial" w:eastAsia="Calibri" w:hAnsi="Arial" w:cs="Arial"/>
                        <w:sz w:val="18"/>
                        <w:szCs w:val="18"/>
                      </w:rPr>
                      <w:t>Запроваджене роздільне збирання побутових відходів</w:t>
                    </w:r>
                  </w:p>
                </w:txbxContent>
              </v:textbox>
            </v:rect>
            <v:rect id="Прямоугольник 824" o:spid="_x0000_s1059" style="position:absolute;left:285;top:57736;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12. </w:t>
                    </w:r>
                    <w:r>
                      <w:rPr>
                        <w:rFonts w:ascii="Arial" w:eastAsia="Calibri" w:hAnsi="Arial" w:cs="Arial"/>
                        <w:sz w:val="18"/>
                        <w:szCs w:val="18"/>
                      </w:rPr>
                      <w:t>Наявність оновленого Генерального плану м. </w:t>
                    </w:r>
                    <w:r>
                      <w:rPr>
                        <w:rFonts w:ascii="Arial" w:eastAsia="Calibri" w:hAnsi="Arial" w:cs="Arial"/>
                        <w:noProof/>
                        <w:sz w:val="18"/>
                        <w:szCs w:val="18"/>
                      </w:rPr>
                      <w:t>Малин</w:t>
                    </w:r>
                  </w:p>
                </w:txbxContent>
              </v:textbox>
            </v:rect>
            <v:rect id="Прямоугольник 825" o:spid="_x0000_s1060" style="position:absolute;left:285;top:61673;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13. </w:t>
                    </w:r>
                    <w:r>
                      <w:rPr>
                        <w:rFonts w:ascii="Arial" w:eastAsia="Calibri" w:hAnsi="Arial" w:cs="Arial"/>
                        <w:sz w:val="18"/>
                        <w:szCs w:val="18"/>
                      </w:rPr>
                      <w:t>Діючий у громаді бізнес активний та соціально відповідальний</w:t>
                    </w:r>
                  </w:p>
                </w:txbxContent>
              </v:textbox>
            </v:rect>
            <v:rect id="Прямоугольник 826" o:spid="_x0000_s1061" style="position:absolute;left:285;top:65616;width:23000;height:66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14. </w:t>
                    </w:r>
                    <w:r>
                      <w:rPr>
                        <w:rFonts w:ascii="Arial" w:eastAsia="Calibri" w:hAnsi="Arial" w:cs="Arial"/>
                        <w:sz w:val="18"/>
                        <w:szCs w:val="18"/>
                      </w:rPr>
                      <w:t>Є досвід співпраці влади, а також  представників бізнесу із міжнародними донорами. Розвинене міжмуніципальне співробітництво</w:t>
                    </w:r>
                  </w:p>
                </w:txbxContent>
              </v:textbox>
            </v:rect>
            <v:rect id="Прямоугольник 598" o:spid="_x0000_s1062" style="position:absolute;left:285;top:1457;width:22994;height:250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" fillcolor="#002060" strokecolor="windowText" strokeweight=".25pt">
              <v:textbox inset="1mm,1mm,1mm,1mm">
                <w:txbxContent>
                  <w:p w:rsidR="00D505A3" w:rsidRDefault="00D505A3" w:rsidP="00CD2C26">
                    <w:pPr>
                      <w:pStyle w:val="ad"/>
                      <w:spacing w:before="0" w:beforeAutospacing="0" w:after="0" w:afterAutospacing="0"/>
                      <w:jc w:val="center"/>
                    </w:pPr>
                    <w:r>
                      <w:rPr>
                        <w:rFonts w:ascii="Arial" w:eastAsia="Calibri" w:hAnsi="Arial"/>
                        <w:b/>
                        <w:bCs/>
                        <w:color w:val="FFFFFF"/>
                        <w:sz w:val="18"/>
                        <w:szCs w:val="18"/>
                      </w:rPr>
                      <w:t>СИЛЬНІ СТОРОНИ</w:t>
                    </w:r>
                  </w:p>
                </w:txbxContent>
              </v:textbox>
            </v:rect>
            <v:rect id="Прямоугольник 599" o:spid="_x0000_s1063" style="position:absolute;left:36089;top:1457;width:22993;height:250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" fillcolor="#002060" strokecolor="windowText" strokeweight=".25pt">
              <v:textbox inset="1mm,1mm,1mm,1mm">
                <w:txbxContent>
                  <w:p w:rsidR="00D505A3" w:rsidRDefault="00D505A3" w:rsidP="00CD2C26">
                    <w:pPr>
                      <w:pStyle w:val="ad"/>
                      <w:spacing w:before="0" w:beforeAutospacing="0" w:after="0" w:afterAutospacing="0"/>
                      <w:jc w:val="center"/>
                    </w:pPr>
                    <w:r>
                      <w:rPr>
                        <w:rFonts w:ascii="Arial" w:eastAsia="Calibri" w:hAnsi="Arial"/>
                        <w:b/>
                        <w:bCs/>
                        <w:color w:val="FFFFFF"/>
                        <w:sz w:val="18"/>
                        <w:szCs w:val="18"/>
                      </w:rPr>
                      <w:t>МОЖЛИВОСТІ</w:t>
                    </w:r>
                  </w:p>
                </w:txbxContent>
              </v:textbox>
            </v: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600" o:spid="_x0000_s1064" type="#_x0000_t13" style="position:absolute;left:23272;top:804;width:12474;height:3613;rotation:18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" adj="18770" fillcolor="#9b2d2a" strokecolor="#be4b48">
              <v:fill color2="#ce3b37" rotate="t" angle="180" colors="0 #9b2d2a;52429f #cb3d3a;1 #ce3b37" focus="100%" type="gradient">
                <o:fill v:ext="view" type="gradientUnscaled"/>
              </v:fill>
              <v:shadow on="t" color="black" opacity="22937f" origin=",.5" offset="0,.63889mm"/>
              <v:textbox inset="1mm,1mm,1mm,1mm">
                <w:txbxContent>
                  <w:p w:rsidR="00D505A3" w:rsidRDefault="00D505A3" w:rsidP="00CD2C26">
                    <w:pPr>
                      <w:pStyle w:val="ad"/>
                      <w:spacing w:before="0" w:beforeAutospacing="0" w:after="0" w:afterAutospacing="0"/>
                      <w:jc w:val="center"/>
                    </w:pPr>
                    <w:r>
                      <w:rPr>
                        <w:rFonts w:ascii="Arial" w:hAnsi="Arial" w:cs="Arial"/>
                        <w:sz w:val="14"/>
                        <w:szCs w:val="14"/>
                      </w:rPr>
                      <w:t>ПІДТРИМУЮТЬ</w:t>
                    </w:r>
                  </w:p>
                </w:txbxContent>
              </v:textbox>
            </v:shape>
            <v:shapetype id="_x0000_t32" coordsize="21600,21600" o:spt="32" o:oned="t" path="m,l21600,21600e" filled="f">
              <v:path arrowok="t" fillok="f" o:connecttype="none"/>
              <o:lock v:ext="edit" shapetype="t"/>
            </v:shapetype>
            <v:shape id="Прямая со стрелкой 31" o:spid="_x0000_s1065" type="#_x0000_t32" style="position:absolute;left:23285;top:6508;width:12464;height:1351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" strokecolor="black [3040]">
              <v:stroke endarrow="block"/>
            </v:shape>
            <v:shape id="Прямая со стрелкой 32" o:spid="_x0000_s1066" type="#_x0000_t32" style="position:absolute;left:23285;top:6508;width:12464;height:17452;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" strokecolor="black [3040]">
              <v:stroke endarrow="block"/>
            </v:shape>
            <v:shape id="Прямая со стрелкой 33" o:spid="_x0000_s1067" type="#_x0000_t32" style="position:absolute;left:23285;top:6508;width:12464;height:21396;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" strokecolor="black [3040]">
              <v:stroke endarrow="block"/>
            </v:shape>
            <v:shape id="Прямая со стрелкой 34" o:spid="_x0000_s1068" type="#_x0000_t32" style="position:absolute;left:23285;top:6508;width:12464;height:25472;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" strokecolor="black [3040]">
              <v:stroke endarrow="block"/>
            </v:shape>
            <v:shape id="Прямая со стрелкой 36" o:spid="_x0000_s1069" type="#_x0000_t32" style="position:absolute;left:23284;top:6508;width:12464;height:62497;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" strokecolor="black [3040]">
              <v:stroke endarrow="block"/>
            </v:shape>
            <v:shape id="Прямая со стрелкой 37" o:spid="_x0000_s1070" type="#_x0000_t32" style="position:absolute;left:23285;top:6508;width:12464;height:3332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" strokecolor="black [3040]">
              <v:stroke endarrow="block"/>
            </v:shape>
            <v:shape id="Прямая со стрелкой 38" o:spid="_x0000_s1071" type="#_x0000_t32" style="position:absolute;left:23285;top:6508;width:12464;height:37258;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" strokecolor="black [3040]">
              <v:stroke endarrow="block"/>
            </v:shape>
            <v:shape id="Прямая со стрелкой 39" o:spid="_x0000_s1072" type="#_x0000_t32" style="position:absolute;left:23285;top:6508;width:12464;height:4120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" strokecolor="black [3040]">
              <v:stroke endarrow="block"/>
            </v:shape>
            <v:shape id="Прямая со стрелкой 40" o:spid="_x0000_s1073" type="#_x0000_t32" style="position:absolute;left:23285;top:9362;width:12464;height:34404;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" strokecolor="black [3040]">
              <v:stroke endarrow="block"/>
            </v:shape>
            <v:shape id="Прямая со стрелкой 41" o:spid="_x0000_s1074" type="#_x0000_t32" style="position:absolute;left:23284;top:6508;width:12464;height:4120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" strokecolor="black [3040]">
              <v:stroke endarrow="block"/>
            </v:shape>
            <v:shape id="Прямая со стрелкой 42" o:spid="_x0000_s1075" type="#_x0000_t32" style="position:absolute;left:23285;top:9362;width:12464;height:42424;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" strokecolor="black [3040]">
              <v:stroke endarrow="block"/>
            </v:shape>
            <v:shape id="Прямая со стрелкой 43" o:spid="_x0000_s1076" type="#_x0000_t32" style="position:absolute;left:23284;top:9362;width:12464;height:54032;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" strokecolor="black [3040]">
              <v:stroke endarrow="block"/>
            </v:shape>
            <v:shape id="Прямая со стрелкой 44" o:spid="_x0000_s1077" type="#_x0000_t32" style="position:absolute;left:23284;top:6508;width:12464;height:56886;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" strokecolor="black [3040]">
              <v:stroke endarrow="block"/>
            </v:shape>
            <v:shape id="Прямая со стрелкой 45" o:spid="_x0000_s1078" type="#_x0000_t32" style="position:absolute;left:23284;top:12756;width:12477;height:7267;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" strokecolor="black [3040]">
              <v:stroke endarrow="block"/>
            </v:shape>
            <v:shape id="Прямая со стрелкой 46" o:spid="_x0000_s1079" type="#_x0000_t32" style="position:absolute;left:23284;top:12756;width:12477;height:15148;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" strokecolor="black [3040]">
              <v:stroke endarrow="block"/>
            </v:shape>
            <v:shape id="Прямая со стрелкой 47" o:spid="_x0000_s1080" type="#_x0000_t32" style="position:absolute;left:23284;top:12756;width:12477;height:19224;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" strokecolor="black [3040]">
              <v:stroke endarrow="block"/>
            </v:shape>
            <v:shape id="Прямая со стрелкой 48" o:spid="_x0000_s1081" type="#_x0000_t32" style="position:absolute;left:23284;top:12756;width:12477;height:50638;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" strokecolor="black [3040]">
              <v:stroke endarrow="block"/>
            </v:shape>
            <v:shape id="Прямая со стрелкой 49" o:spid="_x0000_s1082" type="#_x0000_t32" style="position:absolute;left:23284;top:17062;width:12483;height:10842;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" strokecolor="black [3040]">
              <v:stroke endarrow="block"/>
            </v:shape>
            <v:shape id="Прямая со стрелкой 50" o:spid="_x0000_s1083" type="#_x0000_t32" style="position:absolute;left:23284;top:17062;width:12463;height:46332;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" strokecolor="black [3040]">
              <v:stroke endarrow="block"/>
            </v:shape>
            <v:shape id="Прямая со стрелкой 58" o:spid="_x0000_s1084" type="#_x0000_t32" style="position:absolute;left:23284;top:17062;width:12483;height:51869;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" strokecolor="black [3040]">
              <v:stroke endarrow="block"/>
            </v:shape>
            <v:shape id="Прямая со стрелкой 59" o:spid="_x0000_s1085" type="#_x0000_t32" style="position:absolute;left:23284;top:20735;width:12483;height:1124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" strokecolor="black [3040]">
              <v:stroke endarrow="block"/>
            </v:shape>
            <v:shape id="Прямая со стрелкой 60" o:spid="_x0000_s1086" type="#_x0000_t32" style="position:absolute;left:23284;top:20735;width:12483;height:15297;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" strokecolor="black [3040]">
              <v:stroke endarrow="block"/>
            </v:shape>
            <v:shape id="Прямая со стрелкой 61" o:spid="_x0000_s1087" type="#_x0000_t32" style="position:absolute;left:23284;top:20735;width:12483;height:2303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" strokecolor="black [3040]">
              <v:stroke endarrow="block"/>
            </v:shape>
            <v:shape id="Прямая со стрелкой 62" o:spid="_x0000_s1088" type="#_x0000_t32" style="position:absolute;left:23284;top:20735;width:12483;height:3105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" strokecolor="black [3040]">
              <v:stroke endarrow="block"/>
            </v:shape>
            <v:shape id="Прямая со стрелкой 63" o:spid="_x0000_s1089" type="#_x0000_t32" style="position:absolute;left:23284;top:24578;width:12489;height:1525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" strokecolor="black [3040]">
              <v:stroke endarrow="block"/>
            </v:shape>
            <v:shape id="Прямая со стрелкой 129" o:spid="_x0000_s1090" type="#_x0000_t32" style="position:absolute;left:23284;top:24578;width:12489;height:2313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" strokecolor="black [3040]">
              <v:stroke endarrow="block"/>
            </v:shape>
            <v:shape id="Прямая со стрелкой 130" o:spid="_x0000_s1091" type="#_x0000_t32" style="position:absolute;left:23284;top:24578;width:12462;height:38816;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" strokecolor="black [3040]">
              <v:stroke endarrow="block"/>
            </v:shape>
            <v:shape id="Прямая со стрелкой 131" o:spid="_x0000_s1092" type="#_x0000_t32" style="position:absolute;left:23284;top:16226;width:12489;height:1279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" strokecolor="black [3040]">
              <v:stroke endarrow="block"/>
            </v:shape>
            <v:shape id="Прямая со стрелкой 132" o:spid="_x0000_s1093" type="#_x0000_t32" style="position:absolute;left:23284;top:20023;width:12489;height:8993;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" strokecolor="black [3040]">
              <v:stroke endarrow="block"/>
            </v:shape>
            <v:shape id="Прямая со стрелкой 133" o:spid="_x0000_s1094" type="#_x0000_t32" style="position:absolute;left:23284;top:23960;width:12489;height:5056;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" strokecolor="black [3040]">
              <v:stroke endarrow="block"/>
            </v:shape>
            <v:shape id="Прямая со стрелкой 134" o:spid="_x0000_s1095" type="#_x0000_t32" style="position:absolute;left:23284;top:27904;width:12489;height:1112;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" strokecolor="black [3040]">
              <v:stroke endarrow="block"/>
            </v:shape>
            <v:shape id="Прямая со стрелкой 135" o:spid="_x0000_s1096" type="#_x0000_t32" style="position:absolute;left:23284;top:29016;width:12489;height:2964;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" strokecolor="black [3040]">
              <v:stroke endarrow="block"/>
            </v:shape>
            <v:shape id="Прямая со стрелкой 136" o:spid="_x0000_s1097" type="#_x0000_t32" style="position:absolute;left:23284;top:29016;width:12489;height:34378;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" strokecolor="black [3040]">
              <v:stroke endarrow="block"/>
            </v:shape>
            <v:shape id="Прямая со стрелкой 155" o:spid="_x0000_s1098" type="#_x0000_t32" style="position:absolute;left:23284;top:27904;width:12489;height:5297;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" strokecolor="black [3040]">
              <v:stroke endarrow="block"/>
            </v:shape>
            <v:shape id="Прямая со стрелкой 156" o:spid="_x0000_s1099" type="#_x0000_t32" style="position:absolute;left:23284;top:33201;width:12489;height:283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" strokecolor="black [3040]">
              <v:stroke endarrow="block"/>
            </v:shape>
            <v:shape id="Прямая со стрелкой 157" o:spid="_x0000_s1100" type="#_x0000_t32" style="position:absolute;left:23284;top:33201;width:12489;height:14508;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" strokecolor="black [3040]">
              <v:stroke endarrow="block"/>
            </v:shape>
            <v:shape id="Прямая со стрелкой 158" o:spid="_x0000_s1101" type="#_x0000_t32" style="position:absolute;left:23284;top:33201;width:12489;height:30193;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" strokecolor="black [3040]">
              <v:stroke endarrow="block"/>
            </v:shape>
            <v:shape id="Прямая со стрелкой 1127" o:spid="_x0000_s1102" type="#_x0000_t32" style="position:absolute;left:23284;top:37265;width:12489;height:31666;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" strokecolor="black [3040]">
              <v:stroke endarrow="block"/>
            </v:shape>
            <v:shape id="Прямая со стрелкой 1129" o:spid="_x0000_s1103" type="#_x0000_t32" style="position:absolute;left:23284;top:37265;width:12489;height:26129;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" strokecolor="black [3040]">
              <v:stroke endarrow="block"/>
            </v:shape>
            <v:shape id="Прямая со стрелкой 1130" o:spid="_x0000_s1104" type="#_x0000_t32" style="position:absolute;left:23284;top:37265;width:12489;height:22192;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" strokecolor="black [3040]">
              <v:stroke endarrow="block"/>
            </v:shape>
            <v:shape id="Прямая со стрелкой 1132" o:spid="_x0000_s1105" type="#_x0000_t32" style="position:absolute;left:23284;top:37265;width:12489;height:1839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" strokecolor="black [3040]">
              <v:stroke endarrow="block"/>
            </v:shape>
            <v:shape id="Прямая со стрелкой 1133" o:spid="_x0000_s1106" type="#_x0000_t32" style="position:absolute;left:23284;top:36032;width:12461;height:1233;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" strokecolor="black [3040]">
              <v:stroke endarrow="block"/>
            </v:shape>
            <v:shape id="Прямая со стрелкой 1135" o:spid="_x0000_s1107" type="#_x0000_t32" style="position:absolute;left:23284;top:23960;width:12489;height:1330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" strokecolor="black [3040]">
              <v:stroke endarrow="block"/>
            </v:shape>
            <v:shape id="Прямая со стрелкой 1136" o:spid="_x0000_s1108" type="#_x0000_t32" style="position:absolute;left:23284;top:27904;width:12489;height:9361;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" strokecolor="black [3040]">
              <v:stroke endarrow="block"/>
            </v:shape>
            <v:shape id="Прямая со стрелкой 1137" o:spid="_x0000_s1109" type="#_x0000_t32" style="position:absolute;left:23284;top:36032;width:12489;height:5246;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" strokecolor="black [3040]">
              <v:stroke endarrow="block"/>
            </v:shape>
            <v:shape id="Прямая со стрелкой 1138" o:spid="_x0000_s1110" type="#_x0000_t32" style="position:absolute;left:23284;top:41550;width:12460;height:21844;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" strokecolor="black [3040]">
              <v:stroke endarrow="block"/>
            </v:shape>
            <v:shape id="Прямая со стрелкой 1139" o:spid="_x0000_s1111" type="#_x0000_t32" style="position:absolute;left:23284;top:44517;width:12508;height:24414;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" strokecolor="black [3040]">
              <v:stroke endarrow="block"/>
            </v:shape>
            <v:shape id="Прямая со стрелкой 1140" o:spid="_x0000_s1112" type="#_x0000_t32" style="position:absolute;left:23284;top:44517;width:12508;height:18877;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" strokecolor="black [3040]">
              <v:stroke endarrow="block"/>
            </v:shape>
            <v:shape id="Прямая со стрелкой 1141" o:spid="_x0000_s1113" type="#_x0000_t32" style="position:absolute;left:23284;top:31980;width:12508;height:12537;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" strokecolor="black [3040]">
              <v:stroke endarrow="block"/>
            </v:shape>
            <v:shape id="Прямая со стрелкой 1142" o:spid="_x0000_s1114" type="#_x0000_t32" style="position:absolute;left:23284;top:27904;width:12508;height:16613;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" strokecolor="black [3040]">
              <v:stroke endarrow="block"/>
            </v:shape>
            <v:shape id="Прямая со стрелкой 1143" o:spid="_x0000_s1115" type="#_x0000_t32" style="position:absolute;left:23284;top:16226;width:12508;height:28291;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" strokecolor="black [3040]">
              <v:stroke endarrow="block"/>
            </v:shape>
            <v:shape id="Прямая со стрелкой 1144" o:spid="_x0000_s1116" type="#_x0000_t32" style="position:absolute;left:23284;top:16226;width:12489;height:31466;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" strokecolor="black [3040]">
              <v:stroke endarrow="block"/>
            </v:shape>
            <v:shape id="Прямая со стрелкой 1145" o:spid="_x0000_s1117" type="#_x0000_t32" style="position:absolute;left:23284;top:20023;width:12489;height:27669;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" strokecolor="black [3040]">
              <v:stroke endarrow="block"/>
            </v:shape>
            <v:shape id="Прямая со стрелкой 1146" o:spid="_x0000_s1118" type="#_x0000_t32" style="position:absolute;left:23284;top:27904;width:12489;height:19788;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" strokecolor="black [3040]">
              <v:stroke endarrow="block"/>
            </v:shape>
            <v:shape id="Прямая со стрелкой 1147" o:spid="_x0000_s1119" type="#_x0000_t32" style="position:absolute;left:23284;top:47692;width:12489;height:15702;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" strokecolor="black [3040]">
              <v:stroke endarrow="block"/>
            </v:shape>
            <v:shape id="Прямая со стрелкой 1148" o:spid="_x0000_s1120" type="#_x0000_t32" style="position:absolute;left:23284;top:47692;width:12489;height:21239;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" strokecolor="black [3040]">
              <v:stroke endarrow="block"/>
            </v:shape>
            <v:shape id="Прямая со стрелкой 1149" o:spid="_x0000_s1121" type="#_x0000_t32" style="position:absolute;left:23284;top:27904;width:12496;height:23763;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" strokecolor="black [3040]">
              <v:stroke endarrow="block"/>
            </v:shape>
            <v:shape id="Прямая со стрелкой 1150" o:spid="_x0000_s1122" type="#_x0000_t32" style="position:absolute;left:23284;top:51667;width:12496;height:3993;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" strokecolor="black [3040]">
              <v:stroke endarrow="block"/>
            </v:shape>
            <v:shape id="Прямая со стрелкой 1151" o:spid="_x0000_s1123" type="#_x0000_t32" style="position:absolute;left:23284;top:51667;width:12496;height:11727;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" strokecolor="black [3040]">
              <v:stroke endarrow="block"/>
            </v:shape>
            <v:shape id="Прямая со стрелкой 2054" o:spid="_x0000_s1124" type="#_x0000_t32" style="position:absolute;left:23284;top:54889;width:12496;height:14042;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" strokecolor="black [3040]">
              <v:stroke endarrow="block"/>
            </v:shape>
            <v:shape id="Прямая со стрелкой 2055" o:spid="_x0000_s1125" type="#_x0000_t32" style="position:absolute;left:23284;top:16226;width:12496;height:38663;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" strokecolor="black [3040]">
              <v:stroke endarrow="block"/>
            </v:shape>
            <v:shape id="Прямая со стрелкой 2056" o:spid="_x0000_s1126" type="#_x0000_t32" style="position:absolute;left:23284;top:36032;width:12496;height:18857;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" strokecolor="black [3040]">
              <v:stroke endarrow="block"/>
            </v:shape>
            <v:shape id="Прямая со стрелкой 2057" o:spid="_x0000_s1127" type="#_x0000_t32" style="position:absolute;left:23284;top:58290;width:12515;height:5104;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" strokecolor="black [3040]">
              <v:stroke endarrow="block"/>
            </v:shape>
            <v:shape id="Прямая со стрелкой 2058" o:spid="_x0000_s1128" type="#_x0000_t32" style="position:absolute;left:23284;top:31980;width:12515;height:2631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" strokecolor="black [3040]">
              <v:stroke endarrow="block"/>
            </v:shape>
            <v:shape id="Прямая со стрелкой 2059" o:spid="_x0000_s1129" type="#_x0000_t32" style="position:absolute;left:23284;top:27904;width:12515;height:30386;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" strokecolor="black [3040]">
              <v:stroke endarrow="block"/>
            </v:shape>
            <v:shape id="Прямая со стрелкой 2060" o:spid="_x0000_s1130" type="#_x0000_t32" style="position:absolute;left:23284;top:23960;width:12515;height:3433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" strokecolor="black [3040]">
              <v:stroke endarrow="block"/>
            </v:shape>
            <v:shape id="Прямая со стрелкой 2061" o:spid="_x0000_s1131" type="#_x0000_t32" style="position:absolute;left:23284;top:20023;width:12515;height:38267;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" strokecolor="black [3040]">
              <v:stroke endarrow="block"/>
            </v:shape>
            <v:shape id="Прямая со стрелкой 2063" o:spid="_x0000_s1132" type="#_x0000_t32" style="position:absolute;left:23284;top:16226;width:12515;height:420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" strokecolor="black [3040]">
              <v:stroke endarrow="block"/>
            </v:shape>
            <v:shape id="Прямая со стрелкой 2064" o:spid="_x0000_s1133" type="#_x0000_t32" style="position:absolute;left:23284;top:36032;width:12521;height:26169;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" strokecolor="black [3040]">
              <v:stroke endarrow="block"/>
            </v:shape>
            <v:shape id="Прямая со стрелкой 2065" o:spid="_x0000_s1134" type="#_x0000_t32" style="position:absolute;left:23284;top:43766;width:12521;height:1843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" strokecolor="black [3040]">
              <v:stroke endarrow="block"/>
            </v:shape>
            <v:shape id="Прямая со стрелкой 2067" o:spid="_x0000_s1135" type="#_x0000_t32" style="position:absolute;left:23284;top:36032;width:12521;height:3003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" strokecolor="black [3040]">
              <v:stroke endarrow="block"/>
            </v:shape>
            <v:shape id="Прямая со стрелкой 2068" o:spid="_x0000_s1136" type="#_x0000_t32" style="position:absolute;left:23284;top:23960;width:12521;height:42102;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" strokecolor="black [3040]">
              <v:stroke endarrow="block"/>
            </v:shape>
            <v:shape id="Прямая со стрелкой 2069" o:spid="_x0000_s1137" type="#_x0000_t32" style="position:absolute;left:23284;top:63394;width:12508;height:6357;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" strokecolor="black [3040]">
              <v:stroke endarrow="block"/>
            </v:shape>
            <v:shape id="Прямая со стрелкой 2070" o:spid="_x0000_s1138" type="#_x0000_t32" style="position:absolute;left:23284;top:55660;width:12508;height:14091;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" strokecolor="black [3040]">
              <v:stroke endarrow="block"/>
            </v:shape>
            <v:shape id="Прямая со стрелкой 2071" o:spid="_x0000_s1139" type="#_x0000_t32" style="position:absolute;left:23284;top:27904;width:12508;height:41847;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" strokecolor="black [3040]">
              <v:stroke endarrow="block"/>
            </v:shape>
            <v:shape id="Прямая со стрелкой 2072" o:spid="_x0000_s1140" type="#_x0000_t32" style="position:absolute;left:23284;top:68931;width:12489;height:5018;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" strokecolor="black [3040]">
              <v:stroke endarrow="block"/>
            </v:shape>
            <v:shape id="Прямая со стрелкой 2073" o:spid="_x0000_s1141" type="#_x0000_t32" style="position:absolute;left:23284;top:59457;width:12489;height:14492;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" strokecolor="black [3040]">
              <v:stroke endarrow="block"/>
            </v:shape>
            <v:shape id="Прямая со стрелкой 2074" o:spid="_x0000_s1142" type="#_x0000_t32" style="position:absolute;left:23284;top:68931;width:12489;height:959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" strokecolor="black [3040]">
              <v:stroke endarrow="block"/>
            </v:shape>
            <w10:wrap type="none"/>
            <w10:anchorlock/>
          </v:group>
        </w:pict>
      </w:r>
    </w:p>
    <w:p w:rsidR="00305A5E" w:rsidRPr="00DF0F78" w:rsidRDefault="00305A5E" w:rsidP="00305A5E">
      <w:pPr>
        <w:pStyle w:val="TableParagraph"/>
      </w:pPr>
      <w:bookmarkStart w:id="216" w:name="_Toc156013196"/>
      <w:bookmarkStart w:id="217" w:name="_Toc156557354"/>
      <w:r w:rsidRPr="00DF0F78">
        <w:t xml:space="preserve">Рисунок </w:t>
      </w:r>
      <w:r>
        <w:t>2</w:t>
      </w:r>
      <w:r w:rsidRPr="00DF0F78">
        <w:t>.1</w:t>
      </w:r>
      <w:r>
        <w:t>.Порівняльні переваги</w:t>
      </w:r>
      <w:bookmarkEnd w:id="216"/>
      <w:bookmarkEnd w:id="217"/>
    </w:p>
    <w:p w:rsidR="00305A5E" w:rsidRDefault="00305A5E" w:rsidP="009A0F68">
      <w:pPr>
        <w:spacing w:after="120"/>
        <w:jc w:val="both"/>
        <w:rPr>
          <w:rFonts w:ascii="Arial" w:eastAsia="Arial" w:hAnsi="Arial" w:cs="Arial"/>
          <w:sz w:val="22"/>
          <w:szCs w:val="22"/>
          <w:lang w:val="uk-UA" w:eastAsia="uk-UA"/>
        </w:rPr>
      </w:pPr>
    </w:p>
    <w:p w:rsidR="00AF5AAB" w:rsidRDefault="00AF5AAB" w:rsidP="009A0F68">
      <w:pPr>
        <w:spacing w:after="120"/>
        <w:jc w:val="both"/>
        <w:rPr>
          <w:rFonts w:ascii="Arial" w:eastAsia="Arial" w:hAnsi="Arial" w:cs="Arial"/>
          <w:sz w:val="22"/>
          <w:szCs w:val="22"/>
          <w:lang w:val="uk-UA" w:eastAsia="uk-UA"/>
        </w:rPr>
      </w:pPr>
    </w:p>
    <w:p w:rsidR="00CD2C26" w:rsidRDefault="00CD2C26" w:rsidP="009A0F68">
      <w:pPr>
        <w:spacing w:after="120"/>
        <w:jc w:val="both"/>
        <w:rPr>
          <w:rFonts w:ascii="Arial" w:eastAsia="Arial" w:hAnsi="Arial" w:cs="Arial"/>
          <w:sz w:val="22"/>
          <w:szCs w:val="22"/>
          <w:lang w:val="uk-UA" w:eastAsia="uk-UA"/>
        </w:rPr>
      </w:pPr>
    </w:p>
    <w:p w:rsidR="00AF5AAB" w:rsidRPr="00DF0F78" w:rsidRDefault="00AF5AAB" w:rsidP="00AF5AAB">
      <w:pPr>
        <w:pStyle w:val="3"/>
        <w:shd w:val="clear" w:color="auto" w:fill="auto"/>
        <w:spacing w:after="120"/>
        <w:jc w:val="left"/>
        <w:rPr>
          <w:color w:val="0067B9"/>
        </w:rPr>
      </w:pPr>
      <w:bookmarkStart w:id="218" w:name="_Toc156013095"/>
      <w:r>
        <w:rPr>
          <w:color w:val="0067B9"/>
        </w:rPr>
        <w:lastRenderedPageBreak/>
        <w:t>Виклики (визначені в результаті аналізу слабких сторін і можливостей)</w:t>
      </w:r>
      <w:bookmarkEnd w:id="218"/>
    </w:p>
    <w:p w:rsidR="00885692" w:rsidRPr="00D61901" w:rsidRDefault="00885692" w:rsidP="00885692">
      <w:pPr>
        <w:spacing w:after="120"/>
        <w:jc w:val="both"/>
        <w:rPr>
          <w:rFonts w:ascii="Arial" w:eastAsia="Arial" w:hAnsi="Arial" w:cs="Arial"/>
          <w:i/>
          <w:sz w:val="22"/>
          <w:szCs w:val="22"/>
          <w:lang w:val="uk-UA" w:eastAsia="uk-UA"/>
        </w:rPr>
      </w:pPr>
      <w:r w:rsidRPr="00D61901">
        <w:rPr>
          <w:rFonts w:ascii="Arial" w:eastAsia="Arial" w:hAnsi="Arial" w:cs="Arial"/>
          <w:i/>
          <w:sz w:val="22"/>
          <w:szCs w:val="22"/>
          <w:lang w:val="uk-UA" w:eastAsia="uk-UA"/>
        </w:rPr>
        <w:t>Можливості зменшують вплив слабких сторін</w:t>
      </w:r>
    </w:p>
    <w:p w:rsidR="0004299B" w:rsidRPr="00E337C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591B8C">
        <w:rPr>
          <w:rFonts w:ascii="Arial" w:eastAsia="Arial" w:hAnsi="Arial" w:cs="Arial"/>
          <w:b/>
          <w:sz w:val="22"/>
        </w:rPr>
        <w:t>Розвиток регіональної інноваційної екосистеми</w:t>
      </w:r>
      <w:r w:rsidRPr="00E337CB">
        <w:rPr>
          <w:rFonts w:ascii="Arial" w:eastAsia="Arial" w:hAnsi="Arial" w:cs="Arial"/>
          <w:sz w:val="22"/>
        </w:rPr>
        <w:t xml:space="preserve"> внаслідок впровадження Стратегії розвитку Житомирської області на засадах смарт-спеціалізації впливатиме на впровадження інновацій та дозволить підвищити інвестиційну привабливість громади, що, в свою чергу, може впливати на зниження рівня безробіття,. Безробіття може бути значно послаблено в результаті </w:t>
      </w:r>
      <w:r w:rsidRPr="00591B8C">
        <w:rPr>
          <w:rFonts w:ascii="Arial" w:eastAsia="Arial" w:hAnsi="Arial" w:cs="Arial"/>
          <w:b/>
          <w:sz w:val="22"/>
        </w:rPr>
        <w:t>будівництва індустріального парку</w:t>
      </w:r>
      <w:r w:rsidRPr="00E337CB">
        <w:rPr>
          <w:rFonts w:ascii="Arial" w:eastAsia="Arial" w:hAnsi="Arial" w:cs="Arial"/>
          <w:sz w:val="22"/>
        </w:rPr>
        <w:t xml:space="preserve"> за використання потенціалу </w:t>
      </w:r>
      <w:r w:rsidRPr="00591B8C">
        <w:rPr>
          <w:rFonts w:ascii="Arial" w:eastAsia="Arial" w:hAnsi="Arial" w:cs="Arial"/>
          <w:b/>
          <w:sz w:val="22"/>
        </w:rPr>
        <w:t>фахових навчальних закладів громади</w:t>
      </w:r>
      <w:r w:rsidRPr="00E337CB">
        <w:rPr>
          <w:rFonts w:ascii="Arial" w:eastAsia="Arial" w:hAnsi="Arial" w:cs="Arial"/>
          <w:sz w:val="22"/>
        </w:rPr>
        <w:t xml:space="preserve"> для підготовки спеціалістів. Також пов’язаними сферами, які можуть бути покращені в результаті впровадження індустріального парку через наповнення місцевого бюджету і відповідного використання коштів на сфери покращення технічного стану об’єктів комунальної інфраструктури, дорожньої інфраструктури, культурного дозвілля, забезпечення доступності медицини в селах, покращення розвитку інфраструктури для осіб з обмеженими фізичними можливостями та організацію системи збирання і переробки сміття. </w:t>
      </w:r>
    </w:p>
    <w:p w:rsidR="0004299B" w:rsidRPr="00E337C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591B8C">
        <w:rPr>
          <w:rFonts w:ascii="Arial" w:eastAsia="Arial" w:hAnsi="Arial" w:cs="Arial"/>
          <w:b/>
          <w:sz w:val="22"/>
        </w:rPr>
        <w:t>Наявність партнерських міст</w:t>
      </w:r>
      <w:r w:rsidRPr="00E337CB">
        <w:rPr>
          <w:rFonts w:ascii="Arial" w:eastAsia="Arial" w:hAnsi="Arial" w:cs="Arial"/>
          <w:sz w:val="22"/>
        </w:rPr>
        <w:t xml:space="preserve"> також може зміцнити позиції щодо умов для самореалізації та творчого розвитку шляхом організації спільних культурних подій, спортивних змагань, обміну творчими та спортивними колективами, досвіду створення та розвитку безбар’єрного простору.</w:t>
      </w:r>
    </w:p>
    <w:p w:rsidR="0004299B" w:rsidRPr="00E337C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591B8C">
        <w:rPr>
          <w:rFonts w:ascii="Arial" w:eastAsia="Arial" w:hAnsi="Arial" w:cs="Arial"/>
          <w:b/>
          <w:sz w:val="22"/>
        </w:rPr>
        <w:t>Розвиток місцевого туризму</w:t>
      </w:r>
      <w:r w:rsidRPr="00E337CB">
        <w:rPr>
          <w:rFonts w:ascii="Arial" w:eastAsia="Arial" w:hAnsi="Arial" w:cs="Arial"/>
          <w:sz w:val="22"/>
        </w:rPr>
        <w:t xml:space="preserve"> може стати сферою зайнятості місцевих жителів. </w:t>
      </w:r>
    </w:p>
    <w:p w:rsidR="0004299B" w:rsidRPr="00E337C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E337CB">
        <w:rPr>
          <w:rFonts w:ascii="Arial" w:eastAsia="Arial" w:hAnsi="Arial" w:cs="Arial"/>
          <w:sz w:val="22"/>
        </w:rPr>
        <w:t xml:space="preserve">Проблема незадовільного технічного стану об’єктів комунальної інфраструктури (житлового фонду, інженерних комунікацій, благоустрою) є достатньо актуальною та потребує суттєвих капітальних інвестицій. Для її вирішення можуть бути залучені </w:t>
      </w:r>
      <w:r w:rsidRPr="00591B8C">
        <w:rPr>
          <w:rFonts w:ascii="Arial" w:eastAsia="Arial" w:hAnsi="Arial" w:cs="Arial"/>
          <w:b/>
          <w:sz w:val="22"/>
        </w:rPr>
        <w:t>можливості Державного фонду регіонального розвитку, участь громади та її мешканців  у державних програмах підтримки в різних сферах діяльності, міжнародних проєктах</w:t>
      </w:r>
      <w:r w:rsidRPr="00E337CB">
        <w:rPr>
          <w:rFonts w:ascii="Arial" w:eastAsia="Arial" w:hAnsi="Arial" w:cs="Arial"/>
          <w:sz w:val="22"/>
        </w:rPr>
        <w:t xml:space="preserve"> (залучення міжнародної грантових та донорських  програм) щодо розвитку територій та громад, а також </w:t>
      </w:r>
      <w:r w:rsidRPr="00591B8C">
        <w:rPr>
          <w:rFonts w:ascii="Arial" w:eastAsia="Arial" w:hAnsi="Arial" w:cs="Arial"/>
          <w:b/>
          <w:sz w:val="22"/>
        </w:rPr>
        <w:t>у програмах Відновлення</w:t>
      </w:r>
      <w:r w:rsidRPr="00E337CB">
        <w:rPr>
          <w:rFonts w:ascii="Arial" w:eastAsia="Arial" w:hAnsi="Arial" w:cs="Arial"/>
          <w:sz w:val="22"/>
        </w:rPr>
        <w:t xml:space="preserve">. </w:t>
      </w:r>
    </w:p>
    <w:p w:rsidR="0004299B" w:rsidRPr="00591B8C"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591B8C">
        <w:rPr>
          <w:rFonts w:ascii="Arial" w:eastAsia="Arial" w:hAnsi="Arial" w:cs="Arial"/>
          <w:b/>
          <w:sz w:val="22"/>
        </w:rPr>
        <w:t>Можливості доступу до донорських програм</w:t>
      </w:r>
      <w:r w:rsidRPr="00591B8C">
        <w:rPr>
          <w:rFonts w:ascii="Arial" w:eastAsia="Arial" w:hAnsi="Arial" w:cs="Arial"/>
          <w:sz w:val="22"/>
        </w:rPr>
        <w:t xml:space="preserve"> дозволить впровадити енергозберігаючі технології із застосуванням альтернативних джерел енергії з метою скорочення енергоспоживання, сприятимуть розвитку сільського господарства,  зменшенню безробіття, створенню умов для започаткування або розвитку власного бізнесу, тощо. Це підвищить привабливість громади для проживання, зупинить відтік молоді з громади та сприятиме збільшенню </w:t>
      </w:r>
      <w:r w:rsidR="00591B8C">
        <w:rPr>
          <w:rFonts w:ascii="Arial" w:eastAsia="Arial" w:hAnsi="Arial" w:cs="Arial"/>
          <w:sz w:val="22"/>
        </w:rPr>
        <w:t>частки</w:t>
      </w:r>
      <w:r w:rsidRPr="00591B8C">
        <w:rPr>
          <w:rFonts w:ascii="Arial" w:eastAsia="Arial" w:hAnsi="Arial" w:cs="Arial"/>
          <w:sz w:val="22"/>
        </w:rPr>
        <w:t xml:space="preserve"> дітей у віковій структурі місцевих мешканців.</w:t>
      </w:r>
    </w:p>
    <w:p w:rsidR="0004299B" w:rsidRPr="00E337C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591B8C">
        <w:rPr>
          <w:rFonts w:ascii="Arial" w:eastAsia="Arial" w:hAnsi="Arial" w:cs="Arial"/>
          <w:b/>
          <w:sz w:val="22"/>
        </w:rPr>
        <w:t>Зростання попиту на екологічно чисту сільськогосподарську продукцію</w:t>
      </w:r>
      <w:r w:rsidRPr="00E337CB">
        <w:rPr>
          <w:rFonts w:ascii="Arial" w:eastAsia="Arial" w:hAnsi="Arial" w:cs="Arial"/>
          <w:sz w:val="22"/>
        </w:rPr>
        <w:t xml:space="preserve"> може стати поштовхом для розвитку діяльності виробників сільськогосподарської продукції та  сприятиме підвищенню експортної орієнтації суб’єктів господарювання громади.</w:t>
      </w:r>
    </w:p>
    <w:p w:rsidR="0004299B" w:rsidRPr="00E337C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E337CB">
        <w:rPr>
          <w:rFonts w:ascii="Arial" w:eastAsia="Arial" w:hAnsi="Arial" w:cs="Arial"/>
          <w:sz w:val="22"/>
        </w:rPr>
        <w:t xml:space="preserve">В умовах залежності економіки України від імпорту паливно-енергетичних ресурсів та зростання цін на них, наявності десятків пошкоджених підстанцій і енергоблоків в результаті військової агресії проблема ефективного використання енергоносіїв та впровадження енергоефективних технологій стала актуальною для промислових споживачів, бюджетних та комерційних організацій, підприємств комунальної теплоенергетики, побутових споживачів. Вирішення зазначеної проблеми в побутовій та бюджетній сферах має на меті розширення обсягів використання і сфери </w:t>
      </w:r>
      <w:r w:rsidRPr="00591B8C">
        <w:rPr>
          <w:rFonts w:ascii="Arial" w:eastAsia="Arial" w:hAnsi="Arial" w:cs="Arial"/>
          <w:b/>
          <w:sz w:val="22"/>
        </w:rPr>
        <w:t>застосування нетрадиційних і відновлювальних джерел енергії, використання інноваційних технологічних та організаційних рішень</w:t>
      </w:r>
      <w:r w:rsidRPr="00E337CB">
        <w:rPr>
          <w:rFonts w:ascii="Arial" w:eastAsia="Arial" w:hAnsi="Arial" w:cs="Arial"/>
          <w:sz w:val="22"/>
        </w:rPr>
        <w:t xml:space="preserve"> в зазначеній діяльності, </w:t>
      </w:r>
      <w:r w:rsidRPr="00591B8C">
        <w:rPr>
          <w:rFonts w:ascii="Arial" w:eastAsia="Arial" w:hAnsi="Arial" w:cs="Arial"/>
          <w:b/>
          <w:sz w:val="22"/>
        </w:rPr>
        <w:t>створення економічно привабливих умов для інвестиційних проєктів</w:t>
      </w:r>
      <w:r w:rsidRPr="00E337CB">
        <w:rPr>
          <w:rFonts w:ascii="Arial" w:eastAsia="Arial" w:hAnsi="Arial" w:cs="Arial"/>
          <w:sz w:val="22"/>
        </w:rPr>
        <w:t xml:space="preserve">, реалізацію заходів з газозаміщення та комплексного підходу щодо їх реалізації з мінімальними термінами окупності, а відповідно і за досягнення економії людських та бюджетних коштів. </w:t>
      </w:r>
    </w:p>
    <w:p w:rsidR="0004299B" w:rsidRPr="00E337C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591B8C">
        <w:rPr>
          <w:rFonts w:ascii="Arial" w:eastAsia="Arial" w:hAnsi="Arial" w:cs="Arial"/>
          <w:b/>
          <w:sz w:val="22"/>
        </w:rPr>
        <w:t>Стрімкий розвиток технологій, зокрема в сфері інформації, зв'язку та комунікаці</w:t>
      </w:r>
      <w:r w:rsidR="00591B8C">
        <w:rPr>
          <w:rFonts w:ascii="Arial" w:eastAsia="Arial" w:hAnsi="Arial" w:cs="Arial"/>
          <w:b/>
          <w:sz w:val="22"/>
        </w:rPr>
        <w:t>й</w:t>
      </w:r>
      <w:r w:rsidRPr="00E337CB">
        <w:rPr>
          <w:rFonts w:ascii="Arial" w:eastAsia="Arial" w:hAnsi="Arial" w:cs="Arial"/>
          <w:sz w:val="22"/>
        </w:rPr>
        <w:t>, потребує як розвитку цифрових навичок у населення, що сприятиме самореалізації та самозайнятості населення, так і впровадженню електронних систем та сервісів у громаді. Сучасні загальносвітові тенденції щодо впровадження інноваційних технологій у сфері електронної комуні</w:t>
      </w:r>
      <w:r w:rsidR="00591B8C">
        <w:rPr>
          <w:rFonts w:ascii="Arial" w:eastAsia="Arial" w:hAnsi="Arial" w:cs="Arial"/>
          <w:sz w:val="22"/>
        </w:rPr>
        <w:t>кації,</w:t>
      </w:r>
      <w:r w:rsidRPr="00E337CB">
        <w:rPr>
          <w:rFonts w:ascii="Arial" w:eastAsia="Arial" w:hAnsi="Arial" w:cs="Arial"/>
          <w:sz w:val="22"/>
        </w:rPr>
        <w:t xml:space="preserve"> покращення якості та доступу до електронних сервісів надають можливість використання цих технологій для надання послуг населенню, зокрема </w:t>
      </w:r>
      <w:r w:rsidRPr="00E337CB">
        <w:rPr>
          <w:rFonts w:ascii="Arial" w:eastAsia="Arial" w:hAnsi="Arial" w:cs="Arial"/>
          <w:sz w:val="22"/>
        </w:rPr>
        <w:lastRenderedPageBreak/>
        <w:t>впровадження електронних систем у соціального спрямування, таких як охорона здоров’я, освіта, соціальні послуги, а також для підтримки бізнес-середовища у громаді.</w:t>
      </w:r>
    </w:p>
    <w:p w:rsidR="0004299B" w:rsidRPr="00E337C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591B8C">
        <w:rPr>
          <w:rFonts w:ascii="Arial" w:eastAsia="Arial" w:hAnsi="Arial" w:cs="Arial"/>
          <w:b/>
          <w:sz w:val="22"/>
        </w:rPr>
        <w:t>ВПО</w:t>
      </w:r>
      <w:r w:rsidRPr="00E337CB">
        <w:rPr>
          <w:rFonts w:ascii="Arial" w:eastAsia="Arial" w:hAnsi="Arial" w:cs="Arial"/>
          <w:sz w:val="22"/>
        </w:rPr>
        <w:t xml:space="preserve"> підсилять спроможність громади  завдяки використанню їхніх  навичок і вмінь для потреб громади.</w:t>
      </w:r>
    </w:p>
    <w:p w:rsidR="00AF5AAB" w:rsidRDefault="001D5BE5" w:rsidP="00CD2C26">
      <w:pPr>
        <w:jc w:val="both"/>
        <w:rPr>
          <w:rFonts w:ascii="Arial" w:eastAsia="Arial" w:hAnsi="Arial" w:cs="Arial"/>
          <w:sz w:val="22"/>
          <w:szCs w:val="22"/>
          <w:lang w:val="uk-UA" w:eastAsia="uk-UA"/>
        </w:rPr>
      </w:pPr>
      <w:r w:rsidRPr="001D5BE5">
        <w:rPr>
          <w:rFonts w:ascii="Arial" w:hAnsi="Arial" w:cs="Arial"/>
          <w:noProof/>
          <w:sz w:val="18"/>
          <w:szCs w:val="18"/>
          <w:lang w:val="uk-UA" w:eastAsia="uk-UA"/>
        </w:rPr>
      </w:r>
      <w:r w:rsidRPr="001D5BE5">
        <w:rPr>
          <w:rFonts w:ascii="Arial" w:hAnsi="Arial" w:cs="Arial"/>
          <w:noProof/>
          <w:sz w:val="18"/>
          <w:szCs w:val="18"/>
          <w:lang w:val="uk-UA" w:eastAsia="uk-UA"/>
        </w:rPr>
        <w:pict>
          <v:group id="Полотно 2217" o:spid="_x0000_s1143" editas="canvas" style="width:474.05pt;height:628.95pt;mso-position-horizontal-relative:char;mso-position-vertical-relative:line" coordsize="60204,798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">
            <v:shape id="_x0000_s1144" type="#_x0000_t75" style="position:absolute;width:60204;height:79876;visibility:visible">
              <v:fill o:detectmouseclick="t"/>
              <v:path o:connecttype="none"/>
            </v:shape>
            <v:rect id="Прямоугольник 2197" o:spid="_x0000_s1145" style="position:absolute;left:36872;top:3802;width:22993;height:2514;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 Велика кількість донорських програм</w:t>
                    </w:r>
                  </w:p>
                </w:txbxContent>
              </v:textbox>
            </v:rect>
            <v:rect id="Прямоугольник 2198" o:spid="_x0000_s1146" style="position:absolute;left:36872;top:6805;width:22993;height:221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2. Активний волонтерський рух</w:t>
                    </w:r>
                  </w:p>
                </w:txbxContent>
              </v:textbox>
            </v:rect>
            <v:rect id="Прямоугольник 2199" o:spid="_x0000_s1147" style="position:absolute;left:36885;top:9587;width:22993;height:34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3. Підтримка на національному рівні експорту товарів, робіт, послуг</w:t>
                    </w:r>
                  </w:p>
                </w:txbxContent>
              </v:textbox>
            </v:rect>
            <v:rect id="Прямоугольник 2200" o:spid="_x0000_s1148" style="position:absolute;left:36891;top:18191;width:22993;height:219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5. Підтримка розвитку спорту в Україні</w:t>
                    </w:r>
                  </w:p>
                </w:txbxContent>
              </v:textbox>
            </v:rect>
            <v:rect id="Прямоугольник 2201" o:spid="_x0000_s1149" style="position:absolute;left:36897;top:34095;width:22994;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9. Впровадження в Україні європейських стандартів «зеленої економіки»</w:t>
                    </w:r>
                  </w:p>
                </w:txbxContent>
              </v:textbox>
            </v:rect>
            <v:rect id="Прямоугольник 2202" o:spid="_x0000_s1150" style="position:absolute;left:36897;top:21408;width:22994;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6. Реформа освіти (професійна освіта та освіта впродовж життя)</w:t>
                    </w:r>
                  </w:p>
                </w:txbxContent>
              </v:textbox>
            </v:rect>
            <v:rect id="Прямоугольник 2203" o:spid="_x0000_s1151" style="position:absolute;left:36897;top:25847;width:22994;height:34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7. Пріоритизація інноваційного розвитку промисловості та с/г</w:t>
                    </w:r>
                  </w:p>
                </w:txbxContent>
              </v:textbox>
            </v:rect>
            <v:rect id="Прямоугольник 2204" o:spid="_x0000_s1152" style="position:absolute;left:36897;top:38108;width:22994;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10. Розвиток ІТ-сфери та електронної комерції</w:t>
                    </w:r>
                  </w:p>
                </w:txbxContent>
              </v:textbox>
            </v:rect>
            <v:rect id="Прямоугольник 2205" o:spid="_x0000_s1153" style="position:absolute;left:36891;top:13892;width:22993;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4. Нові вимоги до локалізації продукції у державних закупівлях</w:t>
                    </w:r>
                  </w:p>
                </w:txbxContent>
              </v:textbox>
            </v:rect>
            <v:rect id="Прямоугольник 2206" o:spid="_x0000_s1154" style="position:absolute;left:36897;top:30031;width:22994;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8 Розвиток креативних індустрій і крафтового підприємництва</w:t>
                    </w:r>
                  </w:p>
                </w:txbxContent>
              </v:textbox>
            </v:rect>
            <v:rect id="Прямоугольник 2207" o:spid="_x0000_s1155" style="position:absolute;left:36897;top:70627;width:22994;height:374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lang w:val="ru-RU"/>
                      </w:rPr>
                      <w:t>19</w:t>
                    </w:r>
                    <w:r>
                      <w:rPr>
                        <w:rFonts w:ascii="Arial" w:eastAsia="Calibri" w:hAnsi="Arial"/>
                        <w:sz w:val="18"/>
                        <w:szCs w:val="18"/>
                      </w:rPr>
                      <w:t>. Цифровізація публічних послуг, доступ до інформації.</w:t>
                    </w:r>
                  </w:p>
                </w:txbxContent>
              </v:textbox>
            </v:rect>
            <v:rect id="Прямоугольник 2208" o:spid="_x0000_s1156" style="position:absolute;left:36916;top:41912;width:22994;height:231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w:t>
                    </w:r>
                    <w:r>
                      <w:rPr>
                        <w:rFonts w:ascii="Arial" w:eastAsia="Calibri" w:hAnsi="Arial"/>
                        <w:sz w:val="18"/>
                        <w:szCs w:val="18"/>
                        <w:lang w:val="ru-RU"/>
                      </w:rPr>
                      <w:t>1</w:t>
                    </w:r>
                    <w:r>
                      <w:rPr>
                        <w:rFonts w:ascii="Arial" w:eastAsia="Calibri" w:hAnsi="Arial"/>
                        <w:sz w:val="18"/>
                        <w:szCs w:val="18"/>
                      </w:rPr>
                      <w:t>. Євроінтеграція</w:t>
                    </w:r>
                  </w:p>
                </w:txbxContent>
              </v:textbox>
            </v:rect>
            <v:rect id="Прямоугольник 2209" o:spid="_x0000_s1157" style="position:absolute;left:36897;top:44522;width:22994;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12. Підписані урядом угоди про зони вільної торгівлі з іноземними країнами</w:t>
                    </w:r>
                  </w:p>
                </w:txbxContent>
              </v:textbox>
            </v:rect>
            <v:rect id="Прямоугольник 2210" o:spid="_x0000_s1158" style="position:absolute;left:36904;top:48497;width:22993;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13. Зацікавленість країн Глобального Півдня в агропродукції з України</w:t>
                    </w:r>
                  </w:p>
                </w:txbxContent>
              </v:textbox>
            </v:rect>
            <v:rect id="Прямоугольник 2211" o:spid="_x0000_s1159" style="position:absolute;left:36904;top:52282;width:22993;height:231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14. Висока впізнаваність України в світі</w:t>
                    </w:r>
                  </w:p>
                </w:txbxContent>
              </v:textbox>
            </v:rect>
            <v:rect id="Прямоугольник 2212" o:spid="_x0000_s1160" style="position:absolute;left:36923;top:55120;width:22993;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w:t>
                    </w:r>
                    <w:r>
                      <w:rPr>
                        <w:rFonts w:ascii="Arial" w:eastAsia="Calibri" w:hAnsi="Arial"/>
                        <w:sz w:val="18"/>
                        <w:szCs w:val="18"/>
                        <w:lang w:val="ru-RU"/>
                      </w:rPr>
                      <w:t>5</w:t>
                    </w:r>
                    <w:r>
                      <w:rPr>
                        <w:rFonts w:ascii="Arial" w:eastAsia="Calibri" w:hAnsi="Arial"/>
                        <w:sz w:val="18"/>
                        <w:szCs w:val="18"/>
                      </w:rPr>
                      <w:t>. Зростання внутрішнього попиту внаслідок процесів відновлення</w:t>
                    </w:r>
                  </w:p>
                </w:txbxContent>
              </v:textbox>
            </v:rect>
            <v:rect id="Прямоугольник 2213" o:spid="_x0000_s1161" style="position:absolute;left:36929;top:59032;width:22993;height:34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w:t>
                    </w:r>
                    <w:r>
                      <w:rPr>
                        <w:rFonts w:ascii="Arial" w:eastAsia="Calibri" w:hAnsi="Arial"/>
                        <w:sz w:val="18"/>
                        <w:szCs w:val="18"/>
                        <w:lang w:val="ru-RU"/>
                      </w:rPr>
                      <w:t>6</w:t>
                    </w:r>
                    <w:r>
                      <w:rPr>
                        <w:rFonts w:ascii="Arial" w:eastAsia="Calibri" w:hAnsi="Arial"/>
                        <w:sz w:val="18"/>
                        <w:szCs w:val="18"/>
                      </w:rPr>
                      <w:t>. Підвищення попиту на соціальні послуги та реабілітацію</w:t>
                    </w:r>
                  </w:p>
                </w:txbxContent>
              </v:textbox>
            </v:rect>
            <v:rect id="Прямоугольник 2214" o:spid="_x0000_s1162" style="position:absolute;left:36929;top:62893;width:22993;height:34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17. Зростання популярності місцевого туризму</w:t>
                    </w:r>
                  </w:p>
                </w:txbxContent>
              </v:textbox>
            </v:rect>
            <v:rect id="Прямоугольник 2215" o:spid="_x0000_s1163" style="position:absolute;left:36916;top:66582;width:22987;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w:t>
                    </w:r>
                    <w:r>
                      <w:rPr>
                        <w:rFonts w:ascii="Arial" w:eastAsia="Calibri" w:hAnsi="Arial"/>
                        <w:sz w:val="18"/>
                        <w:szCs w:val="18"/>
                        <w:lang w:val="ru-RU"/>
                      </w:rPr>
                      <w:t>8</w:t>
                    </w:r>
                    <w:r>
                      <w:rPr>
                        <w:rFonts w:ascii="Arial" w:eastAsia="Calibri" w:hAnsi="Arial"/>
                        <w:sz w:val="18"/>
                        <w:szCs w:val="18"/>
                      </w:rPr>
                      <w:t>. Зростання попиту на екологічно чисту с/г продукцію</w:t>
                    </w:r>
                  </w:p>
                </w:txbxContent>
              </v:textbox>
            </v:rect>
            <v:rect id="Прямоугольник 2216" o:spid="_x0000_s1164" style="position:absolute;left:36897;top:74602;width:22987;height:494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20. Збільшення досвіду міжмуніципального співробітництва в Україні</w:t>
                    </w:r>
                  </w:p>
                </w:txbxContent>
              </v:textbox>
            </v:rect>
            <v:rect id="Прямоугольник 841" o:spid="_x0000_s1165" style="position:absolute;left:285;top:12072;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 Дисбаланси попиту та пропозиції на ринку праці</w:t>
                    </w:r>
                  </w:p>
                </w:txbxContent>
              </v:textbox>
            </v:rect>
            <v:rect id="Прямоугольник 842" o:spid="_x0000_s1166" style="position:absolute;left:285;top:15869;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2. Концентрація економічної діяльності в адміністративному центрі громади</w:t>
                    </w:r>
                  </w:p>
                </w:txbxContent>
              </v:textbox>
            </v:rect>
            <v:rect id="Прямоугольник 843" o:spid="_x0000_s1167" style="position:absolute;left:285;top:19806;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3. Наслідки військової агресії</w:t>
                    </w:r>
                  </w:p>
                </w:txbxContent>
              </v:textbox>
            </v:rect>
            <v:rect id="Прямоугольник 844" o:spid="_x0000_s1168" style="position:absolute;left:285;top:23750;width:23000;height:407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4. Зношеність і незадовільний технічний стан об’єктів комунальної інфраструктури</w:t>
                    </w:r>
                  </w:p>
                </w:txbxContent>
              </v:textbox>
            </v:rect>
            <v:rect id="Прямоугольник 845" o:spid="_x0000_s1169" style="position:absolute;left:292;top:28429;width:22999;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5. Неналежний стан дорожнього та тротуарного покриття</w:t>
                    </w:r>
                  </w:p>
                </w:txbxContent>
              </v:textbox>
            </v:rect>
            <v:rect id="Прямоугольник 846" o:spid="_x0000_s1170" style="position:absolute;left:292;top:32563;width:22999;height:275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6. </w:t>
                    </w:r>
                    <w:r>
                      <w:rPr>
                        <w:rFonts w:ascii="Arial" w:eastAsia="Calibri" w:hAnsi="Arial" w:cs="Arial"/>
                        <w:sz w:val="18"/>
                        <w:szCs w:val="18"/>
                      </w:rPr>
                      <w:t>У громаді є процеси спустошення сіл</w:t>
                    </w:r>
                  </w:p>
                </w:txbxContent>
              </v:textbox>
            </v:rect>
            <v:rect id="Прямоугольник 847" o:spid="_x0000_s1171" style="position:absolute;left:292;top:35675;width:22999;height:3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7. </w:t>
                    </w:r>
                    <w:r>
                      <w:rPr>
                        <w:rFonts w:ascii="Arial" w:eastAsia="Calibri" w:hAnsi="Arial" w:cs="Arial"/>
                        <w:sz w:val="18"/>
                        <w:szCs w:val="18"/>
                      </w:rPr>
                      <w:t>Вузький спектр медичних послуг в селах</w:t>
                    </w:r>
                  </w:p>
                </w:txbxContent>
              </v:textbox>
            </v:rect>
            <v:rect id="Прямоугольник 848" o:spid="_x0000_s1172" style="position:absolute;left:292;top:39612;width:22999;height:3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8. </w:t>
                    </w:r>
                    <w:r>
                      <w:rPr>
                        <w:rFonts w:ascii="Arial" w:eastAsia="Calibri" w:hAnsi="Arial" w:cs="Arial"/>
                        <w:sz w:val="18"/>
                        <w:szCs w:val="18"/>
                      </w:rPr>
                      <w:t>Виклики у сфері поводження з відходами</w:t>
                    </w:r>
                  </w:p>
                </w:txbxContent>
              </v:textbox>
            </v:rect>
            <v:rect id="Прямоугольник 849" o:spid="_x0000_s1173" style="position:absolute;left:292;top:43555;width:22999;height:343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9. </w:t>
                    </w:r>
                    <w:r>
                      <w:rPr>
                        <w:rFonts w:ascii="Arial" w:eastAsia="Calibri" w:hAnsi="Arial" w:cs="Arial"/>
                        <w:sz w:val="18"/>
                        <w:szCs w:val="18"/>
                      </w:rPr>
                      <w:t>Нерозвинена інфраструктура для осіб з особливими потребами</w:t>
                    </w:r>
                  </w:p>
                </w:txbxContent>
              </v:textbox>
            </v:rect>
            <v:rect id="Прямоугольник 850" o:spid="_x0000_s1174" style="position:absolute;left:292;top:47632;width:22999;height:3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10. </w:t>
                    </w:r>
                    <w:r>
                      <w:rPr>
                        <w:rFonts w:ascii="Arial" w:eastAsia="Calibri" w:hAnsi="Arial" w:cs="Arial"/>
                        <w:sz w:val="18"/>
                        <w:szCs w:val="18"/>
                      </w:rPr>
                      <w:t>Застарілість містобудівної документації багатьох населених пунктів</w:t>
                    </w:r>
                  </w:p>
                </w:txbxContent>
              </v:textbox>
            </v:rect>
            <v:rect id="Прямоугольник 851" o:spid="_x0000_s1175" style="position:absolute;left:285;top:51499;width:23000;height:4934;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11. </w:t>
                    </w:r>
                    <w:r>
                      <w:rPr>
                        <w:rFonts w:ascii="Arial" w:eastAsia="Calibri" w:hAnsi="Arial" w:cs="Arial"/>
                        <w:sz w:val="18"/>
                        <w:szCs w:val="18"/>
                      </w:rPr>
                      <w:t>Недостатність можливостей для культурного дозвілля, самореалізації та творчого розвитку жителів громади</w:t>
                    </w:r>
                  </w:p>
                </w:txbxContent>
              </v:textbox>
            </v:rect>
            <v:rect id="Прямоугольник 852" o:spid="_x0000_s1176" style="position:absolute;left:292;top:56909;width:22999;height:343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12. </w:t>
                    </w:r>
                    <w:r>
                      <w:rPr>
                        <w:rFonts w:ascii="Arial" w:eastAsia="Calibri" w:hAnsi="Arial" w:cs="Arial"/>
                        <w:sz w:val="18"/>
                        <w:szCs w:val="18"/>
                      </w:rPr>
                      <w:t>Застаріла матеріально-технічна база закладів освіти, культури, спорту</w:t>
                    </w:r>
                  </w:p>
                </w:txbxContent>
              </v:textbox>
            </v:rect>
            <v:rect id="Прямоугольник 853" o:spid="_x0000_s1177" style="position:absolute;left:292;top:60840;width:22999;height:529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13. </w:t>
                    </w:r>
                    <w:r>
                      <w:rPr>
                        <w:rFonts w:ascii="Arial" w:eastAsia="Calibri" w:hAnsi="Arial" w:cs="Arial"/>
                        <w:sz w:val="18"/>
                        <w:szCs w:val="18"/>
                      </w:rPr>
                      <w:t>Недостатність та незадовільний екологічний стан існуючих джерел водопостачання та питної води</w:t>
                    </w:r>
                  </w:p>
                </w:txbxContent>
              </v:textbox>
            </v:rect>
            <v:rect id="Прямоугольник 854" o:spid="_x0000_s1178" style="position:absolute;left:292;top:66561;width:22999;height:468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" fillcolor="white [3201]" strokecolor="black [3213]"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14. </w:t>
                    </w:r>
                    <w:r>
                      <w:rPr>
                        <w:rFonts w:ascii="Arial" w:eastAsia="Calibri" w:hAnsi="Arial" w:cs="Arial"/>
                        <w:sz w:val="18"/>
                        <w:szCs w:val="18"/>
                      </w:rPr>
                      <w:t>Не всі населенні пункти сільської місцевості мають якісне інтернет</w:t>
                    </w:r>
                    <w:r>
                      <w:rPr>
                        <w:rFonts w:ascii="Arial" w:eastAsia="Calibri" w:hAnsi="Arial" w:cs="Arial"/>
                        <w:b/>
                        <w:bCs/>
                        <w:sz w:val="18"/>
                        <w:szCs w:val="18"/>
                      </w:rPr>
                      <w:t>-</w:t>
                    </w:r>
                    <w:r>
                      <w:rPr>
                        <w:rFonts w:ascii="Arial" w:eastAsia="Calibri" w:hAnsi="Arial" w:cs="Arial"/>
                        <w:sz w:val="18"/>
                        <w:szCs w:val="18"/>
                      </w:rPr>
                      <w:t>покриття</w:t>
                    </w:r>
                  </w:p>
                </w:txbxContent>
              </v:textbox>
            </v:rect>
            <v:rect id="Прямоугольник 610" o:spid="_x0000_s1179" style="position:absolute;left:285;top:590;width:22994;height:250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" fillcolor="#002060" strokecolor="windowText" strokeweight=".25pt">
              <v:textbox inset="1mm,1mm,1mm,1mm">
                <w:txbxContent>
                  <w:p w:rsidR="00D505A3" w:rsidRDefault="00D505A3" w:rsidP="00CD2C26">
                    <w:pPr>
                      <w:pStyle w:val="ad"/>
                      <w:spacing w:before="0" w:beforeAutospacing="0" w:after="0" w:afterAutospacing="0"/>
                      <w:jc w:val="center"/>
                    </w:pPr>
                    <w:r>
                      <w:rPr>
                        <w:rFonts w:ascii="Arial" w:eastAsia="Calibri" w:hAnsi="Arial"/>
                        <w:b/>
                        <w:bCs/>
                        <w:color w:val="FFFFFF"/>
                        <w:sz w:val="18"/>
                        <w:szCs w:val="18"/>
                      </w:rPr>
                      <w:t>СЛАБКІ СТОРОНИ</w:t>
                    </w:r>
                  </w:p>
                </w:txbxContent>
              </v:textbox>
            </v:rect>
            <v:rect id="Прямоугольник 611" o:spid="_x0000_s1180" style="position:absolute;left:37211;top:611;width:22993;height:250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" fillcolor="#002060" strokecolor="windowText" strokeweight=".25pt">
              <v:textbox inset="1mm,1mm,1mm,1mm">
                <w:txbxContent>
                  <w:p w:rsidR="00D505A3" w:rsidRDefault="00D505A3" w:rsidP="00CD2C26">
                    <w:pPr>
                      <w:pStyle w:val="ad"/>
                      <w:spacing w:before="0" w:beforeAutospacing="0" w:after="0" w:afterAutospacing="0"/>
                      <w:jc w:val="center"/>
                    </w:pPr>
                    <w:r>
                      <w:rPr>
                        <w:rFonts w:ascii="Arial" w:eastAsia="Calibri" w:hAnsi="Arial"/>
                        <w:b/>
                        <w:bCs/>
                        <w:color w:val="FFFFFF"/>
                        <w:sz w:val="18"/>
                        <w:szCs w:val="18"/>
                      </w:rPr>
                      <w:t>МОЖЛИВОСТІ</w:t>
                    </w:r>
                  </w:p>
                </w:txbxContent>
              </v:textbox>
            </v:rect>
            <v:shape id="Стрелка вправо 612" o:spid="_x0000_s1181" type="#_x0000_t13" style="position:absolute;left:23272;width:13656;height:3613;rotation:18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" adj="19015" fillcolor="#9b2d2a" strokecolor="#be4b48">
              <v:fill color2="#ce3b37" rotate="t" angle="180" colors="0 #9b2d2a;52429f #cb3d3a;1 #ce3b37" focus="100%" type="gradient">
                <o:fill v:ext="view" type="gradientUnscaled"/>
              </v:fill>
              <v:shadow on="t" color="black" opacity="22937f" origin=",.5" offset="0,.63889mm"/>
              <v:textbox inset="1mm,1mm,1mm,1mm">
                <w:txbxContent>
                  <w:p w:rsidR="00D505A3" w:rsidRDefault="00D505A3" w:rsidP="00CD2C26">
                    <w:pPr>
                      <w:pStyle w:val="ad"/>
                      <w:spacing w:before="0" w:beforeAutospacing="0" w:after="0" w:afterAutospacing="0"/>
                      <w:jc w:val="center"/>
                    </w:pPr>
                    <w:r>
                      <w:rPr>
                        <w:rFonts w:ascii="Arial" w:hAnsi="Arial" w:cs="Arial"/>
                        <w:sz w:val="14"/>
                        <w:szCs w:val="14"/>
                      </w:rPr>
                      <w:t>ЗМЕНШУЮТЬ</w:t>
                    </w:r>
                  </w:p>
                </w:txbxContent>
              </v:textbox>
            </v:shape>
            <v:shape id="Прямая со стрелкой 2075" o:spid="_x0000_s1182" type="#_x0000_t32" style="position:absolute;left:23284;top:5059;width:13587;height:8734;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" strokecolor="black [3040]">
              <v:stroke endarrow="block"/>
            </v:shape>
            <v:shape id="Прямая со стрелкой 2076" o:spid="_x0000_s1183" type="#_x0000_t32" style="position:absolute;left:23284;top:5059;width:13587;height:1253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" strokecolor="black [3040]">
              <v:stroke endarrow="block"/>
            </v:shape>
            <v:shape id="Прямая со стрелкой 2077" o:spid="_x0000_s1184" type="#_x0000_t32" style="position:absolute;left:23284;top:5059;width:13587;height:16468;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" strokecolor="black [3040]">
              <v:stroke endarrow="block"/>
            </v:shape>
            <v:shape id="Прямая со стрелкой 2078" o:spid="_x0000_s1185" type="#_x0000_t32" style="position:absolute;left:23284;top:7913;width:13587;height:13614;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" strokecolor="black [3040]">
              <v:stroke endarrow="block"/>
            </v:shape>
            <v:shape id="Прямая со стрелкой 2079" o:spid="_x0000_s1186" type="#_x0000_t32" style="position:absolute;left:23291;top:7913;width:13580;height:29479;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" strokecolor="black [3040]">
              <v:stroke endarrow="block"/>
            </v:shape>
            <v:shape id="Прямая со стрелкой 192" o:spid="_x0000_s1187" type="#_x0000_t32" style="position:absolute;left:23291;top:7913;width:13580;height:3736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" strokecolor="black [3040]">
              <v:stroke endarrow="block"/>
            </v:shape>
            <v:shape id="Прямая со стрелкой 193" o:spid="_x0000_s1188" type="#_x0000_t32" style="position:absolute;left:23284;top:11308;width:13600;height:248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" strokecolor="black [3040]">
              <v:stroke endarrow="block"/>
            </v:shape>
            <v:shape id="Прямая со стрелкой 194" o:spid="_x0000_s1189" type="#_x0000_t32" style="position:absolute;left:23284;top:13793;width:13606;height:182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" strokecolor="black [3040]">
              <v:stroke endarrow="block"/>
            </v:shape>
            <v:shape id="Прямая со стрелкой 195" o:spid="_x0000_s1190" type="#_x0000_t32" style="position:absolute;left:23284;top:15613;width:13606;height:1977;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" strokecolor="black [3040]">
              <v:stroke endarrow="block"/>
            </v:shape>
            <v:shape id="Прямая со стрелкой 196" o:spid="_x0000_s1191" type="#_x0000_t32" style="position:absolute;left:23291;top:19286;width:13599;height:25987;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" strokecolor="black [3040]">
              <v:stroke endarrow="block"/>
            </v:shape>
            <v:shape id="Прямая со стрелкой 197" o:spid="_x0000_s1192" type="#_x0000_t32" style="position:absolute;left:23291;top:19286;width:13599;height:3934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" strokecolor="black [3040]">
              <v:stroke endarrow="block"/>
            </v:shape>
            <v:shape id="Прямая со стрелкой 198" o:spid="_x0000_s1193" type="#_x0000_t32" style="position:absolute;left:23284;top:23129;width:13613;height:30837;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" strokecolor="black [3040]">
              <v:stroke endarrow="block"/>
            </v:shape>
            <v:shape id="Прямая со стрелкой 199" o:spid="_x0000_s1194" type="#_x0000_t32" style="position:absolute;left:23291;top:23129;width:13606;height:35498;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" strokecolor="black [3040]">
              <v:stroke endarrow="block"/>
            </v:shape>
            <v:shape id="Прямая со стрелкой 206" o:spid="_x0000_s1195" type="#_x0000_t32" style="position:absolute;left:23284;top:17590;width:13613;height:9977;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" strokecolor="black [3040]">
              <v:stroke endarrow="block"/>
            </v:shape>
            <v:shape id="Прямая со стрелкой 207" o:spid="_x0000_s1196" type="#_x0000_t32" style="position:absolute;left:23291;top:27567;width:13606;height:21783;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" strokecolor="black [3040]">
              <v:stroke endarrow="block"/>
            </v:shape>
            <v:shape id="Прямая со стрелкой 208" o:spid="_x0000_s1197" type="#_x0000_t32" style="position:absolute;left:23291;top:31752;width:13606;height:2189;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" strokecolor="black [3040]">
              <v:stroke endarrow="block"/>
            </v:shape>
            <v:shape id="Прямая со стрелкой 209" o:spid="_x0000_s1198" type="#_x0000_t32" style="position:absolute;left:23284;top:31752;width:13613;height:22214;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" strokecolor="black [3040]">
              <v:stroke endarrow="block"/>
            </v:shape>
            <v:shape id="Прямая со стрелкой 210" o:spid="_x0000_s1199" type="#_x0000_t32" style="position:absolute;left:23291;top:35816;width:13606;height:5513;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" strokecolor="black [3040]">
              <v:stroke endarrow="block"/>
            </v:shape>
            <v:shape id="Прямая со стрелкой 211" o:spid="_x0000_s1200" type="#_x0000_t32" style="position:absolute;left:23291;top:35816;width:13606;height:27672;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" strokecolor="black [3040]">
              <v:stroke endarrow="block"/>
            </v:shape>
            <v:shape id="Прямая со стрелкой 212" o:spid="_x0000_s1201" type="#_x0000_t32" style="position:absolute;left:23284;top:25788;width:13613;height:10028;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" strokecolor="black [3040]">
              <v:stroke endarrow="block"/>
            </v:shape>
            <v:shape id="Прямая со стрелкой 213" o:spid="_x0000_s1202" type="#_x0000_t32" style="position:absolute;left:23291;top:39829;width:13606;height:290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" strokecolor="black [3040]">
              <v:stroke endarrow="block"/>
            </v:shape>
            <v:shape id="Прямая со стрелкой 214" o:spid="_x0000_s1203" type="#_x0000_t32" style="position:absolute;left:23291;top:43068;width:13625;height:6282;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" strokecolor="black [3040]">
              <v:stroke endarrow="block"/>
            </v:shape>
            <v:shape id="Прямая со стрелкой 215" o:spid="_x0000_s1204" type="#_x0000_t32" style="position:absolute;left:23284;top:13793;width:13632;height:2927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" strokecolor="black [3040]">
              <v:stroke endarrow="block"/>
            </v:shape>
            <v:shape id="Прямая со стрелкой 216" o:spid="_x0000_s1205" type="#_x0000_t32" style="position:absolute;left:23284;top:13793;width:13613;height:3245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" strokecolor="black [3040]">
              <v:stroke endarrow="block"/>
            </v:shape>
            <v:shape id="Прямая со стрелкой 217" o:spid="_x0000_s1206" type="#_x0000_t32" style="position:absolute;left:23291;top:33941;width:13612;height:16277;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" strokecolor="black [3040]">
              <v:stroke endarrow="block"/>
            </v:shape>
            <v:shape id="Прямая со стрелкой 218" o:spid="_x0000_s1207" type="#_x0000_t32" style="position:absolute;left:23284;top:21527;width:13619;height:3191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" strokecolor="black [3040]">
              <v:stroke endarrow="block"/>
            </v:shape>
            <v:shape id="Прямая со стрелкой 219" o:spid="_x0000_s1208" type="#_x0000_t32" style="position:absolute;left:23284;top:25788;width:13619;height:27653;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" strokecolor="black [3040]">
              <v:stroke endarrow="block"/>
            </v:shape>
            <v:shape id="Прямая со стрелкой 222" o:spid="_x0000_s1209" type="#_x0000_t32" style="position:absolute;left:23291;top:56841;width:13631;height:6647;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" strokecolor="black [3040]">
              <v:stroke endarrow="block"/>
            </v:shape>
            <v:shape id="Прямая со стрелкой 2218" o:spid="_x0000_s1210" type="#_x0000_t32" style="position:absolute;left:23284;top:13793;width:13638;height:43048;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" strokecolor="black [3040]">
              <v:stroke endarrow="block"/>
            </v:shape>
            <v:shape id="Прямая со стрелкой 2219" o:spid="_x0000_s1211" type="#_x0000_t32" style="position:absolute;left:23291;top:37392;width:13637;height:23361;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" strokecolor="black [3040]">
              <v:stroke endarrow="block"/>
            </v:shape>
            <v:shape id="Прямая со стрелкой 2220" o:spid="_x0000_s1212" type="#_x0000_t32" style="position:absolute;left:23291;top:45273;width:13637;height:1548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" strokecolor="black [3040]">
              <v:stroke endarrow="block"/>
            </v:shape>
            <v:shape id="Прямая со стрелкой 2221" o:spid="_x0000_s1213" type="#_x0000_t32" style="position:absolute;left:23291;top:58627;width:13637;height:5986;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" strokecolor="black [3040]">
              <v:stroke endarrow="block"/>
            </v:shape>
            <v:shape id="Прямая со стрелкой 2222" o:spid="_x0000_s1214" type="#_x0000_t32" style="position:absolute;left:23284;top:53966;width:13644;height:10647;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" strokecolor="black [3040]">
              <v:stroke endarrow="block"/>
            </v:shape>
            <v:shape id="Прямая со стрелкой 2223" o:spid="_x0000_s1215" type="#_x0000_t32" style="position:absolute;left:23291;top:30150;width:13637;height:34463;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" strokecolor="black [3040]">
              <v:stroke endarrow="block"/>
            </v:shape>
            <v:shape id="Прямая со стрелкой 2224" o:spid="_x0000_s1216" type="#_x0000_t32" style="position:absolute;left:23291;top:63488;width:13625;height:481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" strokecolor="black [3040]">
              <v:stroke endarrow="block"/>
            </v:shape>
            <v:shape id="Прямая со стрелкой 2225" o:spid="_x0000_s1217" type="#_x0000_t32" style="position:absolute;left:23291;top:41329;width:13625;height:2697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" strokecolor="black [3040]">
              <v:stroke endarrow="block"/>
            </v:shape>
            <v:shape id="Прямая со стрелкой 2226" o:spid="_x0000_s1218" type="#_x0000_t32" style="position:absolute;left:23284;top:17590;width:13632;height:50713;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" strokecolor="black [3040]">
              <v:stroke endarrow="block"/>
            </v:shape>
            <v:shape id="Прямая со стрелкой 2227" o:spid="_x0000_s1219" type="#_x0000_t32" style="position:absolute;left:23291;top:68904;width:13606;height:3596;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" strokecolor="black [3040]">
              <v:stroke endarrow="block"/>
            </v:shape>
            <v:shape id="Прямая со стрелкой 2228" o:spid="_x0000_s1220" type="#_x0000_t32" style="position:absolute;left:23284;top:25788;width:13613;height:46712;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" strokecolor="black [3040]">
              <v:stroke endarrow="block"/>
            </v:shape>
            <v:shape id="Прямая со стрелкой 2229" o:spid="_x0000_s1221" type="#_x0000_t32" style="position:absolute;left:23291;top:49350;width:13606;height:27722;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" strokecolor="black [3040]">
              <v:stroke endarrow="block"/>
            </v:shape>
            <w10:wrap type="none"/>
            <w10:anchorlock/>
          </v:group>
        </w:pict>
      </w:r>
    </w:p>
    <w:p w:rsidR="00305A5E" w:rsidRPr="00DF0F78" w:rsidRDefault="00305A5E" w:rsidP="00305A5E">
      <w:pPr>
        <w:pStyle w:val="TableParagraph"/>
      </w:pPr>
      <w:bookmarkStart w:id="219" w:name="_Toc156013197"/>
      <w:bookmarkStart w:id="220" w:name="_Toc156557355"/>
      <w:r w:rsidRPr="00DF0F78">
        <w:t xml:space="preserve">Рисунок </w:t>
      </w:r>
      <w:r>
        <w:t>2</w:t>
      </w:r>
      <w:r w:rsidRPr="00DF0F78">
        <w:t>.</w:t>
      </w:r>
      <w:r>
        <w:t>2.Виклики</w:t>
      </w:r>
      <w:bookmarkEnd w:id="219"/>
      <w:bookmarkEnd w:id="220"/>
    </w:p>
    <w:p w:rsidR="00305A5E" w:rsidRDefault="00305A5E" w:rsidP="009A0F68">
      <w:pPr>
        <w:spacing w:after="120"/>
        <w:jc w:val="both"/>
        <w:rPr>
          <w:rFonts w:ascii="Arial" w:eastAsia="Arial" w:hAnsi="Arial" w:cs="Arial"/>
          <w:sz w:val="22"/>
          <w:szCs w:val="22"/>
          <w:lang w:val="uk-UA" w:eastAsia="uk-UA"/>
        </w:rPr>
      </w:pPr>
    </w:p>
    <w:p w:rsidR="00AF5AAB" w:rsidRDefault="00AF5AAB" w:rsidP="009A0F68">
      <w:pPr>
        <w:spacing w:after="120"/>
        <w:jc w:val="both"/>
        <w:rPr>
          <w:rFonts w:ascii="Arial" w:eastAsia="Arial" w:hAnsi="Arial" w:cs="Arial"/>
          <w:sz w:val="22"/>
          <w:szCs w:val="22"/>
          <w:lang w:val="uk-UA" w:eastAsia="uk-UA"/>
        </w:rPr>
      </w:pPr>
    </w:p>
    <w:p w:rsidR="00AF5AAB" w:rsidRPr="00DF0F78" w:rsidRDefault="00AF5AAB" w:rsidP="00AF5AAB">
      <w:pPr>
        <w:pStyle w:val="3"/>
        <w:shd w:val="clear" w:color="auto" w:fill="auto"/>
        <w:spacing w:after="120"/>
        <w:jc w:val="left"/>
        <w:rPr>
          <w:color w:val="0067B9"/>
        </w:rPr>
      </w:pPr>
      <w:bookmarkStart w:id="221" w:name="_Toc156013096"/>
      <w:r>
        <w:rPr>
          <w:color w:val="0067B9"/>
        </w:rPr>
        <w:t>Ризики (визначені в результаті аналізу слабких сторін і загроз)</w:t>
      </w:r>
      <w:bookmarkEnd w:id="221"/>
    </w:p>
    <w:p w:rsidR="00885692" w:rsidRPr="00D61901" w:rsidRDefault="00885692" w:rsidP="00885692">
      <w:pPr>
        <w:spacing w:after="120"/>
        <w:jc w:val="both"/>
        <w:rPr>
          <w:rFonts w:ascii="Arial" w:eastAsia="Arial" w:hAnsi="Arial" w:cs="Arial"/>
          <w:i/>
          <w:sz w:val="22"/>
          <w:szCs w:val="22"/>
          <w:lang w:val="uk-UA" w:eastAsia="uk-UA"/>
        </w:rPr>
      </w:pPr>
      <w:r w:rsidRPr="00D61901">
        <w:rPr>
          <w:rFonts w:ascii="Arial" w:eastAsia="Arial" w:hAnsi="Arial" w:cs="Arial"/>
          <w:i/>
          <w:sz w:val="22"/>
          <w:szCs w:val="22"/>
          <w:lang w:val="uk-UA" w:eastAsia="uk-UA"/>
        </w:rPr>
        <w:t>Загрози посилюють вплив слабких сторін</w:t>
      </w:r>
    </w:p>
    <w:p w:rsidR="0004299B" w:rsidRPr="00E337C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E337CB">
        <w:rPr>
          <w:rFonts w:ascii="Arial" w:eastAsia="Arial" w:hAnsi="Arial" w:cs="Arial"/>
          <w:b/>
          <w:sz w:val="22"/>
        </w:rPr>
        <w:t>Існуючі ризики затяжної військової агресії</w:t>
      </w:r>
      <w:r w:rsidRPr="00E337CB">
        <w:rPr>
          <w:rFonts w:ascii="Arial" w:eastAsia="Arial" w:hAnsi="Arial" w:cs="Arial"/>
          <w:sz w:val="22"/>
        </w:rPr>
        <w:t xml:space="preserve"> російської федерації проти України, продовження ведення бойових дій, дії воєнного стану на території України, нестабільна політична ситуація в Білорусії, існуюче серед інвесторів відчуття небезпеки через подовження або замороження військового конфлікту, високих ризиків руйнування цивільної, підприємницької та критичної інфраструктури суттєво впливають на істотне зниження інвестиційної привабливості громади для потенційних інвесторів, що, в свою чергу, сприяє зниженню ділової активності підприємництва, зменшенню наявних робочих місць, зниженню доходів домогосподарств, трудової міграції жителів з населених пунктів у більш безпечні місця, зокрема за кордон тощо. </w:t>
      </w:r>
    </w:p>
    <w:p w:rsidR="0004299B" w:rsidRPr="00E337C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E337CB">
        <w:rPr>
          <w:rFonts w:ascii="Arial" w:eastAsia="Arial" w:hAnsi="Arial" w:cs="Arial"/>
          <w:b/>
          <w:sz w:val="22"/>
        </w:rPr>
        <w:t>Скороченнякупівельної спроможності населення</w:t>
      </w:r>
      <w:r w:rsidRPr="00E337CB">
        <w:rPr>
          <w:rFonts w:ascii="Arial" w:eastAsia="Arial" w:hAnsi="Arial" w:cs="Arial"/>
          <w:sz w:val="22"/>
        </w:rPr>
        <w:t xml:space="preserve"> та подальше </w:t>
      </w:r>
      <w:r w:rsidRPr="00E337CB">
        <w:rPr>
          <w:rFonts w:ascii="Arial" w:eastAsia="Arial" w:hAnsi="Arial" w:cs="Arial"/>
          <w:b/>
          <w:sz w:val="22"/>
        </w:rPr>
        <w:t xml:space="preserve">зниженняекономічної активності </w:t>
      </w:r>
      <w:r w:rsidRPr="00E337CB">
        <w:rPr>
          <w:rFonts w:ascii="Arial" w:eastAsia="Arial" w:hAnsi="Arial" w:cs="Arial"/>
          <w:sz w:val="22"/>
        </w:rPr>
        <w:t xml:space="preserve">в країні через продовження воєнної агресії з боку рф спричинятимуть зниження рівня життя населення, впливатиме на можливості розвитку місцевого бізнесу у бік їх погіршення. </w:t>
      </w:r>
    </w:p>
    <w:p w:rsidR="0004299B" w:rsidRPr="00E337C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E337CB">
        <w:rPr>
          <w:rFonts w:ascii="Arial" w:eastAsia="Arial" w:hAnsi="Arial" w:cs="Arial"/>
          <w:b/>
          <w:sz w:val="22"/>
        </w:rPr>
        <w:t>Нестабільність національної валюти, інфляційні процеси, зростання цін</w:t>
      </w:r>
      <w:r w:rsidRPr="00E337CB">
        <w:rPr>
          <w:rFonts w:ascii="Arial" w:eastAsia="Arial" w:hAnsi="Arial" w:cs="Arial"/>
          <w:sz w:val="22"/>
        </w:rPr>
        <w:t xml:space="preserve"> на енергоносії гальмуватимуть діяльність громади, скеровану на покращення житлової,  дорожньої інфраструктури в громаді та соціально-культурний розвиток.</w:t>
      </w:r>
    </w:p>
    <w:p w:rsidR="0004299B" w:rsidRPr="00E337C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E337CB">
        <w:rPr>
          <w:rFonts w:ascii="Arial" w:eastAsia="Arial" w:hAnsi="Arial" w:cs="Arial"/>
          <w:sz w:val="22"/>
        </w:rPr>
        <w:t xml:space="preserve">Активне використання об'єктів у сферах промисловості та енергетики, які є джерелами викидів, впливають на </w:t>
      </w:r>
      <w:r w:rsidRPr="00637871">
        <w:rPr>
          <w:rFonts w:ascii="Arial" w:eastAsia="Arial" w:hAnsi="Arial" w:cs="Arial"/>
          <w:b/>
          <w:sz w:val="22"/>
        </w:rPr>
        <w:t>заб</w:t>
      </w:r>
      <w:r w:rsidR="00637871" w:rsidRPr="00637871">
        <w:rPr>
          <w:rFonts w:ascii="Arial" w:eastAsia="Arial" w:hAnsi="Arial" w:cs="Arial"/>
          <w:b/>
          <w:sz w:val="22"/>
        </w:rPr>
        <w:t>руднення природного середовища,</w:t>
      </w:r>
      <w:r w:rsidRPr="00637871">
        <w:rPr>
          <w:rFonts w:ascii="Arial" w:eastAsia="Arial" w:hAnsi="Arial" w:cs="Arial"/>
          <w:b/>
          <w:sz w:val="22"/>
        </w:rPr>
        <w:t xml:space="preserve"> накопичення забруднюючих речовин, погіршення якості води та екологію</w:t>
      </w:r>
      <w:r w:rsidRPr="00E337CB">
        <w:rPr>
          <w:rFonts w:ascii="Arial" w:eastAsia="Arial" w:hAnsi="Arial" w:cs="Arial"/>
          <w:sz w:val="22"/>
        </w:rPr>
        <w:t xml:space="preserve">. При цьому </w:t>
      </w:r>
      <w:r w:rsidRPr="00E337CB">
        <w:rPr>
          <w:rFonts w:ascii="Arial" w:eastAsia="Arial" w:hAnsi="Arial" w:cs="Arial"/>
          <w:b/>
          <w:sz w:val="22"/>
        </w:rPr>
        <w:t>зміна клімату та природні катаклізми</w:t>
      </w:r>
      <w:r w:rsidRPr="00E337CB">
        <w:rPr>
          <w:rFonts w:ascii="Arial" w:eastAsia="Arial" w:hAnsi="Arial" w:cs="Arial"/>
          <w:sz w:val="22"/>
        </w:rPr>
        <w:t xml:space="preserve"> мають суттєвий взаємозв’язок із забрудненням навколишнього середовища, спричиненим людською діяльністю, що, в свою чергу, негативно впливає на економічне становище та життєдіяльність населення громади в цілому. </w:t>
      </w:r>
    </w:p>
    <w:p w:rsidR="0004299B" w:rsidRPr="00E337CB" w:rsidRDefault="0004299B" w:rsidP="00591B8C">
      <w:pPr>
        <w:pStyle w:val="af"/>
        <w:numPr>
          <w:ilvl w:val="0"/>
          <w:numId w:val="13"/>
        </w:numPr>
        <w:spacing w:after="120" w:line="240" w:lineRule="auto"/>
        <w:ind w:left="425" w:hanging="425"/>
        <w:contextualSpacing w:val="0"/>
        <w:rPr>
          <w:rFonts w:ascii="Arial" w:eastAsia="Arial" w:hAnsi="Arial" w:cs="Arial"/>
          <w:sz w:val="22"/>
        </w:rPr>
      </w:pPr>
      <w:r w:rsidRPr="00E337CB">
        <w:rPr>
          <w:rFonts w:ascii="Arial" w:eastAsia="Arial" w:hAnsi="Arial" w:cs="Arial"/>
          <w:b/>
          <w:sz w:val="22"/>
        </w:rPr>
        <w:t>Зміна клімату</w:t>
      </w:r>
      <w:r w:rsidRPr="00E337CB">
        <w:rPr>
          <w:rFonts w:ascii="Arial" w:eastAsia="Arial" w:hAnsi="Arial" w:cs="Arial"/>
          <w:sz w:val="22"/>
        </w:rPr>
        <w:t xml:space="preserve"> може також уповільнити розвиток  сільського господарства, особливо, у разі застарілих та несталих технологій обробітку </w:t>
      </w:r>
      <w:r w:rsidR="00FA3114" w:rsidRPr="00E337CB">
        <w:rPr>
          <w:rFonts w:ascii="Arial" w:eastAsia="Arial" w:hAnsi="Arial" w:cs="Arial"/>
          <w:sz w:val="22"/>
        </w:rPr>
        <w:t>ґрунтів</w:t>
      </w:r>
      <w:r w:rsidRPr="00E337CB">
        <w:rPr>
          <w:rFonts w:ascii="Arial" w:eastAsia="Arial" w:hAnsi="Arial" w:cs="Arial"/>
          <w:sz w:val="22"/>
        </w:rPr>
        <w:t xml:space="preserve"> та вирощування сільськогосподарських культур, недостатньо оперативного реагування на формування  сівозмін т</w:t>
      </w:r>
      <w:r w:rsidR="00FA3114">
        <w:rPr>
          <w:rFonts w:ascii="Arial" w:eastAsia="Arial" w:hAnsi="Arial" w:cs="Arial"/>
          <w:sz w:val="22"/>
        </w:rPr>
        <w:t>а</w:t>
      </w:r>
      <w:r w:rsidRPr="00E337CB">
        <w:rPr>
          <w:rFonts w:ascii="Arial" w:eastAsia="Arial" w:hAnsi="Arial" w:cs="Arial"/>
          <w:sz w:val="22"/>
        </w:rPr>
        <w:t xml:space="preserve"> неефективного управління процесами вирощування.</w:t>
      </w:r>
    </w:p>
    <w:p w:rsidR="00AF5AAB" w:rsidRDefault="00AF5AAB" w:rsidP="009A0F68">
      <w:pPr>
        <w:spacing w:after="120"/>
        <w:jc w:val="both"/>
        <w:rPr>
          <w:rFonts w:ascii="Arial" w:eastAsia="Arial" w:hAnsi="Arial" w:cs="Arial"/>
          <w:sz w:val="22"/>
          <w:szCs w:val="22"/>
          <w:lang w:val="uk-UA" w:eastAsia="uk-UA"/>
        </w:rPr>
      </w:pPr>
    </w:p>
    <w:p w:rsidR="00305A5E" w:rsidRDefault="001D5BE5" w:rsidP="009A0F68">
      <w:pPr>
        <w:spacing w:after="120"/>
        <w:jc w:val="both"/>
        <w:rPr>
          <w:rFonts w:ascii="Arial" w:eastAsia="Arial" w:hAnsi="Arial" w:cs="Arial"/>
          <w:sz w:val="22"/>
          <w:szCs w:val="22"/>
          <w:lang w:val="uk-UA" w:eastAsia="uk-UA"/>
        </w:rPr>
      </w:pPr>
      <w:r w:rsidRPr="001D5BE5">
        <w:rPr>
          <w:rFonts w:ascii="Arial" w:hAnsi="Arial" w:cs="Arial"/>
          <w:noProof/>
          <w:sz w:val="18"/>
          <w:szCs w:val="18"/>
          <w:lang w:val="uk-UA" w:eastAsia="uk-UA"/>
        </w:rPr>
      </w:r>
      <w:r w:rsidRPr="001D5BE5">
        <w:rPr>
          <w:rFonts w:ascii="Arial" w:hAnsi="Arial" w:cs="Arial"/>
          <w:noProof/>
          <w:sz w:val="18"/>
          <w:szCs w:val="18"/>
          <w:lang w:val="uk-UA" w:eastAsia="uk-UA"/>
        </w:rPr>
        <w:pict>
          <v:group id="Полотно 154" o:spid="_x0000_s1222" editas="canvas" style="width:474.05pt;height:568.85pt;mso-position-horizontal-relative:char;mso-position-vertical-relative:line" coordsize="60204,722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">
            <v:shape id="_x0000_s1223" type="#_x0000_t75" style="position:absolute;width:60204;height:72243;visibility:visible">
              <v:fill o:detectmouseclick="t"/>
              <v:path o:connecttype="none"/>
            </v:shape>
            <v:rect id="Прямоугольник 137" o:spid="_x0000_s1224" style="position:absolute;left:35828;top:4979;width:23000;height:212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 Погіршення демографічної ситуації</w:t>
                    </w:r>
                  </w:p>
                </w:txbxContent>
              </v:textbox>
            </v:rect>
            <v:rect id="Прямоугольник 138" o:spid="_x0000_s1225" style="position:absolute;left:35835;top:7500;width:22999;height:237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2. Дефіцит кадрів</w:t>
                    </w:r>
                  </w:p>
                </w:txbxContent>
              </v:textbox>
            </v:rect>
            <v:rect id="Прямоугольник 139" o:spid="_x0000_s1226" style="position:absolute;left:35835;top:10478;width:22999;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3. Погіршення психологічного стану і ментального здоров’я населення</w:t>
                    </w:r>
                  </w:p>
                </w:txbxContent>
              </v:textbox>
            </v:rect>
            <v:rect id="Прямоугольник 140" o:spid="_x0000_s1227" style="position:absolute;left:35835;top:14847;width:22999;height:226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4. Вплив війни на економіку в цілому</w:t>
                    </w:r>
                  </w:p>
                </w:txbxContent>
              </v:textbox>
            </v:rect>
            <v:rect id="Прямоугольник 141" o:spid="_x0000_s1228" style="position:absolute;left:35835;top:17774;width:22999;height:3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5. Високий рівень енерговитрат на одиницю продукції</w:t>
                    </w:r>
                  </w:p>
                </w:txbxContent>
              </v:textbox>
            </v:rect>
            <v:rect id="Прямоугольник 142" o:spid="_x0000_s1229" style="position:absolute;left:35835;top:21717;width:22999;height:243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6. Високий рівень тінізації економіки</w:t>
                    </w:r>
                  </w:p>
                </w:txbxContent>
              </v:textbox>
            </v:rect>
            <v:rect id="Прямоугольник 143" o:spid="_x0000_s1230" style="position:absolute;left:35835;top:24632;width:22999;height:3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7. Загострення конкурентних викликів для українських виробників</w:t>
                    </w:r>
                  </w:p>
                </w:txbxContent>
              </v:textbox>
            </v:rect>
            <v:rect id="Прямоугольник 144" o:spid="_x0000_s1231" style="position:absolute;left:35841;top:28658;width:23000;height:488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8. Зростання вимог щодо відповідності технологій виробництва європейським і міжнародним стандартам</w:t>
                    </w:r>
                  </w:p>
                </w:txbxContent>
              </v:textbox>
            </v:rect>
            <v:rect id="Прямоугольник 145" o:spid="_x0000_s1232" style="position:absolute;left:35835;top:33903;width:22999;height:3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9. Додаткове навантаження на інфраструктуру через ВПО</w:t>
                    </w:r>
                  </w:p>
                </w:txbxContent>
              </v:textbox>
            </v:rect>
            <v:rect id="Прямоугольник 146" o:spid="_x0000_s1233" style="position:absolute;left:35835;top:37840;width:22999;height:3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10. Наявність значних екологічних проблем</w:t>
                    </w:r>
                  </w:p>
                </w:txbxContent>
              </v:textbox>
            </v:rect>
            <v:rect id="Прямоугольник 147" o:spid="_x0000_s1234" style="position:absolute;left:35835;top:41745;width:22999;height:489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11. Відсутність у місцевого самоврядування повноважень у сфері екологічного контролю</w:t>
                    </w:r>
                  </w:p>
                </w:txbxContent>
              </v:textbox>
            </v:rect>
            <v:rect id="Прямоугольник 148" o:spid="_x0000_s1235" style="position:absolute;left:35841;top:47149;width:23000;height:23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12. Безпекові загрози для населення</w:t>
                    </w:r>
                  </w:p>
                </w:txbxContent>
              </v:textbox>
            </v:rect>
            <v:rect id="Прямоугольник 149" o:spid="_x0000_s1236" style="position:absolute;left:35841;top:49810;width:23000;height:22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13. Високий рівень корупції</w:t>
                    </w:r>
                  </w:p>
                </w:txbxContent>
              </v:textbox>
            </v:rect>
            <v:rect id="Прямоугольник 150" o:spid="_x0000_s1237" style="position:absolute;left:35841;top:52572;width:23000;height:497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14. Централізація ресурсів і повноважень на державному рівні, стримування децентралізації</w:t>
                    </w:r>
                  </w:p>
                </w:txbxContent>
              </v:textbox>
            </v:rect>
            <v:rect id="Прямоугольник 151" o:spid="_x0000_s1238" style="position:absolute;left:35841;top:58243;width:23000;height:3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15. Слабкість правоохоронної та судової систем в державі</w:t>
                    </w:r>
                  </w:p>
                </w:txbxContent>
              </v:textbox>
            </v:rect>
            <v:rect id="Прямоугольник 152" o:spid="_x0000_s1239" style="position:absolute;left:35841;top:62503;width:23000;height:50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16. Прогалини у формуванні та доступності до інформації, у тому числі статистичної</w:t>
                    </w:r>
                  </w:p>
                </w:txbxContent>
              </v:textbox>
            </v:rect>
            <v:rect id="Прямоугольник 153" o:spid="_x0000_s1240" style="position:absolute;left:35847;top:67996;width:23000;height:343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17. Нестабільна політична ситуація в Білорусі</w:t>
                    </w:r>
                  </w:p>
                </w:txbxContent>
              </v:textbox>
            </v:rect>
            <v:rect id="Прямоугольник 855" o:spid="_x0000_s1241" style="position:absolute;left:445;top:4894;width:23000;height:34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 Дисбаланси попиту та пропозиції на ринку праці</w:t>
                    </w:r>
                  </w:p>
                </w:txbxContent>
              </v:textbox>
            </v:rect>
            <v:rect id="Прямоугольник 856" o:spid="_x0000_s1242" style="position:absolute;left:445;top:8691;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2. Концентрація економічної діяльності в адміністративному центрі громади</w:t>
                    </w:r>
                  </w:p>
                </w:txbxContent>
              </v:textbox>
            </v:rect>
            <v:rect id="Прямоугольник 857" o:spid="_x0000_s1243" style="position:absolute;left:445;top:12628;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3. Наслідки військової агресії</w:t>
                    </w:r>
                  </w:p>
                </w:txbxContent>
              </v:textbox>
            </v:rect>
            <v:rect id="Прямоугольник 858" o:spid="_x0000_s1244" style="position:absolute;left:445;top:16571;width:23000;height:407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4. Зношеність і незадовільний технічний стан об’єктів комунальної інфраструктури</w:t>
                    </w:r>
                  </w:p>
                </w:txbxContent>
              </v:textbox>
            </v:rect>
            <v:rect id="Прямоугольник 859" o:spid="_x0000_s1245" style="position:absolute;left:451;top:21251;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5. Неналежний стан дорожнього та тротуарного покриття</w:t>
                    </w:r>
                  </w:p>
                </w:txbxContent>
              </v:textbox>
            </v:rect>
            <v:rect id="Прямоугольник 860" o:spid="_x0000_s1246" style="position:absolute;left:451;top:25385;width:23000;height:275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6. </w:t>
                    </w:r>
                    <w:r>
                      <w:rPr>
                        <w:rFonts w:ascii="Arial" w:eastAsia="Calibri" w:hAnsi="Arial" w:cs="Arial"/>
                        <w:sz w:val="18"/>
                        <w:szCs w:val="18"/>
                      </w:rPr>
                      <w:t>У громаді є процеси спустошення сіл</w:t>
                    </w:r>
                  </w:p>
                </w:txbxContent>
              </v:textbox>
            </v:rect>
            <v:rect id="Прямоугольник 861" o:spid="_x0000_s1247" style="position:absolute;left:451;top:28497;width:23000;height:3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7. </w:t>
                    </w:r>
                    <w:r>
                      <w:rPr>
                        <w:rFonts w:ascii="Arial" w:eastAsia="Calibri" w:hAnsi="Arial" w:cs="Arial"/>
                        <w:sz w:val="18"/>
                        <w:szCs w:val="18"/>
                      </w:rPr>
                      <w:t>Вузький спектр медичних послуг в селах</w:t>
                    </w:r>
                  </w:p>
                </w:txbxContent>
              </v:textbox>
            </v:rect>
            <v:rect id="Прямоугольник 862" o:spid="_x0000_s1248" style="position:absolute;left:451;top:32434;width:23000;height:3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8. </w:t>
                    </w:r>
                    <w:r>
                      <w:rPr>
                        <w:rFonts w:ascii="Arial" w:eastAsia="Calibri" w:hAnsi="Arial" w:cs="Arial"/>
                        <w:sz w:val="18"/>
                        <w:szCs w:val="18"/>
                      </w:rPr>
                      <w:t>Виклики у сфері поводження з відходами</w:t>
                    </w:r>
                  </w:p>
                </w:txbxContent>
              </v:textbox>
            </v:rect>
            <v:rect id="Прямоугольник 863" o:spid="_x0000_s1249" style="position:absolute;left:451;top:36377;width:23000;height:3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9. </w:t>
                    </w:r>
                    <w:r>
                      <w:rPr>
                        <w:rFonts w:ascii="Arial" w:eastAsia="Calibri" w:hAnsi="Arial" w:cs="Arial"/>
                        <w:sz w:val="18"/>
                        <w:szCs w:val="18"/>
                      </w:rPr>
                      <w:t>Нерозвинена інфраструктура для осіб з особливими потребами</w:t>
                    </w:r>
                  </w:p>
                </w:txbxContent>
              </v:textbox>
            </v:rect>
            <v:rect id="Прямоугольник 864" o:spid="_x0000_s1250" style="position:absolute;left:451;top:40454;width:23000;height:3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10. </w:t>
                    </w:r>
                    <w:r>
                      <w:rPr>
                        <w:rFonts w:ascii="Arial" w:eastAsia="Calibri" w:hAnsi="Arial" w:cs="Arial"/>
                        <w:sz w:val="18"/>
                        <w:szCs w:val="18"/>
                      </w:rPr>
                      <w:t>Застарілість містобудівної документації багатьох населених пунктів</w:t>
                    </w:r>
                  </w:p>
                </w:txbxContent>
              </v:textbox>
            </v:rect>
            <v:rect id="Прямоугольник 865" o:spid="_x0000_s1251" style="position:absolute;left:445;top:44321;width:23000;height:4934;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11. </w:t>
                    </w:r>
                    <w:r>
                      <w:rPr>
                        <w:rFonts w:ascii="Arial" w:eastAsia="Calibri" w:hAnsi="Arial" w:cs="Arial"/>
                        <w:sz w:val="18"/>
                        <w:szCs w:val="18"/>
                      </w:rPr>
                      <w:t>Недостатність можливостей для культурного дозвілля, самореалізації та творчого розвитку жителів громади</w:t>
                    </w:r>
                  </w:p>
                </w:txbxContent>
              </v:textbox>
            </v:rect>
            <v:rect id="Прямоугольник 866" o:spid="_x0000_s1252" style="position:absolute;left:451;top:49731;width:23000;height:3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12. </w:t>
                    </w:r>
                    <w:r>
                      <w:rPr>
                        <w:rFonts w:ascii="Arial" w:eastAsia="Calibri" w:hAnsi="Arial" w:cs="Arial"/>
                        <w:sz w:val="18"/>
                        <w:szCs w:val="18"/>
                      </w:rPr>
                      <w:t>Застаріла матеріально-технічна база закладів освіти, культури, спорту</w:t>
                    </w:r>
                  </w:p>
                </w:txbxContent>
              </v:textbox>
            </v:rect>
            <v:rect id="Прямоугольник 867" o:spid="_x0000_s1253" style="position:absolute;left:451;top:53662;width:23000;height:529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13. </w:t>
                    </w:r>
                    <w:r>
                      <w:rPr>
                        <w:rFonts w:ascii="Arial" w:eastAsia="Calibri" w:hAnsi="Arial" w:cs="Arial"/>
                        <w:sz w:val="18"/>
                        <w:szCs w:val="18"/>
                      </w:rPr>
                      <w:t>Недостатність та незадовільний екологічний стан існуючих джерел водопостачання та питної води</w:t>
                    </w:r>
                  </w:p>
                </w:txbxContent>
              </v:textbox>
            </v:rect>
            <v:rect id="Прямоугольник 868" o:spid="_x0000_s1254" style="position:absolute;left:451;top:59383;width:23000;height:468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" fillcolor="white [3201]" strokecolor="black [3213]"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14. </w:t>
                    </w:r>
                    <w:r>
                      <w:rPr>
                        <w:rFonts w:ascii="Arial" w:eastAsia="Calibri" w:hAnsi="Arial" w:cs="Arial"/>
                        <w:sz w:val="18"/>
                        <w:szCs w:val="18"/>
                      </w:rPr>
                      <w:t>Не всі населенні пункти сільської місцевості мають якісне інтернет</w:t>
                    </w:r>
                    <w:r>
                      <w:rPr>
                        <w:rFonts w:ascii="Arial" w:eastAsia="Calibri" w:hAnsi="Arial" w:cs="Arial"/>
                        <w:b/>
                        <w:bCs/>
                        <w:sz w:val="18"/>
                        <w:szCs w:val="18"/>
                      </w:rPr>
                      <w:t>-</w:t>
                    </w:r>
                    <w:r>
                      <w:rPr>
                        <w:rFonts w:ascii="Arial" w:eastAsia="Calibri" w:hAnsi="Arial" w:cs="Arial"/>
                        <w:sz w:val="18"/>
                        <w:szCs w:val="18"/>
                      </w:rPr>
                      <w:t>покриття</w:t>
                    </w:r>
                  </w:p>
                </w:txbxContent>
              </v:textbox>
            </v:rect>
            <v:rect id="Прямоугольник 613" o:spid="_x0000_s1255" style="position:absolute;top:1199;width:22686;height:247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" fillcolor="#002060" strokecolor="windowText" strokeweight=".25pt">
              <v:textbox inset="1mm,1mm,1mm,1mm">
                <w:txbxContent>
                  <w:p w:rsidR="00D505A3" w:rsidRDefault="00D505A3" w:rsidP="00CD2C26">
                    <w:pPr>
                      <w:pStyle w:val="ad"/>
                      <w:spacing w:before="0" w:beforeAutospacing="0" w:after="0" w:afterAutospacing="0"/>
                      <w:jc w:val="center"/>
                    </w:pPr>
                    <w:r>
                      <w:rPr>
                        <w:rFonts w:ascii="Arial" w:eastAsia="Calibri" w:hAnsi="Arial"/>
                        <w:b/>
                        <w:bCs/>
                        <w:color w:val="FFFFFF"/>
                        <w:sz w:val="18"/>
                        <w:szCs w:val="18"/>
                      </w:rPr>
                      <w:t>СЛАБКІ СТОРОНИ</w:t>
                    </w:r>
                  </w:p>
                </w:txbxContent>
              </v:textbox>
            </v:rect>
            <v:rect id="Прямоугольник 614" o:spid="_x0000_s1256" style="position:absolute;left:36161;top:1221;width:22686;height:247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" fillcolor="#002060" strokecolor="windowText" strokeweight=".25pt">
              <v:textbox inset="1mm,1mm,1mm,1mm">
                <w:txbxContent>
                  <w:p w:rsidR="00D505A3" w:rsidRDefault="00D505A3" w:rsidP="00CD2C26">
                    <w:pPr>
                      <w:pStyle w:val="ad"/>
                      <w:spacing w:before="0" w:beforeAutospacing="0" w:after="0" w:afterAutospacing="0"/>
                      <w:jc w:val="center"/>
                    </w:pPr>
                    <w:r>
                      <w:rPr>
                        <w:rFonts w:ascii="Arial" w:eastAsia="Calibri" w:hAnsi="Arial"/>
                        <w:b/>
                        <w:bCs/>
                        <w:color w:val="FFFFFF"/>
                        <w:sz w:val="18"/>
                        <w:szCs w:val="18"/>
                      </w:rPr>
                      <w:t>ЗАГРОЗИ</w:t>
                    </w:r>
                  </w:p>
                </w:txbxContent>
              </v:textbox>
            </v:rect>
            <v:shape id="Стрелка вправо 615" o:spid="_x0000_s1257" type="#_x0000_t13" style="position:absolute;left:22679;top:616;width:13168;height:3565;rotation:18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" adj="18955" fillcolor="#9b2d2a" strokecolor="#be4b48">
              <v:fill color2="#ce3b37" rotate="t" angle="180" colors="0 #9b2d2a;52429f #cb3d3a;1 #ce3b37" focus="100%" type="gradient">
                <o:fill v:ext="view" type="gradientUnscaled"/>
              </v:fill>
              <v:shadow on="t" color="black" opacity="22937f" origin=",.5" offset="0,.63889mm"/>
              <v:textbox inset="1mm,1mm,1mm,1mm">
                <w:txbxContent>
                  <w:p w:rsidR="00D505A3" w:rsidRDefault="00D505A3" w:rsidP="00CD2C26">
                    <w:pPr>
                      <w:pStyle w:val="ad"/>
                      <w:spacing w:before="0" w:beforeAutospacing="0" w:after="0" w:afterAutospacing="0"/>
                      <w:jc w:val="center"/>
                    </w:pPr>
                    <w:r>
                      <w:rPr>
                        <w:rFonts w:ascii="Arial" w:hAnsi="Arial" w:cs="Arial"/>
                        <w:sz w:val="14"/>
                        <w:szCs w:val="14"/>
                      </w:rPr>
                      <w:t>ПОСИЛЮЮТЬ</w:t>
                    </w:r>
                  </w:p>
                </w:txbxContent>
              </v:textbox>
            </v:shape>
            <v:shape id="Прямая со стрелкой 2230" o:spid="_x0000_s1258" type="#_x0000_t32" style="position:absolute;left:23444;top:6039;width:12384;height:5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" strokecolor="black [3040]">
              <v:stroke endarrow="block"/>
            </v:shape>
            <v:shape id="Прямая со стрелкой 2231" o:spid="_x0000_s1259" type="#_x0000_t32" style="position:absolute;left:23444;top:6039;width:12384;height:4373;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" strokecolor="black [3040]">
              <v:stroke endarrow="block"/>
            </v:shape>
            <v:shape id="Прямая со стрелкой 2232" o:spid="_x0000_s1260" type="#_x0000_t32" style="position:absolute;left:23450;top:6039;width:12378;height:20724;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" strokecolor="black [3040]">
              <v:stroke endarrow="block"/>
            </v:shape>
            <v:shape id="Прямая со стрелкой 2233" o:spid="_x0000_s1261" type="#_x0000_t32" style="position:absolute;left:23444;top:6614;width:12390;height:2073;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" strokecolor="black [3040]">
              <v:stroke endarrow="block"/>
            </v:shape>
            <v:shape id="Прямая со стрелкой 2234" o:spid="_x0000_s1262" type="#_x0000_t32" style="position:absolute;left:23444;top:8687;width:12390;height:9923;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" strokecolor="black [3040]">
              <v:stroke endarrow="block"/>
            </v:shape>
            <v:shape id="Прямая со стрелкой 2235" o:spid="_x0000_s1263" type="#_x0000_t32" style="position:absolute;left:23450;top:8687;width:12384;height:21527;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" strokecolor="black [3040]">
              <v:stroke endarrow="block"/>
            </v:shape>
            <v:shape id="Прямая со стрелкой 2236" o:spid="_x0000_s1264" type="#_x0000_t32" style="position:absolute;left:23444;top:12199;width:12390;height:215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" strokecolor="black [3040]">
              <v:stroke endarrow="block"/>
            </v:shape>
            <v:shape id="Прямая со стрелкой 2237" o:spid="_x0000_s1265" type="#_x0000_t32" style="position:absolute;left:23450;top:12199;width:12384;height:1801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" strokecolor="black [3040]">
              <v:stroke endarrow="block"/>
            </v:shape>
            <v:shape id="Прямая со стрелкой 2238" o:spid="_x0000_s1266" type="#_x0000_t32" style="position:absolute;left:23444;top:6614;width:12390;height:9366;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" strokecolor="black [3040]">
              <v:stroke endarrow="block"/>
            </v:shape>
            <v:shape id="Прямая со стрелкой 2239" o:spid="_x0000_s1267" type="#_x0000_t32" style="position:absolute;left:23444;top:14349;width:12390;height:1631;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" strokecolor="black [3040]">
              <v:stroke endarrow="block"/>
            </v:shape>
            <v:shape id="Прямая со стрелкой 384" o:spid="_x0000_s1268" type="#_x0000_t32" style="position:absolute;left:23444;top:18610;width:12390;height:882;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" strokecolor="black [3040]">
              <v:stroke endarrow="block"/>
            </v:shape>
            <v:shape id="Прямая со стрелкой 385" o:spid="_x0000_s1269" type="#_x0000_t32" style="position:absolute;left:23450;top:19492;width:12384;height:14659;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" strokecolor="black [3040]">
              <v:stroke endarrow="block"/>
            </v:shape>
            <v:shape id="Прямая со стрелкой 386" o:spid="_x0000_s1270" type="#_x0000_t32" style="position:absolute;left:23450;top:19492;width:12384;height:36818;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" strokecolor="black [3040]">
              <v:stroke endarrow="block"/>
            </v:shape>
            <v:shape id="Прямая со стрелкой 387" o:spid="_x0000_s1271" type="#_x0000_t32" style="position:absolute;left:23444;top:6614;width:12390;height:16323;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" strokecolor="black [3040]">
              <v:stroke endarrow="block"/>
            </v:shape>
            <v:shape id="Прямая со стрелкой 394" o:spid="_x0000_s1272" type="#_x0000_t32" style="position:absolute;left:23450;top:22937;width:12384;height:11214;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" strokecolor="black [3040]">
              <v:stroke endarrow="block"/>
            </v:shape>
            <v:shape id="Прямая со стрелкой 395" o:spid="_x0000_s1273" type="#_x0000_t32" style="position:absolute;left:23444;top:6614;width:12390;height:19736;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" strokecolor="black [3040]">
              <v:stroke endarrow="block"/>
            </v:shape>
            <v:shape id="Прямая со стрелкой 396" o:spid="_x0000_s1274" type="#_x0000_t32" style="position:absolute;left:23450;top:31103;width:12390;height:3048;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" strokecolor="black [3040]">
              <v:stroke endarrow="block"/>
            </v:shape>
            <v:shape id="Прямая со стрелкой 397" o:spid="_x0000_s1275" type="#_x0000_t32" style="position:absolute;left:23450;top:31103;width:12390;height:25207;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" strokecolor="black [3040]">
              <v:stroke endarrow="block"/>
            </v:shape>
            <v:shape id="Прямая со стрелкой 398" o:spid="_x0000_s1276" type="#_x0000_t32" style="position:absolute;left:23450;top:35621;width:12384;height:15828;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" strokecolor="black [3040]">
              <v:stroke endarrow="block"/>
            </v:shape>
            <v:shape id="Прямая со стрелкой 399" o:spid="_x0000_s1277" type="#_x0000_t32" style="position:absolute;left:23444;top:35621;width:12390;height:11167;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" strokecolor="black [3040]">
              <v:stroke endarrow="block"/>
            </v:shape>
            <v:shape id="Прямая со стрелкой 400" o:spid="_x0000_s1278" type="#_x0000_t32" style="position:absolute;left:23450;top:30214;width:12384;height:5407;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" strokecolor="black [3040]">
              <v:stroke endarrow="block"/>
            </v:shape>
            <v:shape id="Прямая со стрелкой 401" o:spid="_x0000_s1279" type="#_x0000_t32" style="position:absolute;left:23450;top:39558;width:12384;height:16752;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" strokecolor="black [3040]">
              <v:stroke endarrow="block"/>
            </v:shape>
            <v:shape id="Прямая со стрелкой 402" o:spid="_x0000_s1280" type="#_x0000_t32" style="position:absolute;left:23450;top:34151;width:12384;height:5407;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" strokecolor="black [3040]">
              <v:stroke endarrow="block"/>
            </v:shape>
            <v:shape id="Прямая со стрелкой 403" o:spid="_x0000_s1281" type="#_x0000_t32" style="position:absolute;left:23444;top:18610;width:12390;height:20948;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" strokecolor="black [3040]">
              <v:stroke endarrow="block"/>
            </v:shape>
            <v:shape id="Прямая со стрелкой 404" o:spid="_x0000_s1282" type="#_x0000_t32" style="position:absolute;left:23450;top:22972;width:12384;height:16586;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" strokecolor="black [3040]">
              <v:stroke endarrow="block"/>
            </v:shape>
            <v:shape id="Прямая со стрелкой 405" o:spid="_x0000_s1283" type="#_x0000_t32" style="position:absolute;left:23450;top:34151;width:12384;height:10039;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" strokecolor="black [3040]">
              <v:stroke endarrow="block"/>
            </v:shape>
            <v:shape id="Прямая со стрелкой 406" o:spid="_x0000_s1284" type="#_x0000_t32" style="position:absolute;left:23450;top:44190;width:12384;height:1212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" strokecolor="black [3040]">
              <v:stroke endarrow="block"/>
            </v:shape>
            <v:shape id="Прямая со стрелкой 407" o:spid="_x0000_s1285" type="#_x0000_t32" style="position:absolute;left:23444;top:14349;width:12396;height:3396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" strokecolor="black [3040]">
              <v:stroke endarrow="block"/>
            </v:shape>
            <v:shape id="Прямая со стрелкой 408" o:spid="_x0000_s1286" type="#_x0000_t32" style="position:absolute;left:23444;top:10412;width:12396;height:40528;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" strokecolor="black [3040]">
              <v:stroke endarrow="block"/>
            </v:shape>
            <v:shape id="Прямая со стрелкой 409" o:spid="_x0000_s1287" type="#_x0000_t32" style="position:absolute;left:23450;top:42171;width:12390;height:1289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" strokecolor="black [3040]">
              <v:stroke endarrow="block"/>
            </v:shape>
            <v:shape id="Прямая со стрелкой 410" o:spid="_x0000_s1288" type="#_x0000_t32" style="position:absolute;left:23444;top:18610;width:12396;height:36451;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" strokecolor="black [3040]">
              <v:stroke endarrow="block"/>
            </v:shape>
            <v:shape id="Прямая со стрелкой 411" o:spid="_x0000_s1289" type="#_x0000_t32" style="position:absolute;left:23450;top:42171;width:12390;height:22853;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" strokecolor="black [3040]">
              <v:stroke endarrow="block"/>
            </v:shape>
            <v:shape id="Прямая со стрелкой 412" o:spid="_x0000_s1290" type="#_x0000_t32" style="position:absolute;left:23450;top:26763;width:12390;height:38261;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" strokecolor="black [3040]">
              <v:stroke endarrow="block"/>
            </v:shape>
            <v:shape id="Прямая со стрелкой 413" o:spid="_x0000_s1291" type="#_x0000_t32" style="position:absolute;left:23450;top:56310;width:12390;height:365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" strokecolor="black [3040]">
              <v:stroke endarrow="block"/>
            </v:shape>
            <v:shape id="Прямая со стрелкой 414" o:spid="_x0000_s1292" type="#_x0000_t32" style="position:absolute;left:23444;top:14349;width:12403;height:5536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" strokecolor="black [3040]">
              <v:stroke endarrow="block"/>
            </v:shape>
            <v:shape id="Прямая со стрелкой 415" o:spid="_x0000_s1293" type="#_x0000_t32" style="position:absolute;left:23450;top:26763;width:12397;height:42951;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" strokecolor="black [3040]">
              <v:stroke endarrow="block"/>
            </v:shape>
            <v:shape id="Прямая со стрелкой 448" o:spid="_x0000_s1294" type="#_x0000_t32" style="position:absolute;left:23450;top:48314;width:12390;height:13412;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" strokecolor="black [3040]">
              <v:stroke endarrow="block"/>
            </v:shape>
            <v:shape id="Прямая со стрелкой 449" o:spid="_x0000_s1295" type="#_x0000_t32" style="position:absolute;left:23450;top:55061;width:12390;height:666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" strokecolor="black [3040]">
              <v:stroke endarrow="block"/>
            </v:shape>
            <v:shape id="Прямая со стрелкой 451" o:spid="_x0000_s1296" type="#_x0000_t32" style="position:absolute;left:23450;top:38095;width:12390;height:2186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" strokecolor="black [3040]">
              <v:stroke endarrow="block"/>
            </v:shape>
            <v:shape id="Прямая со стрелкой 455" o:spid="_x0000_s1297" type="#_x0000_t32" style="position:absolute;left:23450;top:35621;width:12384;height:2474;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" strokecolor="black [3040]">
              <v:stroke endarrow="block"/>
            </v:shape>
            <w10:wrap type="none"/>
            <w10:anchorlock/>
          </v:group>
        </w:pict>
      </w:r>
    </w:p>
    <w:p w:rsidR="00305A5E" w:rsidRPr="00DF0F78" w:rsidRDefault="00305A5E" w:rsidP="00305A5E">
      <w:pPr>
        <w:pStyle w:val="TableParagraph"/>
      </w:pPr>
      <w:bookmarkStart w:id="222" w:name="_Toc156013198"/>
      <w:bookmarkStart w:id="223" w:name="_Toc156557356"/>
      <w:r w:rsidRPr="00DF0F78">
        <w:t xml:space="preserve">Рисунок </w:t>
      </w:r>
      <w:r>
        <w:t>2</w:t>
      </w:r>
      <w:r w:rsidRPr="00DF0F78">
        <w:t>.</w:t>
      </w:r>
      <w:r>
        <w:t>3.Ризики</w:t>
      </w:r>
      <w:bookmarkEnd w:id="222"/>
      <w:bookmarkEnd w:id="223"/>
    </w:p>
    <w:p w:rsidR="00305A5E" w:rsidRDefault="00305A5E" w:rsidP="009A0F68">
      <w:pPr>
        <w:spacing w:after="120"/>
        <w:jc w:val="both"/>
        <w:rPr>
          <w:rFonts w:ascii="Arial" w:eastAsia="Arial" w:hAnsi="Arial" w:cs="Arial"/>
          <w:sz w:val="22"/>
          <w:szCs w:val="22"/>
          <w:lang w:val="uk-UA" w:eastAsia="uk-UA"/>
        </w:rPr>
      </w:pPr>
    </w:p>
    <w:p w:rsidR="00AF5AAB" w:rsidRDefault="00AF5AAB" w:rsidP="009A0F68">
      <w:pPr>
        <w:spacing w:after="120"/>
        <w:jc w:val="both"/>
        <w:rPr>
          <w:rFonts w:ascii="Arial" w:eastAsia="Arial" w:hAnsi="Arial" w:cs="Arial"/>
          <w:sz w:val="22"/>
          <w:szCs w:val="22"/>
          <w:lang w:val="uk-UA" w:eastAsia="uk-UA"/>
        </w:rPr>
      </w:pPr>
    </w:p>
    <w:p w:rsidR="00CD2C26" w:rsidRDefault="00CD2C26" w:rsidP="009A0F68">
      <w:pPr>
        <w:spacing w:after="120"/>
        <w:jc w:val="both"/>
        <w:rPr>
          <w:rFonts w:ascii="Arial" w:eastAsia="Arial" w:hAnsi="Arial" w:cs="Arial"/>
          <w:sz w:val="22"/>
          <w:szCs w:val="22"/>
          <w:lang w:val="uk-UA" w:eastAsia="uk-UA"/>
        </w:rPr>
      </w:pPr>
    </w:p>
    <w:p w:rsidR="00CD2C26" w:rsidRDefault="00CD2C26" w:rsidP="009A0F68">
      <w:pPr>
        <w:spacing w:after="120"/>
        <w:jc w:val="both"/>
        <w:rPr>
          <w:rFonts w:ascii="Arial" w:eastAsia="Arial" w:hAnsi="Arial" w:cs="Arial"/>
          <w:sz w:val="22"/>
          <w:szCs w:val="22"/>
          <w:lang w:val="uk-UA" w:eastAsia="uk-UA"/>
        </w:rPr>
      </w:pPr>
    </w:p>
    <w:p w:rsidR="00CD2C26" w:rsidRDefault="00CD2C26" w:rsidP="009A0F68">
      <w:pPr>
        <w:spacing w:after="120"/>
        <w:jc w:val="both"/>
        <w:rPr>
          <w:rFonts w:ascii="Arial" w:eastAsia="Arial" w:hAnsi="Arial" w:cs="Arial"/>
          <w:sz w:val="22"/>
          <w:szCs w:val="22"/>
          <w:lang w:val="uk-UA" w:eastAsia="uk-UA"/>
        </w:rPr>
      </w:pPr>
    </w:p>
    <w:p w:rsidR="00CD2C26" w:rsidRDefault="00CD2C26" w:rsidP="009A0F68">
      <w:pPr>
        <w:spacing w:after="120"/>
        <w:jc w:val="both"/>
        <w:rPr>
          <w:rFonts w:ascii="Arial" w:eastAsia="Arial" w:hAnsi="Arial" w:cs="Arial"/>
          <w:sz w:val="22"/>
          <w:szCs w:val="22"/>
          <w:lang w:val="uk-UA" w:eastAsia="uk-UA"/>
        </w:rPr>
      </w:pPr>
    </w:p>
    <w:p w:rsidR="00CD2C26" w:rsidRDefault="00CD2C26" w:rsidP="009A0F68">
      <w:pPr>
        <w:spacing w:after="120"/>
        <w:jc w:val="both"/>
        <w:rPr>
          <w:rFonts w:ascii="Arial" w:eastAsia="Arial" w:hAnsi="Arial" w:cs="Arial"/>
          <w:sz w:val="22"/>
          <w:szCs w:val="22"/>
          <w:lang w:val="uk-UA" w:eastAsia="uk-UA"/>
        </w:rPr>
      </w:pPr>
    </w:p>
    <w:p w:rsidR="00AF5AAB" w:rsidRPr="00DF0F78" w:rsidRDefault="00AF5AAB" w:rsidP="00AF5AAB">
      <w:pPr>
        <w:pStyle w:val="3"/>
        <w:shd w:val="clear" w:color="auto" w:fill="auto"/>
        <w:spacing w:after="120"/>
        <w:jc w:val="left"/>
        <w:rPr>
          <w:color w:val="0067B9"/>
        </w:rPr>
      </w:pPr>
      <w:bookmarkStart w:id="224" w:name="_Toc156013097"/>
      <w:r>
        <w:rPr>
          <w:color w:val="0067B9"/>
        </w:rPr>
        <w:lastRenderedPageBreak/>
        <w:t>Протидія (визначена в результаті аналізу сильних сторін і загроз)</w:t>
      </w:r>
      <w:bookmarkEnd w:id="224"/>
    </w:p>
    <w:p w:rsidR="00CD2C26" w:rsidRDefault="00CD2C26" w:rsidP="00885692">
      <w:pPr>
        <w:spacing w:after="120"/>
        <w:jc w:val="both"/>
        <w:rPr>
          <w:rFonts w:ascii="Arial" w:eastAsia="Arial" w:hAnsi="Arial" w:cs="Arial"/>
          <w:sz w:val="22"/>
          <w:szCs w:val="22"/>
          <w:lang w:val="uk-UA" w:eastAsia="uk-UA"/>
        </w:rPr>
      </w:pPr>
    </w:p>
    <w:p w:rsidR="00CD2C26" w:rsidRDefault="001D5BE5" w:rsidP="00885692">
      <w:pPr>
        <w:spacing w:after="120"/>
        <w:jc w:val="both"/>
        <w:rPr>
          <w:rFonts w:ascii="Arial" w:eastAsia="Arial" w:hAnsi="Arial" w:cs="Arial"/>
          <w:sz w:val="22"/>
          <w:szCs w:val="22"/>
          <w:lang w:val="uk-UA" w:eastAsia="uk-UA"/>
        </w:rPr>
      </w:pPr>
      <w:r w:rsidRPr="001D5BE5">
        <w:rPr>
          <w:rFonts w:ascii="Arial" w:hAnsi="Arial" w:cs="Arial"/>
          <w:noProof/>
          <w:sz w:val="18"/>
          <w:szCs w:val="18"/>
          <w:lang w:val="uk-UA" w:eastAsia="uk-UA"/>
        </w:rPr>
      </w:r>
      <w:r w:rsidRPr="001D5BE5">
        <w:rPr>
          <w:rFonts w:ascii="Arial" w:hAnsi="Arial" w:cs="Arial"/>
          <w:noProof/>
          <w:sz w:val="18"/>
          <w:szCs w:val="18"/>
          <w:lang w:val="uk-UA" w:eastAsia="uk-UA"/>
        </w:rPr>
        <w:pict>
          <v:group id="Полотно 2053" o:spid="_x0000_s1298" editas="canvas" style="width:468pt;height:577.85pt;mso-position-horizontal-relative:char;mso-position-vertical-relative:line" coordsize="59436,733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">
            <v:shape id="_x0000_s1299" type="#_x0000_t75" style="position:absolute;width:59436;height:73386;visibility:visible">
              <v:fill o:detectmouseclick="t"/>
              <v:path o:connecttype="none"/>
            </v:shape>
            <v:rect id="Прямоугольник 388" o:spid="_x0000_s1300" style="position:absolute;left:35566;top:5583;width:23000;height:212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 Погіршення демографічної ситуації</w:t>
                    </w:r>
                  </w:p>
                </w:txbxContent>
              </v:textbox>
            </v:rect>
            <v:rect id="Прямоугольник 389" o:spid="_x0000_s1301" style="position:absolute;left:35573;top:8104;width:22999;height:237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2. Дефіцит кадрів</w:t>
                    </w:r>
                  </w:p>
                </w:txbxContent>
              </v:textbox>
            </v:rect>
            <v:rect id="Прямоугольник 390" o:spid="_x0000_s1302" style="position:absolute;left:35573;top:11083;width:22999;height:34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3. Погіршення психологічного стану і ментального здоров’я населення</w:t>
                    </w:r>
                  </w:p>
                </w:txbxContent>
              </v:textbox>
            </v:rect>
            <v:rect id="Прямоугольник 391" o:spid="_x0000_s1303" style="position:absolute;left:35573;top:15451;width:22999;height:226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4. Вплив війни на економіку в цілому</w:t>
                    </w:r>
                  </w:p>
                </w:txbxContent>
              </v:textbox>
            </v:rect>
            <v:rect id="Прямоугольник 392" o:spid="_x0000_s1304" style="position:absolute;left:35573;top:18379;width:22999;height:3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5. Високий рівень енерговитрат на одиницю продукції</w:t>
                    </w:r>
                  </w:p>
                </w:txbxContent>
              </v:textbox>
            </v:rect>
            <v:rect id="Прямоугольник 393" o:spid="_x0000_s1305" style="position:absolute;left:35573;top:22322;width:22999;height:243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6. Високий рівень тінізації економіки</w:t>
                    </w:r>
                  </w:p>
                </w:txbxContent>
              </v:textbox>
            </v:rect>
            <v:rect id="Прямоугольник 570" o:spid="_x0000_s1306" style="position:absolute;left:35573;top:25237;width:22999;height:3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7. Загострення конкурентних викликів для українських виробників</w:t>
                    </w:r>
                  </w:p>
                </w:txbxContent>
              </v:textbox>
            </v:rect>
            <v:rect id="Прямоугольник 571" o:spid="_x0000_s1307" style="position:absolute;left:35579;top:29263;width:23000;height:488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8. Зростання вимог щодо відповідності технологій виробництва європейським і міжнародним стандартам</w:t>
                    </w:r>
                  </w:p>
                </w:txbxContent>
              </v:textbox>
            </v:rect>
            <v:rect id="Прямоугольник 572" o:spid="_x0000_s1308" style="position:absolute;left:35573;top:34508;width:22999;height:3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9. Додаткове навантаження на інфраструктуру через ВПО</w:t>
                    </w:r>
                  </w:p>
                </w:txbxContent>
              </v:textbox>
            </v:rect>
            <v:rect id="Прямоугольник 573" o:spid="_x0000_s1309" style="position:absolute;left:35573;top:38445;width:22999;height:3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10. Наявність значних екологічних проблем</w:t>
                    </w:r>
                  </w:p>
                </w:txbxContent>
              </v:textbox>
            </v:rect>
            <v:rect id="Прямоугольник 574" o:spid="_x0000_s1310" style="position:absolute;left:35573;top:42350;width:22999;height:488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11. Відсутність у місцевого самоврядування повноважень у сфері екологічного контролю</w:t>
                    </w:r>
                  </w:p>
                </w:txbxContent>
              </v:textbox>
            </v:rect>
            <v:rect id="Прямоугольник 575" o:spid="_x0000_s1311" style="position:absolute;left:35579;top:47754;width:23000;height:23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12. Безпекові загрози для населення</w:t>
                    </w:r>
                  </w:p>
                </w:txbxContent>
              </v:textbox>
            </v:rect>
            <v:rect id="Прямоугольник 2048" o:spid="_x0000_s1312" style="position:absolute;left:35579;top:50414;width:23000;height:226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13. Високий рівень корупції</w:t>
                    </w:r>
                  </w:p>
                </w:txbxContent>
              </v:textbox>
            </v:rect>
            <v:rect id="Прямоугольник 2049" o:spid="_x0000_s1313" style="position:absolute;left:35579;top:53177;width:23000;height:497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14. Централізація ресурсів і повноважень на державному рівні, стримування децентралізації</w:t>
                    </w:r>
                  </w:p>
                </w:txbxContent>
              </v:textbox>
            </v:rect>
            <v:rect id="Прямоугольник 2050" o:spid="_x0000_s1314" style="position:absolute;left:35579;top:58847;width:23000;height:343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15. Слабкість правоохоронної та судової систем в державі</w:t>
                    </w:r>
                  </w:p>
                </w:txbxContent>
              </v:textbox>
            </v:rect>
            <v:rect id="Прямоугольник 2051" o:spid="_x0000_s1315" style="position:absolute;left:35579;top:63108;width:23000;height:50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16. Прогалини у формуванні та доступності до інформації, у тому числі статистичної</w:t>
                    </w:r>
                  </w:p>
                </w:txbxContent>
              </v:textbox>
            </v:rect>
            <v:rect id="Прямоугольник 2052" o:spid="_x0000_s1316" style="position:absolute;left:35585;top:68601;width:23000;height:3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17. Нестабільна політична ситуація в Білорусі</w:t>
                    </w:r>
                  </w:p>
                </w:txbxContent>
              </v:textbox>
            </v:rect>
            <v:rect id="Прямоугольник 827" o:spid="_x0000_s1317" style="position:absolute;left:106;top:5583;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1. Вигідне географічне розташування</w:t>
                    </w:r>
                  </w:p>
                </w:txbxContent>
              </v:textbox>
            </v:rect>
            <v:rect id="Прямоугольник 828" o:spid="_x0000_s1318" style="position:absolute;left:106;top:9381;width:23000;height:34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2. Розвинена транспортна інфраструктура</w:t>
                    </w:r>
                  </w:p>
                </w:txbxContent>
              </v:textbox>
            </v:rect>
            <v:rect id="Прямоугольник 829" o:spid="_x0000_s1319" style="position:absolute;left:106;top:13318;width:23000;height:34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3. Наявність природних ресурсів – лісових, водних, корисних копалин</w:t>
                    </w:r>
                  </w:p>
                </w:txbxContent>
              </v:textbox>
            </v:rect>
            <v:rect id="Прямоугольник 830" o:spid="_x0000_s1320" style="position:absolute;left:106;top:17261;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4. Наявний виробничий та агропромисловий комплекси</w:t>
                    </w:r>
                  </w:p>
                </w:txbxContent>
              </v:textbox>
            </v:rect>
            <v:rect id="Прямоугольник 831" o:spid="_x0000_s1321" style="position:absolute;left:106;top:21338;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5. Розроблено інвестиційний паспорт громади</w:t>
                    </w:r>
                  </w:p>
                </w:txbxContent>
              </v:textbox>
            </v:rect>
            <v:rect id="Прямоугольник 832" o:spid="_x0000_s1322" style="position:absolute;left:106;top:25389;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6. </w:t>
                    </w:r>
                    <w:r>
                      <w:rPr>
                        <w:rFonts w:ascii="Arial" w:eastAsia="Calibri" w:hAnsi="Arial" w:cs="Arial"/>
                        <w:sz w:val="18"/>
                        <w:szCs w:val="18"/>
                      </w:rPr>
                      <w:t>На території громади є туристичні об’єкти</w:t>
                    </w:r>
                  </w:p>
                </w:txbxContent>
              </v:textbox>
            </v:rect>
            <v:rect id="Прямоугольник 833" o:spid="_x0000_s1323" style="position:absolute;left:106;top:29186;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7. </w:t>
                    </w:r>
                    <w:r>
                      <w:rPr>
                        <w:rFonts w:ascii="Arial" w:eastAsia="Calibri" w:hAnsi="Arial" w:cs="Arial"/>
                        <w:sz w:val="18"/>
                        <w:szCs w:val="18"/>
                      </w:rPr>
                      <w:t>Доступна розгалужена мережа закладів різнорівневої освіти</w:t>
                    </w:r>
                  </w:p>
                </w:txbxContent>
              </v:textbox>
            </v:rect>
            <v:rect id="Прямоугольник 834" o:spid="_x0000_s1324" style="position:absolute;left:106;top:33123;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8. </w:t>
                    </w:r>
                    <w:r>
                      <w:rPr>
                        <w:rFonts w:ascii="Arial" w:eastAsia="Calibri" w:hAnsi="Arial" w:cs="Arial"/>
                        <w:sz w:val="18"/>
                        <w:szCs w:val="18"/>
                      </w:rPr>
                      <w:t>Наявність мережі закладів охорони здоров’я</w:t>
                    </w:r>
                  </w:p>
                </w:txbxContent>
              </v:textbox>
            </v:rect>
            <v:rect id="Прямоугольник 835" o:spid="_x0000_s1325" style="position:absolute;left:106;top:37067;width:23000;height:34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9. </w:t>
                    </w:r>
                    <w:r>
                      <w:rPr>
                        <w:rFonts w:ascii="Arial" w:eastAsia="Calibri" w:hAnsi="Arial" w:cs="Arial"/>
                        <w:sz w:val="18"/>
                        <w:szCs w:val="18"/>
                      </w:rPr>
                      <w:t>Розгалужена мережа закладів культури. Високий рівень активностей</w:t>
                    </w:r>
                  </w:p>
                </w:txbxContent>
              </v:textbox>
            </v:rect>
            <v:rect id="Прямоугольник 836" o:spid="_x0000_s1326" style="position:absolute;left:106;top:41143;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10. </w:t>
                    </w:r>
                    <w:r>
                      <w:rPr>
                        <w:rFonts w:ascii="Arial" w:eastAsia="Calibri" w:hAnsi="Arial" w:cs="Arial"/>
                        <w:sz w:val="18"/>
                        <w:szCs w:val="18"/>
                      </w:rPr>
                      <w:t>Розвинена мережа для занять фізичною культурою та спортом</w:t>
                    </w:r>
                  </w:p>
                </w:txbxContent>
              </v:textbox>
            </v:rect>
            <v:rect id="Прямоугольник 837" o:spid="_x0000_s1327" style="position:absolute;left:106;top:45017;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11. </w:t>
                    </w:r>
                    <w:r>
                      <w:rPr>
                        <w:rFonts w:ascii="Arial" w:eastAsia="Calibri" w:hAnsi="Arial" w:cs="Arial"/>
                        <w:sz w:val="18"/>
                        <w:szCs w:val="18"/>
                      </w:rPr>
                      <w:t>Запроваджене роздільне збирання побутових відходів</w:t>
                    </w:r>
                  </w:p>
                </w:txbxContent>
              </v:textbox>
            </v:rect>
            <v:rect id="Прямоугольник 838" o:spid="_x0000_s1328" style="position:absolute;left:106;top:48814;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12. </w:t>
                    </w:r>
                    <w:r>
                      <w:rPr>
                        <w:rFonts w:ascii="Arial" w:eastAsia="Calibri" w:hAnsi="Arial" w:cs="Arial"/>
                        <w:sz w:val="18"/>
                        <w:szCs w:val="18"/>
                      </w:rPr>
                      <w:t>Наявність оновленого Генерального плану м. Малин</w:t>
                    </w:r>
                  </w:p>
                </w:txbxContent>
              </v:textbox>
            </v:rect>
            <v:rect id="Прямоугольник 839" o:spid="_x0000_s1329" style="position:absolute;left:106;top:52751;width:23000;height:34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13. </w:t>
                    </w:r>
                    <w:r>
                      <w:rPr>
                        <w:rFonts w:ascii="Arial" w:eastAsia="Calibri" w:hAnsi="Arial" w:cs="Arial"/>
                        <w:sz w:val="18"/>
                        <w:szCs w:val="18"/>
                      </w:rPr>
                      <w:t>Діючий у громаді бізнес активний та соціально відповідальний</w:t>
                    </w:r>
                  </w:p>
                </w:txbxContent>
              </v:textbox>
            </v:rect>
            <v:rect id="Прямоугольник 840" o:spid="_x0000_s1330" style="position:absolute;left:106;top:56695;width:23000;height:662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" fillcolor="white [3201]" strokecolor="black [3200]" strokeweight=".25pt">
              <v:textbox inset="1mm,1mm,1mm,1mm">
                <w:txbxContent>
                  <w:p w:rsidR="00D505A3" w:rsidRDefault="00D505A3" w:rsidP="00CD2C26">
                    <w:pPr>
                      <w:pStyle w:val="ad"/>
                      <w:spacing w:before="0" w:beforeAutospacing="0" w:after="0" w:afterAutospacing="0"/>
                      <w:jc w:val="center"/>
                    </w:pPr>
                    <w:r>
                      <w:rPr>
                        <w:rFonts w:ascii="Arial" w:eastAsia="Calibri" w:hAnsi="Arial"/>
                        <w:sz w:val="18"/>
                        <w:szCs w:val="18"/>
                      </w:rPr>
                      <w:t xml:space="preserve">14. </w:t>
                    </w:r>
                    <w:r>
                      <w:rPr>
                        <w:rFonts w:ascii="Arial" w:eastAsia="Calibri" w:hAnsi="Arial" w:cs="Arial"/>
                        <w:sz w:val="18"/>
                        <w:szCs w:val="18"/>
                      </w:rPr>
                      <w:t>Є досвід співпраці влади, а також  представників бізнесу із міжнародними донорами. Розвинене міжмуніципальне співробітництво</w:t>
                    </w:r>
                  </w:p>
                </w:txbxContent>
              </v:textbox>
            </v:rect>
            <v:rect id="Прямоугольник 628" o:spid="_x0000_s1331" style="position:absolute;top:1218;width:22686;height:247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" fillcolor="#002060" strokecolor="windowText" strokeweight=".25pt">
              <v:textbox inset="1mm,1mm,1mm,1mm">
                <w:txbxContent>
                  <w:p w:rsidR="00D505A3" w:rsidRDefault="00D505A3" w:rsidP="00CD2C26">
                    <w:pPr>
                      <w:pStyle w:val="ad"/>
                      <w:spacing w:before="0" w:beforeAutospacing="0" w:after="0" w:afterAutospacing="0"/>
                      <w:jc w:val="center"/>
                    </w:pPr>
                    <w:r>
                      <w:rPr>
                        <w:rFonts w:ascii="Arial" w:eastAsia="Calibri" w:hAnsi="Arial"/>
                        <w:b/>
                        <w:bCs/>
                        <w:color w:val="FFFFFF"/>
                        <w:sz w:val="18"/>
                        <w:szCs w:val="18"/>
                      </w:rPr>
                      <w:t>СИЛЬНІ СТОРОНИ</w:t>
                    </w:r>
                  </w:p>
                </w:txbxContent>
              </v:textbox>
            </v:rect>
            <v:rect id="Прямоугольник 629" o:spid="_x0000_s1332" style="position:absolute;left:35899;top:1218;width:22686;height:247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" fillcolor="#002060" strokecolor="windowText" strokeweight=".25pt">
              <v:textbox inset="1mm,1mm,1mm,1mm">
                <w:txbxContent>
                  <w:p w:rsidR="00D505A3" w:rsidRDefault="00D505A3" w:rsidP="00CD2C26">
                    <w:pPr>
                      <w:pStyle w:val="ad"/>
                      <w:spacing w:before="0" w:beforeAutospacing="0" w:after="0" w:afterAutospacing="0"/>
                      <w:jc w:val="center"/>
                    </w:pPr>
                    <w:r>
                      <w:rPr>
                        <w:rFonts w:ascii="Arial" w:eastAsia="Calibri" w:hAnsi="Arial"/>
                        <w:b/>
                        <w:bCs/>
                        <w:color w:val="FFFFFF"/>
                        <w:sz w:val="18"/>
                        <w:szCs w:val="18"/>
                      </w:rPr>
                      <w:t>ЗАГРОЗИ</w:t>
                    </w:r>
                  </w:p>
                </w:txbxContent>
              </v:textbox>
            </v:rect>
            <v:shape id="Стрелка вправо 630" o:spid="_x0000_s1333" type="#_x0000_t13" style="position:absolute;left:22679;top:636;width:12906;height:3564;rotation:180;flip:x;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" adj="18902" fillcolor="#9b2d2a" strokecolor="#be4b48">
              <v:fill color2="#ce3b37" rotate="t" angle="180" colors="0 #9b2d2a;52429f #cb3d3a;1 #ce3b37" focus="100%" type="gradient">
                <o:fill v:ext="view" type="gradientUnscaled"/>
              </v:fill>
              <v:shadow on="t" color="black" opacity="22937f" origin=",.5" offset="0,.63889mm"/>
              <v:textbox inset="1mm,1mm,1mm,1mm">
                <w:txbxContent>
                  <w:p w:rsidR="00D505A3" w:rsidRDefault="00D505A3" w:rsidP="00CD2C26">
                    <w:pPr>
                      <w:pStyle w:val="ad"/>
                      <w:spacing w:before="0" w:beforeAutospacing="0" w:after="0" w:afterAutospacing="0"/>
                      <w:jc w:val="center"/>
                    </w:pPr>
                    <w:r>
                      <w:rPr>
                        <w:rFonts w:ascii="Arial" w:hAnsi="Arial" w:cs="Arial"/>
                        <w:sz w:val="14"/>
                        <w:szCs w:val="14"/>
                      </w:rPr>
                      <w:t>ПОСЛАБЛЮЮТЬ</w:t>
                    </w:r>
                  </w:p>
                </w:txbxContent>
              </v:textbox>
            </v:shape>
            <v:shape id="Прямая со стрелкой 464" o:spid="_x0000_s1334" type="#_x0000_t32" style="position:absolute;left:23106;top:6644;width:12460;height:66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" strokecolor="black [3040]">
              <v:stroke endarrow="block"/>
            </v:shape>
            <v:shape id="Прямая со стрелкой 465" o:spid="_x0000_s1335" type="#_x0000_t32" style="position:absolute;left:23106;top:7304;width:12473;height:4161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" strokecolor="black [3040]">
              <v:stroke endarrow="block"/>
            </v:shape>
            <v:shape id="Прямая со стрелкой 466" o:spid="_x0000_s1336" type="#_x0000_t32" style="position:absolute;left:23106;top:11102;width:12467;height:548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" strokecolor="black [3040]">
              <v:stroke endarrow="block"/>
            </v:shape>
            <v:shape id="Прямая со стрелкой 467" o:spid="_x0000_s1337" type="#_x0000_t32" style="position:absolute;left:23106;top:11102;width:12467;height:1585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" strokecolor="black [3040]">
              <v:stroke endarrow="block"/>
            </v:shape>
            <v:shape id="Прямая со стрелкой 468" o:spid="_x0000_s1338" type="#_x0000_t32" style="position:absolute;left:23106;top:15039;width:12467;height:1191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" strokecolor="black [3040]">
              <v:stroke endarrow="block"/>
            </v:shape>
            <v:shape id="Прямая со стрелкой 469" o:spid="_x0000_s1339" type="#_x0000_t32" style="position:absolute;left:23106;top:15039;width:12467;height:5057;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" strokecolor="black [3040]">
              <v:stroke endarrow="block"/>
            </v:shape>
            <v:shape id="Прямая со стрелкой 470" o:spid="_x0000_s1340" type="#_x0000_t32" style="position:absolute;left:23106;top:16585;width:12467;height:239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" strokecolor="black [3040]">
              <v:stroke endarrow="block"/>
            </v:shape>
            <v:shape id="Прямая со стрелкой 471" o:spid="_x0000_s1341" type="#_x0000_t32" style="position:absolute;left:23106;top:18982;width:12467;height:797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" strokecolor="black [3040]">
              <v:stroke endarrow="block"/>
            </v:shape>
            <v:shape id="Прямая со стрелкой 472" o:spid="_x0000_s1342" type="#_x0000_t32" style="position:absolute;left:23106;top:9292;width:12467;height:1376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" strokecolor="black [3040]">
              <v:stroke endarrow="block"/>
            </v:shape>
            <v:shape id="Прямая со стрелкой 473" o:spid="_x0000_s1343" type="#_x0000_t32" style="position:absolute;left:23106;top:23059;width:12473;height:8648;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" strokecolor="black [3040]">
              <v:stroke endarrow="block"/>
            </v:shape>
            <v:shape id="Прямая со стрелкой 474" o:spid="_x0000_s1344" type="#_x0000_t32" style="position:absolute;left:23106;top:23059;width:12793;height:3363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" strokecolor="black [3040]">
              <v:stroke endarrow="block"/>
            </v:shape>
            <v:shape id="Прямая со стрелкой 475" o:spid="_x0000_s1345" type="#_x0000_t32" style="position:absolute;left:23106;top:12803;width:12467;height:1430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" strokecolor="black [3040]">
              <v:stroke endarrow="block"/>
            </v:shape>
            <v:shape id="Прямая со стрелкой 476" o:spid="_x0000_s1346" type="#_x0000_t32" style="position:absolute;left:23106;top:27110;width:12467;height:1768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" strokecolor="black [3040]">
              <v:stroke endarrow="block"/>
            </v:shape>
            <v:shape id="Прямая со стрелкой 477" o:spid="_x0000_s1347" type="#_x0000_t32" style="position:absolute;left:23106;top:9292;width:12467;height:2161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" strokecolor="black [3040]">
              <v:stroke endarrow="block"/>
            </v:shape>
            <v:shape id="Прямая со стрелкой 478" o:spid="_x0000_s1348" type="#_x0000_t32" style="position:absolute;left:23106;top:12803;width:12467;height:1810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" strokecolor="black [3040]">
              <v:stroke endarrow="block"/>
            </v:shape>
            <v:shape id="Прямая со стрелкой 479" o:spid="_x0000_s1349" type="#_x0000_t32" style="position:absolute;left:23106;top:30907;width:12467;height:5318;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" strokecolor="black [3040]">
              <v:stroke endarrow="block"/>
            </v:shape>
            <v:shape id="Прямая со стрелкой 544" o:spid="_x0000_s1350" type="#_x0000_t32" style="position:absolute;left:23106;top:12803;width:12467;height:22041;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" strokecolor="black [3040]">
              <v:stroke endarrow="block"/>
            </v:shape>
            <v:shape id="Прямая со стрелкой 545" o:spid="_x0000_s1351" type="#_x0000_t32" style="position:absolute;left:23106;top:34844;width:12467;height:138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" strokecolor="black [3040]">
              <v:stroke endarrow="block"/>
            </v:shape>
            <v:shape id="Прямая со стрелкой 546" o:spid="_x0000_s1352" type="#_x0000_t32" style="position:absolute;left:23106;top:34844;width:12473;height:1407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" strokecolor="black [3040]">
              <v:stroke endarrow="block"/>
            </v:shape>
            <v:shape id="Прямая со стрелкой 547" o:spid="_x0000_s1353" type="#_x0000_t32" style="position:absolute;left:23106;top:12803;width:12467;height:2598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" strokecolor="black [3040]">
              <v:stroke endarrow="block"/>
            </v:shape>
            <v:shape id="Прямая со стрелкой 548" o:spid="_x0000_s1354" type="#_x0000_t32" style="position:absolute;left:23106;top:12803;width:12467;height:30061;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" strokecolor="black [3040]">
              <v:stroke endarrow="block"/>
            </v:shape>
            <v:shape id="Прямая со стрелкой 549" o:spid="_x0000_s1355" type="#_x0000_t32" style="position:absolute;left:23106;top:42864;width:12473;height:1770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" strokecolor="black [3040]">
              <v:stroke endarrow="block"/>
            </v:shape>
            <v:shape id="Прямая со стрелкой 550" o:spid="_x0000_s1356" type="#_x0000_t32" style="position:absolute;left:23106;top:46738;width:12473;height:218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" strokecolor="black [3040]">
              <v:stroke endarrow="block"/>
            </v:shape>
            <v:shape id="Прямая со стрелкой 551" o:spid="_x0000_s1357" type="#_x0000_t32" style="position:absolute;left:23106;top:40162;width:12467;height:6576;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" strokecolor="black [3040]">
              <v:stroke endarrow="block"/>
            </v:shape>
            <v:shape id="Прямая со стрелкой 552" o:spid="_x0000_s1358" type="#_x0000_t32" style="position:absolute;left:23106;top:50535;width:12473;height:1509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" strokecolor="black [3040]">
              <v:stroke endarrow="block"/>
            </v:shape>
            <v:shape id="Прямая со стрелкой 553" o:spid="_x0000_s1359" type="#_x0000_t32" style="position:absolute;left:23106;top:50535;width:12473;height:513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" strokecolor="black [3040]">
              <v:stroke endarrow="block"/>
            </v:shape>
            <v:shape id="Прямая со стрелкой 554" o:spid="_x0000_s1360" type="#_x0000_t32" style="position:absolute;left:23106;top:50535;width:12473;height:101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" strokecolor="black [3040]">
              <v:stroke endarrow="block"/>
            </v:shape>
            <v:shape id="Прямая со стрелкой 555" o:spid="_x0000_s1361" type="#_x0000_t32" style="position:absolute;left:23106;top:51545;width:12473;height:292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" strokecolor="black [3040]">
              <v:stroke endarrow="block"/>
            </v:shape>
            <v:shape id="Прямая со стрелкой 556" o:spid="_x0000_s1362" type="#_x0000_t32" style="position:absolute;left:23106;top:54472;width:12473;height:609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" strokecolor="black [3040]">
              <v:stroke endarrow="block"/>
            </v:shape>
            <v:shape id="Прямая со стрелкой 557" o:spid="_x0000_s1363" type="#_x0000_t32" style="position:absolute;left:23106;top:23541;width:12467;height:30931;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" strokecolor="black [3040]">
              <v:stroke endarrow="block"/>
            </v:shape>
            <v:shape id="Прямая со стрелкой 558" o:spid="_x0000_s1364" type="#_x0000_t32" style="position:absolute;left:23106;top:26954;width:12467;height:2751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" strokecolor="black [3040]">
              <v:stroke endarrow="block"/>
            </v:shape>
            <v:shape id="Прямая со стрелкой 559" o:spid="_x0000_s1365" type="#_x0000_t32" style="position:absolute;left:23106;top:31707;width:12473;height:2276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" strokecolor="black [3040]">
              <v:stroke endarrow="block"/>
            </v:shape>
            <v:shape id="Прямая со стрелкой 560" o:spid="_x0000_s1366" type="#_x0000_t32" style="position:absolute;left:23106;top:16585;width:12467;height:3788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" strokecolor="black [3040]">
              <v:stroke endarrow="block"/>
            </v:shape>
            <v:line id="Прямая соединительная линия 561" o:spid="_x0000_s1367" style="position:absolute;visibility:visible" from="23106,60009" to="35579,65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" strokecolor="black [3040]"/>
            <v:shape id="Прямая со стрелкой 562" o:spid="_x0000_s1368" type="#_x0000_t32" style="position:absolute;left:23106;top:60009;width:12479;height:1031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" strokecolor="black [3040]">
              <v:stroke endarrow="block"/>
            </v:shape>
            <v:line id="Прямая соединительная линия 563" o:spid="_x0000_s1369" style="position:absolute;flip:y;visibility:visible" from="23106,55666" to="35579,60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" strokecolor="black [3040]"/>
            <v:shape id="Прямая со стрелкой 564" o:spid="_x0000_s1370" type="#_x0000_t32" style="position:absolute;left:23106;top:48919;width:12473;height:1109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" strokecolor="black [3040]">
              <v:stroke endarrow="block"/>
            </v:shape>
            <w10:wrap type="none"/>
            <w10:anchorlock/>
          </v:group>
        </w:pict>
      </w:r>
    </w:p>
    <w:p w:rsidR="00CD2C26" w:rsidRPr="00DF0F78" w:rsidRDefault="00CD2C26" w:rsidP="00CD2C26">
      <w:pPr>
        <w:pStyle w:val="TableParagraph"/>
      </w:pPr>
      <w:bookmarkStart w:id="225" w:name="_Toc156013199"/>
      <w:bookmarkStart w:id="226" w:name="_Toc156557357"/>
      <w:r w:rsidRPr="00DF0F78">
        <w:t xml:space="preserve">Рисунок </w:t>
      </w:r>
      <w:r>
        <w:t>2</w:t>
      </w:r>
      <w:r w:rsidRPr="00DF0F78">
        <w:t>.</w:t>
      </w:r>
      <w:r>
        <w:t>4.Протидія</w:t>
      </w:r>
      <w:bookmarkEnd w:id="225"/>
      <w:bookmarkEnd w:id="226"/>
    </w:p>
    <w:p w:rsidR="00CD2C26" w:rsidRDefault="00CD2C26" w:rsidP="00CD2C26">
      <w:pPr>
        <w:spacing w:after="120"/>
        <w:jc w:val="both"/>
        <w:rPr>
          <w:rFonts w:ascii="Arial" w:eastAsia="Arial" w:hAnsi="Arial" w:cs="Arial"/>
          <w:sz w:val="22"/>
          <w:szCs w:val="22"/>
          <w:lang w:val="uk-UA" w:eastAsia="uk-UA"/>
        </w:rPr>
      </w:pPr>
    </w:p>
    <w:p w:rsidR="00885692" w:rsidRPr="00D61901" w:rsidRDefault="00885692" w:rsidP="00885692">
      <w:pPr>
        <w:spacing w:after="120"/>
        <w:jc w:val="both"/>
        <w:rPr>
          <w:rFonts w:ascii="Arial" w:eastAsia="Arial" w:hAnsi="Arial" w:cs="Arial"/>
          <w:i/>
          <w:sz w:val="22"/>
          <w:szCs w:val="22"/>
          <w:lang w:val="uk-UA" w:eastAsia="uk-UA"/>
        </w:rPr>
      </w:pPr>
      <w:r w:rsidRPr="00D61901">
        <w:rPr>
          <w:rFonts w:ascii="Arial" w:eastAsia="Arial" w:hAnsi="Arial" w:cs="Arial"/>
          <w:i/>
          <w:sz w:val="22"/>
          <w:szCs w:val="22"/>
          <w:lang w:val="uk-UA" w:eastAsia="uk-UA"/>
        </w:rPr>
        <w:t>Сильні ст</w:t>
      </w:r>
      <w:r>
        <w:rPr>
          <w:rFonts w:ascii="Arial" w:eastAsia="Arial" w:hAnsi="Arial" w:cs="Arial"/>
          <w:i/>
          <w:sz w:val="22"/>
          <w:szCs w:val="22"/>
          <w:lang w:val="uk-UA" w:eastAsia="uk-UA"/>
        </w:rPr>
        <w:t>орони дозволяють зменшити вплив</w:t>
      </w:r>
      <w:r w:rsidRPr="00D61901">
        <w:rPr>
          <w:rFonts w:ascii="Arial" w:eastAsia="Arial" w:hAnsi="Arial" w:cs="Arial"/>
          <w:i/>
          <w:sz w:val="22"/>
          <w:szCs w:val="22"/>
          <w:lang w:val="uk-UA" w:eastAsia="uk-UA"/>
        </w:rPr>
        <w:t xml:space="preserve"> загроз</w:t>
      </w:r>
    </w:p>
    <w:p w:rsidR="0004299B" w:rsidRPr="00E337CB" w:rsidRDefault="0004299B" w:rsidP="00E337CB">
      <w:pPr>
        <w:pStyle w:val="af"/>
        <w:numPr>
          <w:ilvl w:val="0"/>
          <w:numId w:val="13"/>
        </w:numPr>
        <w:spacing w:after="120" w:line="240" w:lineRule="auto"/>
        <w:ind w:left="425" w:hanging="425"/>
        <w:contextualSpacing w:val="0"/>
        <w:rPr>
          <w:rFonts w:ascii="Arial" w:eastAsia="Arial" w:hAnsi="Arial" w:cs="Arial"/>
          <w:sz w:val="22"/>
        </w:rPr>
      </w:pPr>
      <w:r w:rsidRPr="00E337CB">
        <w:rPr>
          <w:rFonts w:ascii="Arial" w:eastAsia="Arial" w:hAnsi="Arial" w:cs="Arial"/>
          <w:sz w:val="22"/>
        </w:rPr>
        <w:t>Однією з основних загроз для розвитку територіальних громад в умовах війни та післявоєнного відновлення є зниження їх фінансової підтримки з державного б</w:t>
      </w:r>
      <w:r w:rsidR="00E337CB">
        <w:rPr>
          <w:rFonts w:ascii="Arial" w:eastAsia="Arial" w:hAnsi="Arial" w:cs="Arial"/>
          <w:sz w:val="22"/>
        </w:rPr>
        <w:t xml:space="preserve">юджету. </w:t>
      </w:r>
      <w:r w:rsidRPr="00E337CB">
        <w:rPr>
          <w:rFonts w:ascii="Arial" w:eastAsia="Arial" w:hAnsi="Arial" w:cs="Arial"/>
          <w:sz w:val="22"/>
        </w:rPr>
        <w:t xml:space="preserve">Існує загроза, що цей процес супроводжуватиметься скороченням обсягів міжбюджетних трансфертів з державного до місцевих бюджетів (зокрема, зменшенням освітньої </w:t>
      </w:r>
      <w:r w:rsidRPr="00E337CB">
        <w:rPr>
          <w:rFonts w:ascii="Arial" w:eastAsia="Arial" w:hAnsi="Arial" w:cs="Arial"/>
          <w:sz w:val="22"/>
        </w:rPr>
        <w:lastRenderedPageBreak/>
        <w:t xml:space="preserve">субвенції), що може сильно знизити рівень фінансової спроможності громади. Нівелювати цю загрозу громада може завдяки </w:t>
      </w:r>
      <w:r w:rsidRPr="00E337CB">
        <w:rPr>
          <w:rFonts w:ascii="Arial" w:eastAsia="Arial" w:hAnsi="Arial" w:cs="Arial"/>
          <w:b/>
          <w:sz w:val="22"/>
        </w:rPr>
        <w:t>збільшенню надходжень від підприємств, зареєстрованих та розміщених на її території</w:t>
      </w:r>
      <w:r w:rsidRPr="00E337CB">
        <w:rPr>
          <w:rFonts w:ascii="Arial" w:eastAsia="Arial" w:hAnsi="Arial" w:cs="Arial"/>
          <w:sz w:val="22"/>
        </w:rPr>
        <w:t xml:space="preserve">, які сплачують податки до місцевого бюджету, а також </w:t>
      </w:r>
      <w:r w:rsidRPr="00E337CB">
        <w:rPr>
          <w:rFonts w:ascii="Arial" w:eastAsia="Arial" w:hAnsi="Arial" w:cs="Arial"/>
          <w:b/>
          <w:sz w:val="22"/>
        </w:rPr>
        <w:t>завдяки диверсифікованій структурі економіки</w:t>
      </w:r>
      <w:r w:rsidR="00E337CB">
        <w:rPr>
          <w:rFonts w:ascii="Arial" w:eastAsia="Arial" w:hAnsi="Arial" w:cs="Arial"/>
          <w:sz w:val="22"/>
        </w:rPr>
        <w:t xml:space="preserve"> громади</w:t>
      </w:r>
      <w:r w:rsidRPr="00E337CB">
        <w:rPr>
          <w:rFonts w:ascii="Arial" w:eastAsia="Arial" w:hAnsi="Arial" w:cs="Arial"/>
          <w:sz w:val="22"/>
        </w:rPr>
        <w:t xml:space="preserve">, що забезпечує громаді відповідний рівень стійкості в умовах різних економічних потрясінь, та </w:t>
      </w:r>
      <w:r w:rsidRPr="00E337CB">
        <w:rPr>
          <w:rFonts w:ascii="Arial" w:eastAsia="Arial" w:hAnsi="Arial" w:cs="Arial"/>
          <w:b/>
          <w:sz w:val="22"/>
        </w:rPr>
        <w:t>ефективному використанню значної кількості потенційних інвестиційних майданчиків</w:t>
      </w:r>
      <w:r w:rsidRPr="00E337CB">
        <w:rPr>
          <w:rFonts w:ascii="Arial" w:eastAsia="Arial" w:hAnsi="Arial" w:cs="Arial"/>
          <w:sz w:val="22"/>
        </w:rPr>
        <w:t xml:space="preserve"> для залучення інвесторів на власну територію.</w:t>
      </w:r>
    </w:p>
    <w:p w:rsidR="0004299B" w:rsidRPr="00E337CB" w:rsidRDefault="00E337CB" w:rsidP="00E337CB">
      <w:pPr>
        <w:pStyle w:val="af"/>
        <w:numPr>
          <w:ilvl w:val="0"/>
          <w:numId w:val="13"/>
        </w:numPr>
        <w:spacing w:after="120" w:line="240" w:lineRule="auto"/>
        <w:ind w:left="425" w:hanging="425"/>
        <w:contextualSpacing w:val="0"/>
        <w:rPr>
          <w:rFonts w:ascii="Arial" w:eastAsia="Arial" w:hAnsi="Arial" w:cs="Arial"/>
          <w:sz w:val="22"/>
        </w:rPr>
      </w:pPr>
      <w:r>
        <w:rPr>
          <w:rFonts w:ascii="Arial" w:eastAsia="Arial" w:hAnsi="Arial" w:cs="Arial"/>
          <w:sz w:val="22"/>
        </w:rPr>
        <w:t>У</w:t>
      </w:r>
      <w:r w:rsidR="0004299B" w:rsidRPr="00E337CB">
        <w:rPr>
          <w:rFonts w:ascii="Arial" w:eastAsia="Arial" w:hAnsi="Arial" w:cs="Arial"/>
          <w:sz w:val="22"/>
        </w:rPr>
        <w:t xml:space="preserve"> сучасних умовах актуалізується також загроза посилення </w:t>
      </w:r>
      <w:r w:rsidR="0004299B" w:rsidRPr="00E337CB">
        <w:rPr>
          <w:rFonts w:ascii="Arial" w:eastAsia="Arial" w:hAnsi="Arial" w:cs="Arial"/>
          <w:b/>
          <w:sz w:val="22"/>
        </w:rPr>
        <w:t>інфляційних процесів</w:t>
      </w:r>
      <w:r w:rsidR="0004299B" w:rsidRPr="00E337CB">
        <w:rPr>
          <w:rFonts w:ascii="Arial" w:eastAsia="Arial" w:hAnsi="Arial" w:cs="Arial"/>
          <w:sz w:val="22"/>
        </w:rPr>
        <w:t xml:space="preserve"> та, внаслідок цього, </w:t>
      </w:r>
      <w:r w:rsidR="0004299B" w:rsidRPr="00E337CB">
        <w:rPr>
          <w:rFonts w:ascii="Arial" w:eastAsia="Arial" w:hAnsi="Arial" w:cs="Arial"/>
          <w:b/>
          <w:sz w:val="22"/>
        </w:rPr>
        <w:t>зниження купівельної спроможності</w:t>
      </w:r>
      <w:r w:rsidR="0004299B" w:rsidRPr="00E337CB">
        <w:rPr>
          <w:rFonts w:ascii="Arial" w:eastAsia="Arial" w:hAnsi="Arial" w:cs="Arial"/>
          <w:sz w:val="22"/>
        </w:rPr>
        <w:t xml:space="preserve"> і платоспроможності населення, що у майбутньому може мати негативні наслідки для розвитку громад. Але близькість Малина до обласного центру може слугувати фактором протидії даним загрозам  завдяки залученню суб'єктів підприємництва громади до розбудови інноваційної екосистеми з центром в м. Житомирі, створенню кластерів з підприєм</w:t>
      </w:r>
      <w:r w:rsidR="00FA3114">
        <w:rPr>
          <w:rFonts w:ascii="Arial" w:eastAsia="Arial" w:hAnsi="Arial" w:cs="Arial"/>
          <w:sz w:val="22"/>
        </w:rPr>
        <w:t>с</w:t>
      </w:r>
      <w:r w:rsidR="0004299B" w:rsidRPr="00E337CB">
        <w:rPr>
          <w:rFonts w:ascii="Arial" w:eastAsia="Arial" w:hAnsi="Arial" w:cs="Arial"/>
          <w:sz w:val="22"/>
        </w:rPr>
        <w:t>твами інших грома</w:t>
      </w:r>
      <w:r w:rsidR="00FA3114">
        <w:rPr>
          <w:rFonts w:ascii="Arial" w:eastAsia="Arial" w:hAnsi="Arial" w:cs="Arial"/>
          <w:sz w:val="22"/>
        </w:rPr>
        <w:t xml:space="preserve">д, міжмуніципальної взаємодії. </w:t>
      </w:r>
      <w:r w:rsidR="0004299B" w:rsidRPr="00E337CB">
        <w:rPr>
          <w:rFonts w:ascii="Arial" w:eastAsia="Arial" w:hAnsi="Arial" w:cs="Arial"/>
          <w:sz w:val="22"/>
        </w:rPr>
        <w:t xml:space="preserve">У цьому контексті вагу має також постійне збільшення чисельності населення у громаді внаслідок міграції, в тому числі за рахунок ВПО.  </w:t>
      </w:r>
    </w:p>
    <w:p w:rsidR="0004299B" w:rsidRPr="00E337CB" w:rsidRDefault="0004299B" w:rsidP="00E337CB">
      <w:pPr>
        <w:pStyle w:val="af"/>
        <w:numPr>
          <w:ilvl w:val="0"/>
          <w:numId w:val="13"/>
        </w:numPr>
        <w:spacing w:after="120" w:line="240" w:lineRule="auto"/>
        <w:ind w:left="425" w:hanging="425"/>
        <w:contextualSpacing w:val="0"/>
        <w:rPr>
          <w:rFonts w:ascii="Arial" w:eastAsia="Arial" w:hAnsi="Arial" w:cs="Arial"/>
          <w:sz w:val="22"/>
        </w:rPr>
      </w:pPr>
      <w:r w:rsidRPr="00E337CB">
        <w:rPr>
          <w:rFonts w:ascii="Arial" w:eastAsia="Arial" w:hAnsi="Arial" w:cs="Arial"/>
          <w:sz w:val="22"/>
        </w:rPr>
        <w:t xml:space="preserve">Ефективна </w:t>
      </w:r>
      <w:r w:rsidRPr="00E337CB">
        <w:rPr>
          <w:rFonts w:ascii="Arial" w:eastAsia="Arial" w:hAnsi="Arial" w:cs="Arial"/>
          <w:b/>
          <w:sz w:val="22"/>
        </w:rPr>
        <w:t>розвинена система надання соціальних послуг</w:t>
      </w:r>
      <w:r w:rsidRPr="00E337CB">
        <w:rPr>
          <w:rFonts w:ascii="Arial" w:eastAsia="Arial" w:hAnsi="Arial" w:cs="Arial"/>
          <w:sz w:val="22"/>
        </w:rPr>
        <w:t xml:space="preserve"> для населення (модернізована мережа закладів середньої освіти та організоване довезення дітей до закладів освіти; розвинена система первинної ланки охорони здоров’я та наявність закладу вторинної ланки медицини; налагоджена діяльність закладів культури) дозволить </w:t>
      </w:r>
      <w:r w:rsidRPr="00E337CB">
        <w:rPr>
          <w:rFonts w:ascii="Arial" w:eastAsia="Arial" w:hAnsi="Arial" w:cs="Arial"/>
          <w:b/>
          <w:sz w:val="22"/>
        </w:rPr>
        <w:t>підтримувати соціальні стандарти в громаді</w:t>
      </w:r>
      <w:r w:rsidRPr="00E337CB">
        <w:rPr>
          <w:rFonts w:ascii="Arial" w:eastAsia="Arial" w:hAnsi="Arial" w:cs="Arial"/>
          <w:sz w:val="22"/>
        </w:rPr>
        <w:t xml:space="preserve"> та </w:t>
      </w:r>
      <w:r w:rsidRPr="00E337CB">
        <w:rPr>
          <w:rFonts w:ascii="Arial" w:eastAsia="Arial" w:hAnsi="Arial" w:cs="Arial"/>
          <w:b/>
          <w:sz w:val="22"/>
        </w:rPr>
        <w:t>створити сприятливі умови для залучення ВПО</w:t>
      </w:r>
      <w:r w:rsidRPr="00E337CB">
        <w:rPr>
          <w:rFonts w:ascii="Arial" w:eastAsia="Arial" w:hAnsi="Arial" w:cs="Arial"/>
          <w:sz w:val="22"/>
        </w:rPr>
        <w:t>, які можуть зміцнити трудовий потенціал громади.</w:t>
      </w:r>
    </w:p>
    <w:p w:rsidR="00AF5AAB" w:rsidRDefault="00AF5AAB" w:rsidP="009A0F68">
      <w:pPr>
        <w:spacing w:after="120"/>
        <w:jc w:val="both"/>
        <w:rPr>
          <w:rFonts w:ascii="Arial" w:eastAsia="Arial" w:hAnsi="Arial" w:cs="Arial"/>
          <w:sz w:val="22"/>
          <w:szCs w:val="22"/>
          <w:lang w:val="uk-UA" w:eastAsia="uk-UA"/>
        </w:rPr>
      </w:pPr>
    </w:p>
    <w:p w:rsidR="00A60C6B" w:rsidRPr="00DF0F78" w:rsidRDefault="00A60C6B" w:rsidP="00A60C6B">
      <w:pPr>
        <w:widowControl w:val="0"/>
        <w:autoSpaceDE w:val="0"/>
        <w:autoSpaceDN w:val="0"/>
        <w:spacing w:after="120"/>
        <w:jc w:val="both"/>
        <w:rPr>
          <w:rFonts w:ascii="Arial" w:eastAsia="Calibri" w:hAnsi="Arial" w:cs="Arial"/>
          <w:spacing w:val="1"/>
          <w:sz w:val="22"/>
          <w:szCs w:val="22"/>
          <w:lang w:val="uk-UA" w:eastAsia="uk-UA"/>
        </w:rPr>
      </w:pPr>
    </w:p>
    <w:p w:rsidR="00A60C6B" w:rsidRPr="00DF0F78" w:rsidRDefault="00A60C6B" w:rsidP="00A60C6B">
      <w:pPr>
        <w:widowControl w:val="0"/>
        <w:autoSpaceDE w:val="0"/>
        <w:autoSpaceDN w:val="0"/>
        <w:spacing w:after="120"/>
        <w:jc w:val="both"/>
        <w:rPr>
          <w:rFonts w:ascii="Arial" w:eastAsia="Calibri" w:hAnsi="Arial" w:cs="Arial"/>
          <w:spacing w:val="1"/>
          <w:sz w:val="22"/>
          <w:szCs w:val="22"/>
          <w:lang w:val="uk-UA" w:eastAsia="uk-UA"/>
        </w:rPr>
      </w:pPr>
      <w:r w:rsidRPr="00DF0F78">
        <w:rPr>
          <w:rFonts w:ascii="Arial" w:eastAsia="Calibri" w:hAnsi="Arial" w:cs="Arial"/>
          <w:spacing w:val="1"/>
          <w:sz w:val="22"/>
          <w:szCs w:val="22"/>
          <w:lang w:val="uk-UA" w:eastAsia="uk-UA"/>
        </w:rPr>
        <w:br w:type="page"/>
      </w:r>
    </w:p>
    <w:p w:rsidR="00287614" w:rsidRPr="00DF0F78" w:rsidRDefault="00AF5AAB" w:rsidP="007262CC">
      <w:pPr>
        <w:pStyle w:val="10"/>
      </w:pPr>
      <w:bookmarkStart w:id="227" w:name="_Toc156013098"/>
      <w:r>
        <w:lastRenderedPageBreak/>
        <w:t>Розділ 3. СЦЕНАРІЇ РОЗВИТКУ ТЕРИТОРІАЛЬНОЇ ГРОМАДИ</w:t>
      </w:r>
      <w:bookmarkEnd w:id="227"/>
    </w:p>
    <w:p w:rsidR="00287614" w:rsidRPr="00DF0F78" w:rsidRDefault="00287614" w:rsidP="00287614">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D64EB5" w:rsidRPr="00D64EB5" w:rsidRDefault="004B3C7A" w:rsidP="004B3C7A">
      <w:pPr>
        <w:keepNext/>
        <w:pBdr>
          <w:top w:val="nil"/>
          <w:left w:val="nil"/>
          <w:bottom w:val="nil"/>
          <w:right w:val="nil"/>
          <w:between w:val="nil"/>
        </w:pBdr>
        <w:shd w:val="clear" w:color="auto" w:fill="A7C6ED"/>
        <w:spacing w:after="120"/>
        <w:jc w:val="both"/>
        <w:outlineLvl w:val="1"/>
        <w:rPr>
          <w:rFonts w:ascii="Arial" w:eastAsia="Arial" w:hAnsi="Arial" w:cs="Arial"/>
          <w:color w:val="000000" w:themeColor="text1"/>
          <w:sz w:val="22"/>
          <w:szCs w:val="22"/>
          <w:lang w:val="uk-UA" w:eastAsia="uk-UA"/>
        </w:rPr>
      </w:pPr>
      <w:bookmarkStart w:id="228" w:name="_Toc156006007"/>
      <w:bookmarkStart w:id="229" w:name="_Toc156013099"/>
      <w:r w:rsidRPr="00D64EB5">
        <w:rPr>
          <w:rFonts w:ascii="Arial" w:eastAsia="Arial" w:hAnsi="Arial" w:cs="Arial"/>
          <w:color w:val="000000" w:themeColor="text1"/>
          <w:sz w:val="22"/>
          <w:szCs w:val="22"/>
          <w:lang w:val="uk-UA" w:eastAsia="uk-UA"/>
        </w:rPr>
        <w:t>ФАКТОРИ ВПЛИВУ НА СЦЕНАРНЕ МОДЕЛЮВАННЯ</w:t>
      </w:r>
      <w:bookmarkEnd w:id="228"/>
      <w:bookmarkEnd w:id="229"/>
    </w:p>
    <w:p w:rsidR="004B3C7A" w:rsidRDefault="004B3C7A" w:rsidP="00D64EB5">
      <w:pPr>
        <w:shd w:val="clear" w:color="auto" w:fill="FFFFFF"/>
        <w:spacing w:after="120"/>
        <w:jc w:val="both"/>
        <w:rPr>
          <w:rFonts w:ascii="Arial" w:hAnsi="Arial" w:cs="Arial"/>
          <w:color w:val="000000"/>
          <w:sz w:val="22"/>
          <w:szCs w:val="22"/>
          <w:lang w:val="uk-UA" w:eastAsia="uk-UA"/>
        </w:rPr>
      </w:pPr>
    </w:p>
    <w:p w:rsidR="002A0AE2" w:rsidRPr="0006298A" w:rsidRDefault="002A0AE2" w:rsidP="002A0AE2">
      <w:pPr>
        <w:shd w:val="clear" w:color="auto" w:fill="FFFFFF"/>
        <w:spacing w:after="120"/>
        <w:jc w:val="both"/>
        <w:rPr>
          <w:rFonts w:ascii="Arial" w:hAnsi="Arial" w:cs="Arial"/>
          <w:color w:val="000000"/>
          <w:sz w:val="22"/>
          <w:szCs w:val="22"/>
          <w:lang w:val="uk-UA" w:eastAsia="uk-UA"/>
        </w:rPr>
      </w:pPr>
      <w:r w:rsidRPr="0006298A">
        <w:rPr>
          <w:rFonts w:ascii="Arial" w:hAnsi="Arial" w:cs="Arial"/>
          <w:b/>
          <w:color w:val="000000"/>
          <w:sz w:val="22"/>
          <w:szCs w:val="22"/>
          <w:lang w:val="uk-UA" w:eastAsia="uk-UA"/>
        </w:rPr>
        <w:t>Сценарне моделювання</w:t>
      </w:r>
      <w:r w:rsidRPr="0006298A">
        <w:rPr>
          <w:rFonts w:ascii="Arial" w:hAnsi="Arial" w:cs="Arial"/>
          <w:color w:val="000000"/>
          <w:sz w:val="22"/>
          <w:szCs w:val="22"/>
          <w:lang w:val="uk-UA" w:eastAsia="uk-UA"/>
        </w:rPr>
        <w:t xml:space="preserve"> є важливою методологічною базою стратегічного вибору. Сценарій – деяка послідовність подій, які можуть відбутися в майбутньому із значною долею ймовірності за певних умов.</w:t>
      </w:r>
    </w:p>
    <w:p w:rsidR="002A0AE2" w:rsidRPr="0006298A" w:rsidRDefault="002A0AE2" w:rsidP="002A0AE2">
      <w:pPr>
        <w:shd w:val="clear" w:color="auto" w:fill="FFFFFF"/>
        <w:spacing w:after="120"/>
        <w:jc w:val="both"/>
        <w:rPr>
          <w:rFonts w:ascii="Arial" w:hAnsi="Arial" w:cs="Arial"/>
          <w:color w:val="000000"/>
          <w:sz w:val="22"/>
          <w:szCs w:val="22"/>
          <w:lang w:val="uk-UA" w:eastAsia="uk-UA"/>
        </w:rPr>
      </w:pPr>
      <w:r w:rsidRPr="0006298A">
        <w:rPr>
          <w:rFonts w:ascii="Arial" w:hAnsi="Arial" w:cs="Arial"/>
          <w:color w:val="000000"/>
          <w:sz w:val="22"/>
          <w:szCs w:val="22"/>
          <w:lang w:val="uk-UA" w:eastAsia="uk-UA"/>
        </w:rPr>
        <w:t>Сценарії розвитку громад Житомирської області можна розглядати як похідні від</w:t>
      </w:r>
    </w:p>
    <w:p w:rsidR="002A0AE2" w:rsidRPr="0006298A" w:rsidRDefault="002A0AE2" w:rsidP="002A0AE2">
      <w:pPr>
        <w:shd w:val="clear" w:color="auto" w:fill="FFFFFF"/>
        <w:ind w:left="709"/>
        <w:jc w:val="both"/>
        <w:rPr>
          <w:rFonts w:ascii="Arial" w:hAnsi="Arial" w:cs="Arial"/>
          <w:b/>
          <w:color w:val="000000"/>
          <w:sz w:val="22"/>
          <w:szCs w:val="22"/>
          <w:lang w:val="uk-UA" w:eastAsia="uk-UA"/>
        </w:rPr>
      </w:pPr>
      <w:r w:rsidRPr="0006298A">
        <w:rPr>
          <w:rFonts w:ascii="Arial" w:hAnsi="Arial" w:cs="Arial"/>
          <w:b/>
          <w:color w:val="000000"/>
          <w:sz w:val="22"/>
          <w:szCs w:val="22"/>
          <w:lang w:val="uk-UA" w:eastAsia="uk-UA"/>
        </w:rPr>
        <w:t>(І) розгортання воєнної ситуації в Україні,</w:t>
      </w:r>
    </w:p>
    <w:p w:rsidR="002A0AE2" w:rsidRPr="0006298A" w:rsidRDefault="002A0AE2" w:rsidP="002A0AE2">
      <w:pPr>
        <w:shd w:val="clear" w:color="auto" w:fill="FFFFFF"/>
        <w:ind w:left="709"/>
        <w:jc w:val="both"/>
        <w:rPr>
          <w:rFonts w:ascii="Arial" w:hAnsi="Arial" w:cs="Arial"/>
          <w:b/>
          <w:color w:val="000000"/>
          <w:sz w:val="22"/>
          <w:szCs w:val="22"/>
          <w:lang w:val="uk-UA" w:eastAsia="uk-UA"/>
        </w:rPr>
      </w:pPr>
      <w:r w:rsidRPr="0006298A">
        <w:rPr>
          <w:rFonts w:ascii="Arial" w:hAnsi="Arial" w:cs="Arial"/>
          <w:b/>
          <w:color w:val="000000"/>
          <w:sz w:val="22"/>
          <w:szCs w:val="22"/>
          <w:lang w:val="uk-UA" w:eastAsia="uk-UA"/>
        </w:rPr>
        <w:t>(ІІ) стану донорської підтримки під час війни та у повоєнному відновленні,</w:t>
      </w:r>
    </w:p>
    <w:p w:rsidR="002A0AE2" w:rsidRPr="0006298A" w:rsidRDefault="002A0AE2" w:rsidP="002A0AE2">
      <w:pPr>
        <w:shd w:val="clear" w:color="auto" w:fill="FFFFFF"/>
        <w:spacing w:after="120"/>
        <w:ind w:left="708"/>
        <w:jc w:val="both"/>
        <w:rPr>
          <w:rFonts w:ascii="Arial" w:hAnsi="Arial" w:cs="Arial"/>
          <w:color w:val="000000"/>
          <w:sz w:val="22"/>
          <w:szCs w:val="22"/>
          <w:lang w:val="uk-UA" w:eastAsia="uk-UA"/>
        </w:rPr>
      </w:pPr>
      <w:r w:rsidRPr="0006298A">
        <w:rPr>
          <w:rFonts w:ascii="Arial" w:hAnsi="Arial" w:cs="Arial"/>
          <w:b/>
          <w:color w:val="000000"/>
          <w:sz w:val="22"/>
          <w:szCs w:val="22"/>
          <w:lang w:val="uk-UA" w:eastAsia="uk-UA"/>
        </w:rPr>
        <w:t>(ІІІ) стану децентралізації</w:t>
      </w:r>
      <w:r w:rsidRPr="0006298A">
        <w:rPr>
          <w:rFonts w:ascii="Arial" w:hAnsi="Arial" w:cs="Arial"/>
          <w:color w:val="000000"/>
          <w:sz w:val="22"/>
          <w:szCs w:val="22"/>
          <w:lang w:val="uk-UA" w:eastAsia="uk-UA"/>
        </w:rPr>
        <w:t>.</w:t>
      </w:r>
    </w:p>
    <w:p w:rsidR="002A0AE2" w:rsidRPr="0006298A" w:rsidRDefault="002A0AE2" w:rsidP="002A0AE2">
      <w:pPr>
        <w:shd w:val="clear" w:color="auto" w:fill="FFFFFF"/>
        <w:spacing w:after="120"/>
        <w:jc w:val="both"/>
        <w:rPr>
          <w:rFonts w:ascii="Arial" w:hAnsi="Arial" w:cs="Arial"/>
          <w:color w:val="000000"/>
          <w:sz w:val="22"/>
          <w:szCs w:val="22"/>
          <w:lang w:val="uk-UA" w:eastAsia="uk-UA"/>
        </w:rPr>
      </w:pPr>
      <w:r w:rsidRPr="0006298A">
        <w:rPr>
          <w:rFonts w:ascii="Arial" w:hAnsi="Arial" w:cs="Arial"/>
          <w:color w:val="000000"/>
          <w:sz w:val="22"/>
          <w:szCs w:val="22"/>
          <w:lang w:val="uk-UA" w:eastAsia="uk-UA"/>
        </w:rPr>
        <w:t>При цьому фактори впливу на сценарне моделювання є певною мірою взаємозалежними.</w:t>
      </w:r>
    </w:p>
    <w:p w:rsidR="002A0AE2" w:rsidRPr="0006298A" w:rsidRDefault="002A0AE2" w:rsidP="002A0AE2">
      <w:pPr>
        <w:shd w:val="clear" w:color="auto" w:fill="FFFFFF"/>
        <w:spacing w:after="120"/>
        <w:jc w:val="both"/>
        <w:rPr>
          <w:rFonts w:ascii="Arial" w:hAnsi="Arial" w:cs="Arial"/>
          <w:color w:val="000000"/>
          <w:sz w:val="22"/>
          <w:szCs w:val="22"/>
          <w:lang w:val="uk-UA" w:eastAsia="uk-UA"/>
        </w:rPr>
      </w:pPr>
    </w:p>
    <w:p w:rsidR="002A0AE2" w:rsidRPr="0006298A" w:rsidRDefault="002A0AE2" w:rsidP="002A0AE2">
      <w:pPr>
        <w:shd w:val="clear" w:color="auto" w:fill="FFFFFF"/>
        <w:spacing w:after="120"/>
        <w:jc w:val="both"/>
        <w:rPr>
          <w:rFonts w:ascii="Arial" w:hAnsi="Arial" w:cs="Arial"/>
          <w:color w:val="000000"/>
          <w:sz w:val="22"/>
          <w:szCs w:val="22"/>
          <w:lang w:val="uk-UA" w:eastAsia="uk-UA"/>
        </w:rPr>
      </w:pPr>
      <w:r w:rsidRPr="0006298A">
        <w:rPr>
          <w:rFonts w:ascii="Arial" w:hAnsi="Arial" w:cs="Arial"/>
          <w:b/>
          <w:color w:val="000000"/>
          <w:sz w:val="22"/>
          <w:szCs w:val="22"/>
          <w:lang w:val="uk-UA" w:eastAsia="uk-UA"/>
        </w:rPr>
        <w:t>(І) Воєнна ситуація</w:t>
      </w:r>
      <w:r w:rsidRPr="0006298A">
        <w:rPr>
          <w:rFonts w:ascii="Arial" w:hAnsi="Arial" w:cs="Arial"/>
          <w:color w:val="000000"/>
          <w:sz w:val="22"/>
          <w:szCs w:val="22"/>
          <w:lang w:val="uk-UA" w:eastAsia="uk-UA"/>
        </w:rPr>
        <w:t xml:space="preserve"> в Україні може розгор</w:t>
      </w:r>
      <w:r>
        <w:rPr>
          <w:rFonts w:ascii="Arial" w:hAnsi="Arial" w:cs="Arial"/>
          <w:color w:val="000000"/>
          <w:sz w:val="22"/>
          <w:szCs w:val="22"/>
          <w:lang w:val="uk-UA" w:eastAsia="uk-UA"/>
        </w:rPr>
        <w:t>т</w:t>
      </w:r>
      <w:r w:rsidRPr="0006298A">
        <w:rPr>
          <w:rFonts w:ascii="Arial" w:hAnsi="Arial" w:cs="Arial"/>
          <w:color w:val="000000"/>
          <w:sz w:val="22"/>
          <w:szCs w:val="22"/>
          <w:lang w:val="uk-UA" w:eastAsia="uk-UA"/>
        </w:rPr>
        <w:t xml:space="preserve">атися </w:t>
      </w:r>
      <w:r w:rsidRPr="0006298A">
        <w:rPr>
          <w:rFonts w:ascii="Arial" w:hAnsi="Arial" w:cs="Arial"/>
          <w:i/>
          <w:color w:val="000000"/>
          <w:sz w:val="22"/>
          <w:szCs w:val="22"/>
          <w:lang w:val="uk-UA" w:eastAsia="uk-UA"/>
        </w:rPr>
        <w:t>за двома базовими векторами</w:t>
      </w:r>
      <w:r w:rsidRPr="0006298A">
        <w:rPr>
          <w:rFonts w:ascii="Arial" w:hAnsi="Arial" w:cs="Arial"/>
          <w:color w:val="000000"/>
          <w:sz w:val="22"/>
          <w:szCs w:val="22"/>
          <w:lang w:val="uk-UA" w:eastAsia="uk-UA"/>
        </w:rPr>
        <w:t>.</w:t>
      </w:r>
    </w:p>
    <w:p w:rsidR="002A0AE2" w:rsidRPr="0006298A" w:rsidRDefault="002A0AE2" w:rsidP="002A0AE2">
      <w:pPr>
        <w:numPr>
          <w:ilvl w:val="0"/>
          <w:numId w:val="24"/>
        </w:numPr>
        <w:shd w:val="clear" w:color="auto" w:fill="FFFFFF"/>
        <w:spacing w:after="120"/>
        <w:ind w:left="357" w:hanging="357"/>
        <w:jc w:val="both"/>
        <w:rPr>
          <w:rFonts w:ascii="Arial" w:hAnsi="Arial" w:cs="Arial"/>
          <w:color w:val="000000"/>
          <w:sz w:val="22"/>
          <w:szCs w:val="22"/>
          <w:lang w:val="uk-UA" w:eastAsia="uk-UA"/>
        </w:rPr>
      </w:pPr>
      <w:r w:rsidRPr="0006298A">
        <w:rPr>
          <w:rFonts w:ascii="Arial" w:hAnsi="Arial" w:cs="Arial"/>
          <w:color w:val="000000"/>
          <w:sz w:val="22"/>
          <w:szCs w:val="22"/>
          <w:lang w:val="uk-UA" w:eastAsia="uk-UA"/>
        </w:rPr>
        <w:t>Війна продовжується в активній фазі  або переходить у заморожений стан з періодичними спалахами активності на окупованих, суміжних та  прикордонних територіях. За цим вектором необхідно врахувати такий перелік факторів:</w:t>
      </w:r>
    </w:p>
    <w:p w:rsidR="002A0AE2" w:rsidRPr="0006298A"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298A">
        <w:rPr>
          <w:rFonts w:ascii="Arial" w:hAnsi="Arial" w:cs="Arial"/>
          <w:color w:val="000000"/>
          <w:sz w:val="22"/>
          <w:szCs w:val="22"/>
          <w:lang w:val="uk-UA" w:eastAsia="uk-UA"/>
        </w:rPr>
        <w:t>Здійснюються перманентні бомбардування росією об’єктів інфраструктури, ситуація щодо вторгнення зі сторони білорусі залишається напруженою. Кількість атак може бути більш або менш інтенсивною.</w:t>
      </w:r>
    </w:p>
    <w:p w:rsidR="002A0AE2" w:rsidRPr="0006298A"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298A">
        <w:rPr>
          <w:rFonts w:ascii="Arial" w:hAnsi="Arial" w:cs="Arial"/>
          <w:color w:val="000000"/>
          <w:sz w:val="22"/>
          <w:szCs w:val="22"/>
          <w:lang w:val="uk-UA" w:eastAsia="uk-UA"/>
        </w:rPr>
        <w:t xml:space="preserve">Заміновані території (ліси та землі), особливо ті, що знаходяться ближче до кордонів з росією та білоруссю, залишаються замінованими. </w:t>
      </w:r>
    </w:p>
    <w:p w:rsidR="002A0AE2" w:rsidRPr="0006298A"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298A">
        <w:rPr>
          <w:rFonts w:ascii="Arial" w:hAnsi="Arial" w:cs="Arial"/>
          <w:color w:val="000000"/>
          <w:sz w:val="22"/>
          <w:szCs w:val="22"/>
          <w:lang w:val="uk-UA" w:eastAsia="uk-UA"/>
        </w:rPr>
        <w:t>Відбулося виключення частини території України з господарської діяльності через окупацію, мінування територій, забруднення земель (зокрема с/г) через хімічні та вибухові ураження тощо. Це створює більш інтенсивне економічне навантаження на інші, прида</w:t>
      </w:r>
      <w:r>
        <w:rPr>
          <w:rFonts w:ascii="Arial" w:hAnsi="Arial" w:cs="Arial"/>
          <w:color w:val="000000"/>
          <w:sz w:val="22"/>
          <w:szCs w:val="22"/>
          <w:lang w:val="uk-UA" w:eastAsia="uk-UA"/>
        </w:rPr>
        <w:t>т</w:t>
      </w:r>
      <w:r w:rsidRPr="0006298A">
        <w:rPr>
          <w:rFonts w:ascii="Arial" w:hAnsi="Arial" w:cs="Arial"/>
          <w:color w:val="000000"/>
          <w:sz w:val="22"/>
          <w:szCs w:val="22"/>
          <w:lang w:val="uk-UA" w:eastAsia="uk-UA"/>
        </w:rPr>
        <w:t>ні до ведення господарської діяльності території.</w:t>
      </w:r>
    </w:p>
    <w:p w:rsidR="002A0AE2" w:rsidRPr="0006298A"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298A">
        <w:rPr>
          <w:rFonts w:ascii="Arial" w:hAnsi="Arial" w:cs="Arial"/>
          <w:color w:val="000000"/>
          <w:sz w:val="22"/>
          <w:szCs w:val="22"/>
          <w:lang w:val="uk-UA" w:eastAsia="uk-UA"/>
        </w:rPr>
        <w:t>Прослідковуються тенденції втрати економічного потенціалу регіонів, деіндустріалізація східних регіонів, різкі зміни в системі розміщення господарської діяльності.</w:t>
      </w:r>
    </w:p>
    <w:p w:rsidR="002A0AE2" w:rsidRPr="0006298A"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298A">
        <w:rPr>
          <w:rFonts w:ascii="Arial" w:hAnsi="Arial" w:cs="Arial"/>
          <w:color w:val="000000"/>
          <w:sz w:val="22"/>
          <w:szCs w:val="22"/>
          <w:lang w:val="uk-UA" w:eastAsia="uk-UA"/>
        </w:rPr>
        <w:t>Значна частина населення, що виїхала на почат</w:t>
      </w:r>
      <w:r>
        <w:rPr>
          <w:rFonts w:ascii="Arial" w:hAnsi="Arial" w:cs="Arial"/>
          <w:color w:val="000000"/>
          <w:sz w:val="22"/>
          <w:szCs w:val="22"/>
          <w:lang w:val="uk-UA" w:eastAsia="uk-UA"/>
        </w:rPr>
        <w:t>к</w:t>
      </w:r>
      <w:r w:rsidRPr="0006298A">
        <w:rPr>
          <w:rFonts w:ascii="Arial" w:hAnsi="Arial" w:cs="Arial"/>
          <w:color w:val="000000"/>
          <w:sz w:val="22"/>
          <w:szCs w:val="22"/>
          <w:lang w:val="uk-UA" w:eastAsia="uk-UA"/>
        </w:rPr>
        <w:t>у повномасштабного вторгнення, продовжує перебувати за кордоном. Оскільки це, в основному, жінки з дітьми, це спричинює демографічні викривлення, впливає на потенціал розвитку людського капіталу.</w:t>
      </w:r>
    </w:p>
    <w:p w:rsidR="002A0AE2" w:rsidRPr="0006298A"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298A">
        <w:rPr>
          <w:rFonts w:ascii="Arial" w:hAnsi="Arial" w:cs="Arial"/>
          <w:color w:val="000000"/>
          <w:sz w:val="22"/>
          <w:szCs w:val="22"/>
          <w:lang w:val="uk-UA" w:eastAsia="uk-UA"/>
        </w:rPr>
        <w:t>Значна концентрація ВПО в обласних центрах та містах обласного значення, необхідність їхньої інтеграції в економічне та соціальне життя громад, що їх приймають з причини неможливості повернення в місця проживання.</w:t>
      </w:r>
    </w:p>
    <w:p w:rsidR="002A0AE2" w:rsidRPr="0006298A"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298A">
        <w:rPr>
          <w:rFonts w:ascii="Arial" w:hAnsi="Arial" w:cs="Arial"/>
          <w:color w:val="000000"/>
          <w:sz w:val="22"/>
          <w:szCs w:val="22"/>
          <w:lang w:val="uk-UA" w:eastAsia="uk-UA"/>
        </w:rPr>
        <w:t>Рівень економічної спроможності більшості територіальних громад та регіонів України знижений (через вилучення територій з господарської діяльності, релокацію бізнесу та переміщення трудового ресурсу, розірвання логістичних ланцюгів, втрату експортних можливостей тощо); розширено території, які потребують державної підтримки. В той же час окремі території отримали приріст трудового потенціалу за рахунок ВПО.</w:t>
      </w:r>
    </w:p>
    <w:p w:rsidR="002A0AE2" w:rsidRPr="0006298A"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298A">
        <w:rPr>
          <w:rFonts w:ascii="Arial" w:hAnsi="Arial" w:cs="Arial"/>
          <w:color w:val="000000"/>
          <w:sz w:val="22"/>
          <w:szCs w:val="22"/>
          <w:lang w:val="uk-UA" w:eastAsia="uk-UA"/>
        </w:rPr>
        <w:t>Втрата транзитного потенціалу більшістю регіонів внаслідок бойових дій.</w:t>
      </w:r>
    </w:p>
    <w:p w:rsidR="002A0AE2" w:rsidRPr="0006298A"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298A">
        <w:rPr>
          <w:rFonts w:ascii="Arial" w:hAnsi="Arial" w:cs="Arial"/>
          <w:color w:val="000000"/>
          <w:sz w:val="22"/>
          <w:szCs w:val="22"/>
          <w:lang w:val="uk-UA" w:eastAsia="uk-UA"/>
        </w:rPr>
        <w:t xml:space="preserve">Мобілізація спричинює втрату фахівців, людський капітал потребує вкладання коштів у відновлення як психічного, так і фізичного здоров’я. </w:t>
      </w:r>
    </w:p>
    <w:p w:rsidR="002A0AE2" w:rsidRPr="0006298A"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298A">
        <w:rPr>
          <w:rFonts w:ascii="Arial" w:hAnsi="Arial" w:cs="Arial"/>
          <w:color w:val="000000"/>
          <w:sz w:val="22"/>
          <w:szCs w:val="22"/>
          <w:lang w:val="uk-UA" w:eastAsia="uk-UA"/>
        </w:rPr>
        <w:t xml:space="preserve">Зниження доходів бюджету на тлі зростання видатків на утримання армії та ВПК, також зниження надходжень </w:t>
      </w:r>
      <w:r>
        <w:rPr>
          <w:rFonts w:ascii="Arial" w:hAnsi="Arial" w:cs="Arial"/>
          <w:color w:val="000000"/>
          <w:sz w:val="22"/>
          <w:szCs w:val="22"/>
          <w:lang w:val="uk-UA" w:eastAsia="uk-UA"/>
        </w:rPr>
        <w:t>д</w:t>
      </w:r>
      <w:r w:rsidRPr="0006298A">
        <w:rPr>
          <w:rFonts w:ascii="Arial" w:hAnsi="Arial" w:cs="Arial"/>
          <w:color w:val="000000"/>
          <w:sz w:val="22"/>
          <w:szCs w:val="22"/>
          <w:lang w:val="uk-UA" w:eastAsia="uk-UA"/>
        </w:rPr>
        <w:t>о місцевих бюджетів внаслідок перерозподілу ПДФО.</w:t>
      </w:r>
    </w:p>
    <w:p w:rsidR="002A0AE2" w:rsidRPr="0006298A" w:rsidRDefault="002A0AE2" w:rsidP="002A0AE2">
      <w:pPr>
        <w:numPr>
          <w:ilvl w:val="0"/>
          <w:numId w:val="25"/>
        </w:numPr>
        <w:shd w:val="clear" w:color="auto" w:fill="FFFFFF"/>
        <w:spacing w:after="120"/>
        <w:ind w:left="714" w:hanging="357"/>
        <w:jc w:val="both"/>
        <w:rPr>
          <w:rFonts w:ascii="Arial" w:hAnsi="Arial" w:cs="Arial"/>
          <w:color w:val="000000"/>
          <w:sz w:val="22"/>
          <w:szCs w:val="22"/>
          <w:lang w:val="uk-UA" w:eastAsia="uk-UA"/>
        </w:rPr>
      </w:pPr>
      <w:r w:rsidRPr="0006298A">
        <w:rPr>
          <w:rFonts w:ascii="Arial" w:hAnsi="Arial" w:cs="Arial"/>
          <w:color w:val="000000"/>
          <w:sz w:val="22"/>
          <w:szCs w:val="22"/>
          <w:lang w:val="uk-UA" w:eastAsia="uk-UA"/>
        </w:rPr>
        <w:t>ВВП країни досягнуло мінімального рівня за останні 30 років. Тенденцій відновлення економічної активності не спостерігається.</w:t>
      </w:r>
    </w:p>
    <w:p w:rsidR="002A0AE2" w:rsidRPr="0006298A" w:rsidRDefault="002A0AE2" w:rsidP="002A0AE2">
      <w:pPr>
        <w:numPr>
          <w:ilvl w:val="0"/>
          <w:numId w:val="24"/>
        </w:numPr>
        <w:shd w:val="clear" w:color="auto" w:fill="FFFFFF"/>
        <w:spacing w:after="120"/>
        <w:ind w:left="357" w:hanging="357"/>
        <w:jc w:val="both"/>
        <w:rPr>
          <w:rFonts w:ascii="Arial" w:hAnsi="Arial" w:cs="Arial"/>
          <w:color w:val="000000"/>
          <w:sz w:val="22"/>
          <w:szCs w:val="22"/>
          <w:lang w:val="uk-UA" w:eastAsia="uk-UA"/>
        </w:rPr>
      </w:pPr>
      <w:r w:rsidRPr="0006298A">
        <w:rPr>
          <w:rFonts w:ascii="Arial" w:hAnsi="Arial" w:cs="Arial"/>
          <w:color w:val="000000"/>
          <w:sz w:val="22"/>
          <w:szCs w:val="22"/>
          <w:lang w:val="uk-UA" w:eastAsia="uk-UA"/>
        </w:rPr>
        <w:t>Якщо війна буде припинена, тоді перелік факторів для врахування може бути таким:</w:t>
      </w:r>
    </w:p>
    <w:p w:rsidR="002A0AE2" w:rsidRPr="000609E9"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298A">
        <w:rPr>
          <w:rFonts w:ascii="Arial" w:hAnsi="Arial" w:cs="Arial"/>
          <w:color w:val="000000"/>
          <w:sz w:val="22"/>
          <w:szCs w:val="22"/>
          <w:lang w:val="uk-UA" w:eastAsia="uk-UA"/>
        </w:rPr>
        <w:t xml:space="preserve">Частина територій (ті, що знаходяться в близькості до кордонів та окупованих територій) продовжує бути замінованою з огляду на ризики розгортання активних </w:t>
      </w:r>
      <w:r w:rsidRPr="0006298A">
        <w:rPr>
          <w:rFonts w:ascii="Arial" w:hAnsi="Arial" w:cs="Arial"/>
          <w:color w:val="000000"/>
          <w:sz w:val="22"/>
          <w:szCs w:val="22"/>
          <w:lang w:val="uk-UA" w:eastAsia="uk-UA"/>
        </w:rPr>
        <w:lastRenderedPageBreak/>
        <w:t xml:space="preserve">бойових дій на </w:t>
      </w:r>
      <w:r w:rsidRPr="000609E9">
        <w:rPr>
          <w:rFonts w:ascii="Arial" w:hAnsi="Arial" w:cs="Arial"/>
          <w:color w:val="000000"/>
          <w:sz w:val="22"/>
          <w:szCs w:val="22"/>
          <w:lang w:val="uk-UA" w:eastAsia="uk-UA"/>
        </w:rPr>
        <w:t xml:space="preserve">тлі постійної загрози наступної війни з боку росії, частина територій може підлягати розмінуванню. </w:t>
      </w:r>
    </w:p>
    <w:p w:rsidR="002A0AE2" w:rsidRPr="000609E9"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Частина території України продовжує бути виключеною  з господарської діяльності через окупацію, мінування територій, забруднення земель (зокрема с/г) через хімічні та вибухові ураження тощо, частина забруднених територій поступово повертається до господарського обігу.</w:t>
      </w:r>
    </w:p>
    <w:p w:rsidR="002A0AE2" w:rsidRPr="000609E9"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 xml:space="preserve">Частина біженців, що покинули територію України під час повномасштабного вторгнення, поступово повертаються додому,  що позитивно впливатиме на стан трудових ресурсів, зможе уповільнити розгортання потужної демографічної кризи. В той же час вони потребують соціальної підтримки при поверненні, реінтеграції в суспільне життя, забезпечення робочими місцями тощо. </w:t>
      </w:r>
    </w:p>
    <w:p w:rsidR="002A0AE2" w:rsidRPr="000609E9"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ВПО, які не зможуть повернутися в свої постійні місця проживання, потребуватимуть інтеграції в економічне та соціальне життя громад.</w:t>
      </w:r>
    </w:p>
    <w:p w:rsidR="002A0AE2" w:rsidRPr="000609E9"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 xml:space="preserve">Велика кількість інвалідів серед військового та цивільного населення потребуватиме зміни підходів до медичного обслуговування та реабілітації, впровадження стратегій та планів безбар’єрності, напрацювання нових підходів до включення цієї частини населення в економічно активне життя та вибудовування нових моделей соціальної підтримки. </w:t>
      </w:r>
    </w:p>
    <w:p w:rsidR="002A0AE2" w:rsidRPr="000609E9"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 xml:space="preserve">Потреби планування відновлення та реалізації цих планів по регіонах потребуватимуть потужної управлінської спроможності територіальних громад, набуття нових компетентностей щодо управління проєктами, залучення грантового фінансування. Потребує врегулювання відшкодування збитків від російської агресії, впровадження механізмів такого відшкодування. </w:t>
      </w:r>
    </w:p>
    <w:p w:rsidR="002A0AE2" w:rsidRPr="000609E9"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ВВП країни починає поступово зростати, спостерігається нерівномірність економічного зростання багатьох регіонів, постає необхідність підтримки деокупованих та найбільш постраждалих територій за рахунок тих, що постраждали незначно та змогли активізувати економічний потенціал розвитку.</w:t>
      </w:r>
    </w:p>
    <w:p w:rsidR="002A0AE2" w:rsidRPr="000609E9"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 xml:space="preserve">Відбувається переосмислення безпекових питань та питань забезпечення стійкості проти дії загроз на регіональному та місцевому рівні. Зміна підходів до посилення воєнної готовності, нарощування обороноздатного потенціалу країни визначатиме пріоритети розвитку галузей промисловості, що впливатиме на економічні можливості громад також та може спричинити конкуренцію за розташування тих чи інших промислових об’єктів, або навпаки, викликати спротив з боку населення щодо розвитку в громадах тих чи інших напрямів. </w:t>
      </w:r>
    </w:p>
    <w:p w:rsidR="002A0AE2" w:rsidRPr="000609E9"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Значна потреба у людському капіталі для повоєнного відновлення, а також зростання масштабу проблем з фізичним та психічним здоров’ям населення внаслідок  інвалідності, поширення ПТСР тощо, потребуватиме значних зусиль з боку місцевої влади для якісного надання медичних послуг.</w:t>
      </w:r>
    </w:p>
    <w:p w:rsidR="002A0AE2" w:rsidRPr="000609E9"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Відкриття кордонів для всіх категорій населення внаслідок припинення війни може спричинити нову значну хвилю міграції, що не компенсуватиметься кількістю тих, хто планує повернутися з-за кордону, перебуваючи там зараз в статусі біженця. З іншого боку, можна очікувати стрімке зростання інвестицій в Україну з боку тих підприємців, які вивели свої капітали за кордон під час війни.</w:t>
      </w:r>
    </w:p>
    <w:p w:rsidR="002A0AE2" w:rsidRPr="000609E9"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 xml:space="preserve"> Може спостерігатися значний приплив іноземних інвестицій в Україну з причини бажання заробити на відновленні, що базується на розумінні масштабів необхідних для відбудови та відновлення матеріалів, продуктів та послуг – зокрема, для будівельної промисловості.</w:t>
      </w:r>
    </w:p>
    <w:p w:rsidR="002A0AE2" w:rsidRPr="000609E9"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 xml:space="preserve"> Брак кваліфікованих кадрів може викликати перетікання їх між громадами, зокрема до обласних центрів, де можуть бути запропоновані фахівцям кращі умови. Це призведе до значного дефіциту кадрів в громадах, особливо тих, що мають низьку фінансову спроможність та  низьку економічну активність, слабкий розвиток бізнесу.</w:t>
      </w:r>
    </w:p>
    <w:p w:rsidR="002A0AE2" w:rsidRPr="000609E9" w:rsidRDefault="002A0AE2" w:rsidP="002A0AE2">
      <w:pPr>
        <w:numPr>
          <w:ilvl w:val="0"/>
          <w:numId w:val="25"/>
        </w:numPr>
        <w:shd w:val="clear" w:color="auto" w:fill="FFFFFF"/>
        <w:ind w:left="714" w:hanging="357"/>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Ключовими викликами більшості невеликих громад залишиться відтік людей, молодь активно залишатиме ті місця, де не бачитиме перспектив для розвитку, тому для багатьох постане питання залучення мігрантів з інших країн для розвитку людського капіталу.</w:t>
      </w:r>
    </w:p>
    <w:p w:rsidR="002A0AE2" w:rsidRPr="000609E9" w:rsidRDefault="002A0AE2" w:rsidP="002A0AE2">
      <w:pPr>
        <w:numPr>
          <w:ilvl w:val="0"/>
          <w:numId w:val="25"/>
        </w:numPr>
        <w:shd w:val="clear" w:color="auto" w:fill="FFFFFF"/>
        <w:spacing w:after="120"/>
        <w:ind w:left="714" w:hanging="357"/>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 xml:space="preserve">Неприділення уваги інноваційному розвитку гальмуватиме економічне зростання громад, а євроінтеграційні процесі зроблять місцевий бізнес вразливим до конкуренції </w:t>
      </w:r>
      <w:r w:rsidRPr="000609E9">
        <w:rPr>
          <w:rFonts w:ascii="Arial" w:hAnsi="Arial" w:cs="Arial"/>
          <w:color w:val="000000"/>
          <w:sz w:val="22"/>
          <w:szCs w:val="22"/>
          <w:lang w:val="uk-UA" w:eastAsia="uk-UA"/>
        </w:rPr>
        <w:lastRenderedPageBreak/>
        <w:t>з боку європейських виробників. У той же час та частина людей, що повертатимуться з країн Європи та інших країн додому, матимуть інші ментальні моделі, де вимоги до влади та бізнесу будуть набагато більш жорсткими.</w:t>
      </w:r>
    </w:p>
    <w:p w:rsidR="002A0AE2" w:rsidRPr="000609E9" w:rsidRDefault="002A0AE2" w:rsidP="002A0AE2">
      <w:pPr>
        <w:shd w:val="clear" w:color="auto" w:fill="FFFFFF"/>
        <w:spacing w:after="120"/>
        <w:jc w:val="both"/>
        <w:rPr>
          <w:rFonts w:ascii="Arial" w:hAnsi="Arial" w:cs="Arial"/>
          <w:color w:val="000000"/>
          <w:sz w:val="22"/>
          <w:szCs w:val="22"/>
          <w:lang w:val="uk-UA" w:eastAsia="uk-UA"/>
        </w:rPr>
      </w:pPr>
      <w:r w:rsidRPr="000609E9">
        <w:rPr>
          <w:rFonts w:ascii="Arial" w:hAnsi="Arial" w:cs="Arial"/>
          <w:b/>
          <w:color w:val="000000"/>
          <w:sz w:val="22"/>
          <w:szCs w:val="22"/>
          <w:lang w:val="uk-UA" w:eastAsia="uk-UA"/>
        </w:rPr>
        <w:t>(ІІ) Стан донорської підтримки</w:t>
      </w:r>
      <w:r w:rsidRPr="000609E9">
        <w:rPr>
          <w:rFonts w:ascii="Arial" w:hAnsi="Arial" w:cs="Arial"/>
          <w:color w:val="000000"/>
          <w:sz w:val="22"/>
          <w:szCs w:val="22"/>
          <w:lang w:val="uk-UA" w:eastAsia="uk-UA"/>
        </w:rPr>
        <w:t xml:space="preserve">. Можна прогнозувати </w:t>
      </w:r>
      <w:r w:rsidRPr="000609E9">
        <w:rPr>
          <w:rFonts w:ascii="Arial" w:hAnsi="Arial" w:cs="Arial"/>
          <w:i/>
          <w:color w:val="000000"/>
          <w:sz w:val="22"/>
          <w:szCs w:val="22"/>
          <w:lang w:val="uk-UA" w:eastAsia="uk-UA"/>
        </w:rPr>
        <w:t>три можливі напрями розгортання подій</w:t>
      </w:r>
      <w:r w:rsidRPr="000609E9">
        <w:rPr>
          <w:rFonts w:ascii="Arial" w:hAnsi="Arial" w:cs="Arial"/>
          <w:color w:val="000000"/>
          <w:sz w:val="22"/>
          <w:szCs w:val="22"/>
          <w:lang w:val="uk-UA" w:eastAsia="uk-UA"/>
        </w:rPr>
        <w:t>:</w:t>
      </w:r>
    </w:p>
    <w:p w:rsidR="002A0AE2" w:rsidRPr="000609E9" w:rsidRDefault="002A0AE2" w:rsidP="002A0AE2">
      <w:pPr>
        <w:numPr>
          <w:ilvl w:val="0"/>
          <w:numId w:val="26"/>
        </w:numPr>
        <w:shd w:val="clear" w:color="auto" w:fill="FFFFFF"/>
        <w:spacing w:after="120"/>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 xml:space="preserve">Потужна донорська підтримка у зв’язку з припиненням війни та направленням коштів на відновлення України з боку західних партнерів для створення базису для інвестицій та використання можливостей економічного зростання для власного бізнесу. Це відбудеться за умови виконання Україною вимог до судової системи та верховенства права, боротьби з корупцією, також залежатиме від стану переговорів щодо вступу України в ЄС. Вірогідність надання Україні значних коштів на відновлення з припиненням війни є високою. Можна припустити  сильний вплив донорської спільноти на формування планів розвитку громад, територій та держави в цілому, але при цьому може зрости й конкуренція між інвестиційними спільнотами за привабливі ресурси – землі з вигідним розташуванням або ті, що не забруднені та слабко забруднені, інвестиційні об’єкти промислового характеру тощо. Збільшення донорської допомоги та фінансування відновлення в цілому означатиме також посилення уваги до прозорості та ефективності процесів її використання. Використання системи DREAM місцевою та регіональною владою дасть можливість донорам та інвесторам бачити  рівень проєктного управління та ефективності використання коштів громадами, що може вплинути на можливості залучення фінансування з боку громад як в кращий бік, так і навпаки. </w:t>
      </w:r>
    </w:p>
    <w:p w:rsidR="002A0AE2" w:rsidRPr="000609E9" w:rsidRDefault="002A0AE2" w:rsidP="002A0AE2">
      <w:pPr>
        <w:numPr>
          <w:ilvl w:val="0"/>
          <w:numId w:val="26"/>
        </w:numPr>
        <w:shd w:val="clear" w:color="auto" w:fill="FFFFFF"/>
        <w:spacing w:after="120"/>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Зниження донорської підтримки за ситуації продовження війни внаслідок виснаження партнерів щодо допомоги України, також тиск з боку власних суспільств на політиків щодо переорієнтації фінансових потоків до вирішення внутрішніх проблем, з’явлення інших пріоритетів зовнішньої допомоги для країн світу внаслідок розгортання воєнних конфліктів на інших територіях та геополітичних тисків. Згортання донорської підтримки ускладнить ситуацію щодо отримання донорських коштів громадами, але з іншого боку, готовність урядів західних країн та донорських спільнот надавати підтримку на локальному  рівні є вищою, ніж щодо рівня центральної влади; ці можливості зможуть використати тільки ті громади, які досить активно будуть залучені в процеси горизонтальної комунікації та співробітництва між регіонами та громадами різних країн, а також показуватимуть високий рівень готовності до освоєння донорської допомоги з точки зору компетентності та управлінської спроможності, наявності необхідної ресурсної бази.</w:t>
      </w:r>
    </w:p>
    <w:p w:rsidR="002A0AE2" w:rsidRPr="000609E9" w:rsidRDefault="002A0AE2" w:rsidP="002A0AE2">
      <w:pPr>
        <w:numPr>
          <w:ilvl w:val="0"/>
          <w:numId w:val="26"/>
        </w:numPr>
        <w:shd w:val="clear" w:color="auto" w:fill="FFFFFF"/>
        <w:spacing w:after="120"/>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Третім можливим варіантом, який стосується ситуації припинення війни, може бути виділення коштів на відновлення України з боку урядів та міжнародних донорів в значно менших обсягах ніж очікувані, що потребуватиме дуже ретельного обґрунтування пріоритетів та сильної аргументації щодо надання коштів на певні проєкти. Це зробить темпи відновлення громад дуже повільними, і знизить можливості реалізації планів. В той же час це змушуватиме громади шукати внутрішні резерви  для фінансування тих чи інших програм, та ставить їх перед необхідністю активізувати бізнеси в громадах.</w:t>
      </w:r>
    </w:p>
    <w:p w:rsidR="002A0AE2" w:rsidRPr="000609E9" w:rsidRDefault="002A0AE2" w:rsidP="002A0AE2">
      <w:pPr>
        <w:shd w:val="clear" w:color="auto" w:fill="FFFFFF"/>
        <w:spacing w:after="120"/>
        <w:jc w:val="both"/>
        <w:rPr>
          <w:rFonts w:ascii="Arial" w:hAnsi="Arial" w:cs="Arial"/>
          <w:color w:val="000000"/>
          <w:sz w:val="22"/>
          <w:szCs w:val="22"/>
          <w:lang w:val="uk-UA" w:eastAsia="uk-UA"/>
        </w:rPr>
      </w:pPr>
      <w:r w:rsidRPr="000609E9">
        <w:rPr>
          <w:rFonts w:ascii="Arial" w:hAnsi="Arial" w:cs="Arial"/>
          <w:b/>
          <w:color w:val="000000"/>
          <w:sz w:val="22"/>
          <w:szCs w:val="22"/>
          <w:lang w:val="uk-UA" w:eastAsia="uk-UA"/>
        </w:rPr>
        <w:t>(ІІІ) Процеси децентралізації.</w:t>
      </w:r>
      <w:r w:rsidRPr="000609E9">
        <w:rPr>
          <w:rFonts w:ascii="Arial" w:hAnsi="Arial" w:cs="Arial"/>
          <w:color w:val="000000"/>
          <w:sz w:val="22"/>
          <w:szCs w:val="22"/>
          <w:lang w:val="uk-UA" w:eastAsia="uk-UA"/>
        </w:rPr>
        <w:t xml:space="preserve"> Децентралізація певною мірою залежить від того, яким чином розгортатимуться воєнні події. Тут можливо </w:t>
      </w:r>
      <w:r w:rsidRPr="000609E9">
        <w:rPr>
          <w:rFonts w:ascii="Arial" w:hAnsi="Arial" w:cs="Arial"/>
          <w:i/>
          <w:color w:val="000000"/>
          <w:sz w:val="22"/>
          <w:szCs w:val="22"/>
          <w:lang w:val="uk-UA" w:eastAsia="uk-UA"/>
        </w:rPr>
        <w:t>два напрями</w:t>
      </w:r>
      <w:r w:rsidRPr="000609E9">
        <w:rPr>
          <w:rFonts w:ascii="Arial" w:hAnsi="Arial" w:cs="Arial"/>
          <w:color w:val="000000"/>
          <w:sz w:val="22"/>
          <w:szCs w:val="22"/>
          <w:lang w:val="uk-UA" w:eastAsia="uk-UA"/>
        </w:rPr>
        <w:t>: або відхід від неї та посилення централізації у відповідь на виклики воєнного стану, або за умови припинення війни та просування в напрямі виконання умов щодо кандидатства в члени ЄС – посилення децентралізації, субсидіарності, патртисипативності та інклюзії.</w:t>
      </w:r>
    </w:p>
    <w:p w:rsidR="002A0AE2" w:rsidRPr="000609E9" w:rsidRDefault="002A0AE2" w:rsidP="002A0AE2">
      <w:pPr>
        <w:numPr>
          <w:ilvl w:val="0"/>
          <w:numId w:val="27"/>
        </w:numPr>
        <w:shd w:val="clear" w:color="auto" w:fill="FFFFFF"/>
        <w:spacing w:after="120"/>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 xml:space="preserve">В умовах воєнного стану спостерігається згортання децентралізації та повернення до централізованого управління. Надмірна централізація у відповідь на виклики воєнного стану означає існування ризику переведення громад в режим ручного управління, певним запобіжником чого можуть слугувати вимоги донорів у політичній та правовій площинах як умова надання підтримки Україні, але за суттєвого зниження донорського фінансування тиск на громади з боку центральних органів влади може посилитися, і призвести згодом до політичного напруження та дестабілізації. Деякі громади, які довели свою суб’єктність під час війни, матимуть більший вплив на прийняття рішень на регіональному та державному рівні навіть під час воєнного стану. Але є ризик перетворення більшості громад в органи </w:t>
      </w:r>
      <w:r w:rsidRPr="000609E9">
        <w:rPr>
          <w:rFonts w:ascii="Arial" w:hAnsi="Arial" w:cs="Arial"/>
          <w:color w:val="000000"/>
          <w:sz w:val="22"/>
          <w:szCs w:val="22"/>
          <w:lang w:val="uk-UA" w:eastAsia="uk-UA"/>
        </w:rPr>
        <w:lastRenderedPageBreak/>
        <w:t>виконання центральних розпоряджень на місцях та скидання на них повноважень реалізації соціальних функцій. Деякі громади можуть виявитися неспроможними щодо забезпечення утримання закладів освіти, медицини, культури та соціальної сфери, що результуватиме в деградації та  занепаді територій.</w:t>
      </w:r>
    </w:p>
    <w:p w:rsidR="002A0AE2" w:rsidRPr="000609E9" w:rsidRDefault="002A0AE2" w:rsidP="002A0AE2">
      <w:pPr>
        <w:numPr>
          <w:ilvl w:val="0"/>
          <w:numId w:val="27"/>
        </w:numPr>
        <w:shd w:val="clear" w:color="auto" w:fill="FFFFFF"/>
        <w:spacing w:after="120"/>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 xml:space="preserve">Якщо тенденції децентралізації з припиненням війни посиляться, це може відкрити для активних громад потужні перспективи власного розвитку. Громади швидко набудуть компетентності залучення та управління грантовими коштами, активно використовуючи грантові можливості для вирішення проблем громад та розвитку. Війна змусила багато громад швидко навчитися самостійності у прийняття рішень та відповідальності за мешканців, а також сприяла розвиткові волонтерської активності та громадянського суспільства, що позитивно позначатиметься в подальшому на ефективності управління в громаді. </w:t>
      </w:r>
    </w:p>
    <w:p w:rsidR="00D64EB5" w:rsidRPr="000609E9" w:rsidRDefault="00D64EB5" w:rsidP="00D64EB5">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4B3C7A" w:rsidRPr="000609E9" w:rsidRDefault="004B3C7A" w:rsidP="004B3C7A">
      <w:pPr>
        <w:keepNext/>
        <w:pBdr>
          <w:top w:val="nil"/>
          <w:left w:val="nil"/>
          <w:bottom w:val="nil"/>
          <w:right w:val="nil"/>
          <w:between w:val="nil"/>
        </w:pBdr>
        <w:shd w:val="clear" w:color="auto" w:fill="A7C6ED"/>
        <w:spacing w:after="120"/>
        <w:jc w:val="both"/>
        <w:outlineLvl w:val="1"/>
        <w:rPr>
          <w:rFonts w:ascii="Arial" w:eastAsia="Arial" w:hAnsi="Arial" w:cs="Arial"/>
          <w:color w:val="000000" w:themeColor="text1"/>
          <w:sz w:val="22"/>
          <w:szCs w:val="22"/>
          <w:lang w:val="uk-UA" w:eastAsia="uk-UA"/>
        </w:rPr>
      </w:pPr>
      <w:bookmarkStart w:id="230" w:name="_Toc156013100"/>
      <w:r w:rsidRPr="000609E9">
        <w:rPr>
          <w:rFonts w:ascii="Arial" w:eastAsia="Arial" w:hAnsi="Arial" w:cs="Arial"/>
          <w:color w:val="000000" w:themeColor="text1"/>
          <w:sz w:val="22"/>
          <w:szCs w:val="22"/>
          <w:lang w:val="uk-UA" w:eastAsia="uk-UA"/>
        </w:rPr>
        <w:t>СЦЕНАРІЇ РОЗВИТКУ МАЛИНСЬКОЇ МІСЬКОЇ ТЕРИТОРІАЛЬНОЇ ГРОМАДИ</w:t>
      </w:r>
      <w:bookmarkEnd w:id="230"/>
    </w:p>
    <w:p w:rsidR="004B3C7A" w:rsidRPr="000609E9" w:rsidRDefault="004B3C7A" w:rsidP="00D64EB5">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D64EB5" w:rsidRPr="000609E9" w:rsidRDefault="00D64EB5" w:rsidP="00D64EB5">
      <w:pPr>
        <w:widowControl w:val="0"/>
        <w:autoSpaceDE w:val="0"/>
        <w:autoSpaceDN w:val="0"/>
        <w:spacing w:before="120" w:after="120"/>
        <w:jc w:val="both"/>
        <w:outlineLvl w:val="2"/>
        <w:rPr>
          <w:rFonts w:ascii="Arial" w:eastAsia="Arial" w:hAnsi="Arial" w:cs="Arial"/>
          <w:b/>
          <w:bCs/>
          <w:color w:val="0067B9"/>
          <w:sz w:val="22"/>
          <w:szCs w:val="22"/>
          <w:lang w:val="uk-UA" w:eastAsia="uk-UA"/>
        </w:rPr>
      </w:pPr>
      <w:bookmarkStart w:id="231" w:name="_Toc156006008"/>
      <w:bookmarkStart w:id="232" w:name="_Toc156013101"/>
      <w:r w:rsidRPr="000609E9">
        <w:rPr>
          <w:rFonts w:ascii="Arial" w:eastAsia="Arial" w:hAnsi="Arial" w:cs="Arial"/>
          <w:b/>
          <w:bCs/>
          <w:color w:val="0067B9"/>
          <w:sz w:val="22"/>
          <w:szCs w:val="22"/>
          <w:lang w:val="uk-UA" w:eastAsia="uk-UA"/>
        </w:rPr>
        <w:t>Інерційний сценарій розвитку</w:t>
      </w:r>
      <w:bookmarkEnd w:id="231"/>
      <w:bookmarkEnd w:id="232"/>
    </w:p>
    <w:p w:rsidR="009A03A7" w:rsidRPr="000609E9" w:rsidRDefault="009A03A7" w:rsidP="009A03A7">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120833" w:rsidRPr="000609E9" w:rsidRDefault="00120833" w:rsidP="00120833">
      <w:pPr>
        <w:shd w:val="clear" w:color="auto" w:fill="FFFFFF"/>
        <w:spacing w:after="120"/>
        <w:jc w:val="both"/>
        <w:rPr>
          <w:rFonts w:ascii="Arial" w:hAnsi="Arial" w:cs="Arial"/>
          <w:color w:val="000000"/>
          <w:sz w:val="22"/>
          <w:szCs w:val="22"/>
          <w:bdr w:val="none" w:sz="0" w:space="0" w:color="auto" w:frame="1"/>
          <w:lang w:val="uk-UA" w:eastAsia="uk-UA"/>
        </w:rPr>
      </w:pPr>
      <w:r w:rsidRPr="000609E9">
        <w:rPr>
          <w:rFonts w:ascii="Arial" w:hAnsi="Arial" w:cs="Arial"/>
          <w:color w:val="000000"/>
          <w:sz w:val="22"/>
          <w:szCs w:val="22"/>
          <w:bdr w:val="none" w:sz="0" w:space="0" w:color="auto" w:frame="1"/>
          <w:lang w:val="uk-UA" w:eastAsia="uk-UA"/>
        </w:rPr>
        <w:t xml:space="preserve">Інерційний сценарій розвитку громади виходить з продовження війни в активному чи частково замороженому вигляді. </w:t>
      </w:r>
    </w:p>
    <w:p w:rsidR="00120833" w:rsidRPr="000609E9" w:rsidRDefault="00120833" w:rsidP="00120833">
      <w:pPr>
        <w:shd w:val="clear" w:color="auto" w:fill="FFFFFF"/>
        <w:spacing w:after="120"/>
        <w:jc w:val="both"/>
        <w:rPr>
          <w:rFonts w:ascii="Arial" w:hAnsi="Arial" w:cs="Arial"/>
          <w:color w:val="000000"/>
          <w:sz w:val="22"/>
          <w:szCs w:val="22"/>
          <w:lang w:val="uk-UA" w:eastAsia="uk-UA"/>
        </w:rPr>
      </w:pPr>
      <w:r w:rsidRPr="000609E9">
        <w:rPr>
          <w:rFonts w:ascii="Arial" w:hAnsi="Arial" w:cs="Arial"/>
          <w:color w:val="000000"/>
          <w:sz w:val="22"/>
          <w:szCs w:val="22"/>
          <w:bdr w:val="none" w:sz="0" w:space="0" w:color="auto" w:frame="1"/>
          <w:lang w:val="uk-UA" w:eastAsia="uk-UA"/>
        </w:rPr>
        <w:t>Це означає, що не відбуватиметься значного притоку капіталу в країну.</w:t>
      </w:r>
      <w:r w:rsidRPr="000609E9">
        <w:rPr>
          <w:rFonts w:ascii="Arial" w:hAnsi="Arial" w:cs="Arial"/>
          <w:color w:val="000000"/>
          <w:sz w:val="22"/>
          <w:szCs w:val="22"/>
          <w:lang w:val="uk-UA" w:eastAsia="uk-UA"/>
        </w:rPr>
        <w:t xml:space="preserve"> Інвестиційні потоки відкладаються в часі до завершення війни.</w:t>
      </w:r>
    </w:p>
    <w:p w:rsidR="00120833" w:rsidRPr="000609E9" w:rsidRDefault="00120833" w:rsidP="00120833">
      <w:pPr>
        <w:shd w:val="clear" w:color="auto" w:fill="FFFFFF"/>
        <w:spacing w:after="120"/>
        <w:jc w:val="both"/>
        <w:rPr>
          <w:rFonts w:ascii="Arial" w:hAnsi="Arial" w:cs="Arial"/>
          <w:color w:val="000000"/>
          <w:sz w:val="22"/>
          <w:szCs w:val="22"/>
          <w:bdr w:val="none" w:sz="0" w:space="0" w:color="auto" w:frame="1"/>
          <w:lang w:val="uk-UA" w:eastAsia="uk-UA"/>
        </w:rPr>
      </w:pPr>
      <w:r w:rsidRPr="000609E9">
        <w:rPr>
          <w:rFonts w:ascii="Arial" w:hAnsi="Arial" w:cs="Arial"/>
          <w:color w:val="000000"/>
          <w:sz w:val="22"/>
          <w:szCs w:val="22"/>
          <w:bdr w:val="none" w:sz="0" w:space="0" w:color="auto" w:frame="1"/>
          <w:lang w:val="uk-UA" w:eastAsia="uk-UA"/>
        </w:rPr>
        <w:t xml:space="preserve">Якщо донорська підтримка буде скорочена, то частина соціальних та економічних видатків, які фінансувалися з державного бюджету, може виявитися недофінансованою. Скорочення надходжень в місцеві бюджети спричинить необхідність переосмислення пріоритетів щодо реалізації запланованих програм та планів. Соціальні питання та вирішення проблем, пов’язаних з воєнною ситуацією, будуть мати перевагу над розвитковими проєктами. В гіршому випадку може розгорнутися криза бюджетних неплатежів. </w:t>
      </w:r>
    </w:p>
    <w:p w:rsidR="00120833" w:rsidRPr="000609E9" w:rsidRDefault="00FA3114" w:rsidP="00120833">
      <w:pPr>
        <w:shd w:val="clear" w:color="auto" w:fill="FFFFFF"/>
        <w:spacing w:after="120"/>
        <w:jc w:val="both"/>
        <w:rPr>
          <w:rFonts w:ascii="Arial" w:hAnsi="Arial" w:cs="Arial"/>
          <w:color w:val="000000"/>
          <w:sz w:val="22"/>
          <w:szCs w:val="22"/>
          <w:bdr w:val="none" w:sz="0" w:space="0" w:color="auto" w:frame="1"/>
          <w:lang w:val="uk-UA" w:eastAsia="uk-UA"/>
        </w:rPr>
      </w:pPr>
      <w:r w:rsidRPr="000609E9">
        <w:rPr>
          <w:rFonts w:ascii="Arial" w:hAnsi="Arial" w:cs="Arial"/>
          <w:color w:val="000000"/>
          <w:sz w:val="22"/>
          <w:szCs w:val="22"/>
          <w:bdr w:val="none" w:sz="0" w:space="0" w:color="auto" w:frame="1"/>
          <w:lang w:val="uk-UA" w:eastAsia="uk-UA"/>
        </w:rPr>
        <w:t>Д</w:t>
      </w:r>
      <w:r w:rsidR="00120833" w:rsidRPr="000609E9">
        <w:rPr>
          <w:rFonts w:ascii="Arial" w:hAnsi="Arial" w:cs="Arial"/>
          <w:color w:val="000000"/>
          <w:sz w:val="22"/>
          <w:szCs w:val="22"/>
          <w:bdr w:val="none" w:sz="0" w:space="0" w:color="auto" w:frame="1"/>
          <w:lang w:val="uk-UA" w:eastAsia="uk-UA"/>
        </w:rPr>
        <w:t>емографічна ситуації в громаді погіршуватиметься у зв’язку з мобілізацією значної частини чоловічого населення, м</w:t>
      </w:r>
      <w:r w:rsidR="003D020B" w:rsidRPr="000609E9">
        <w:rPr>
          <w:rFonts w:ascii="Arial" w:hAnsi="Arial" w:cs="Arial"/>
          <w:color w:val="000000"/>
          <w:sz w:val="22"/>
          <w:szCs w:val="22"/>
          <w:bdr w:val="none" w:sz="0" w:space="0" w:color="auto" w:frame="1"/>
          <w:lang w:val="uk-UA" w:eastAsia="uk-UA"/>
        </w:rPr>
        <w:t xml:space="preserve">іграцією жінок з дітьми в інші </w:t>
      </w:r>
      <w:r w:rsidR="00120833" w:rsidRPr="000609E9">
        <w:rPr>
          <w:rFonts w:ascii="Arial" w:hAnsi="Arial" w:cs="Arial"/>
          <w:color w:val="000000"/>
          <w:sz w:val="22"/>
          <w:szCs w:val="22"/>
          <w:bdr w:val="none" w:sz="0" w:space="0" w:color="auto" w:frame="1"/>
          <w:lang w:val="uk-UA" w:eastAsia="uk-UA"/>
        </w:rPr>
        <w:t xml:space="preserve">країни. Також війна суттєво погіршить стан фізичного та психічного здоров’я населення </w:t>
      </w:r>
    </w:p>
    <w:p w:rsidR="00120833" w:rsidRPr="000609E9" w:rsidRDefault="00120833" w:rsidP="00120833">
      <w:pPr>
        <w:shd w:val="clear" w:color="auto" w:fill="FFFFFF"/>
        <w:spacing w:after="120"/>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 xml:space="preserve">Тривала війна та поглиблення кризових явищ у вітчизняній економіці може спричинити відтік іноземного капіталу з територіальної громади, але це маловірогідно і вплине не суттєво на показники сплати податків та зборів </w:t>
      </w:r>
      <w:r w:rsidR="00FA3114" w:rsidRPr="000609E9">
        <w:rPr>
          <w:rFonts w:ascii="Arial" w:hAnsi="Arial" w:cs="Arial"/>
          <w:color w:val="000000"/>
          <w:sz w:val="22"/>
          <w:szCs w:val="22"/>
          <w:lang w:val="uk-UA" w:eastAsia="uk-UA"/>
        </w:rPr>
        <w:t>у</w:t>
      </w:r>
      <w:r w:rsidRPr="000609E9">
        <w:rPr>
          <w:rFonts w:ascii="Arial" w:hAnsi="Arial" w:cs="Arial"/>
          <w:color w:val="000000"/>
          <w:sz w:val="22"/>
          <w:szCs w:val="22"/>
          <w:lang w:val="uk-UA" w:eastAsia="uk-UA"/>
        </w:rPr>
        <w:t xml:space="preserve"> громаді. </w:t>
      </w:r>
    </w:p>
    <w:p w:rsidR="00120833" w:rsidRPr="000609E9" w:rsidRDefault="00120833" w:rsidP="00120833">
      <w:pPr>
        <w:shd w:val="clear" w:color="auto" w:fill="FFFFFF"/>
        <w:spacing w:after="120"/>
        <w:jc w:val="both"/>
        <w:rPr>
          <w:rFonts w:ascii="Arial" w:hAnsi="Arial" w:cs="Arial"/>
          <w:color w:val="000000"/>
          <w:sz w:val="22"/>
          <w:szCs w:val="22"/>
          <w:bdr w:val="none" w:sz="0" w:space="0" w:color="auto" w:frame="1"/>
          <w:lang w:val="uk-UA" w:eastAsia="uk-UA"/>
        </w:rPr>
      </w:pPr>
      <w:r w:rsidRPr="000609E9">
        <w:rPr>
          <w:rFonts w:ascii="Arial" w:hAnsi="Arial" w:cs="Arial"/>
          <w:color w:val="000000"/>
          <w:sz w:val="22"/>
          <w:szCs w:val="22"/>
          <w:bdr w:val="none" w:sz="0" w:space="0" w:color="auto" w:frame="1"/>
          <w:lang w:val="uk-UA" w:eastAsia="uk-UA"/>
        </w:rPr>
        <w:t xml:space="preserve">Стан земель в громаді продовжуватиме погіршуватися. Проблеми поводження з відходами не вирішуватимуться внаслідок пріоритетності інвестування в розв’язання більш нагальних, пов’язаних з ситуацією війни, проблем та необхідності залучення інвестицій великого обсягу, що є дуже малоймовірним під час війни. </w:t>
      </w:r>
    </w:p>
    <w:p w:rsidR="00120833" w:rsidRPr="000609E9" w:rsidRDefault="00120833" w:rsidP="00120833">
      <w:pPr>
        <w:shd w:val="clear" w:color="auto" w:fill="FFFFFF"/>
        <w:spacing w:after="120"/>
        <w:jc w:val="both"/>
        <w:rPr>
          <w:rFonts w:ascii="Arial" w:hAnsi="Arial" w:cs="Arial"/>
          <w:color w:val="000000"/>
          <w:sz w:val="22"/>
          <w:szCs w:val="22"/>
          <w:bdr w:val="none" w:sz="0" w:space="0" w:color="auto" w:frame="1"/>
          <w:lang w:val="uk-UA" w:eastAsia="uk-UA"/>
        </w:rPr>
      </w:pPr>
      <w:r w:rsidRPr="000609E9">
        <w:rPr>
          <w:rFonts w:ascii="Arial" w:hAnsi="Arial" w:cs="Arial"/>
          <w:color w:val="000000"/>
          <w:sz w:val="22"/>
          <w:szCs w:val="22"/>
          <w:bdr w:val="none" w:sz="0" w:space="0" w:color="auto" w:frame="1"/>
          <w:lang w:val="uk-UA" w:eastAsia="uk-UA"/>
        </w:rPr>
        <w:t>Дуже велика кількість ру</w:t>
      </w:r>
      <w:r w:rsidR="003D020B" w:rsidRPr="000609E9">
        <w:rPr>
          <w:rFonts w:ascii="Arial" w:hAnsi="Arial" w:cs="Arial"/>
          <w:color w:val="000000"/>
          <w:sz w:val="22"/>
          <w:szCs w:val="22"/>
          <w:bdr w:val="none" w:sz="0" w:space="0" w:color="auto" w:frame="1"/>
          <w:lang w:val="uk-UA" w:eastAsia="uk-UA"/>
        </w:rPr>
        <w:t>йнувань та пошкоджених об’єктів</w:t>
      </w:r>
      <w:r w:rsidRPr="000609E9">
        <w:rPr>
          <w:rFonts w:ascii="Arial" w:hAnsi="Arial" w:cs="Arial"/>
          <w:color w:val="000000"/>
          <w:sz w:val="22"/>
          <w:szCs w:val="22"/>
          <w:bdr w:val="none" w:sz="0" w:space="0" w:color="auto" w:frame="1"/>
          <w:lang w:val="uk-UA" w:eastAsia="uk-UA"/>
        </w:rPr>
        <w:t xml:space="preserve"> у громаді  потребують відновлення, що визначає необхідність встановлення пріоритетів, а це може викликати соціальну напругу та незадоволення мешканців. За зниження обсягів донорської допомоги можливість фінансування відбудови зруйнованих та пошкоджених об’єктів буде суттєво обмежена внаслідок недостатньо</w:t>
      </w:r>
      <w:r w:rsidR="00FA3114" w:rsidRPr="000609E9">
        <w:rPr>
          <w:rFonts w:ascii="Arial" w:hAnsi="Arial" w:cs="Arial"/>
          <w:color w:val="000000"/>
          <w:sz w:val="22"/>
          <w:szCs w:val="22"/>
          <w:bdr w:val="none" w:sz="0" w:space="0" w:color="auto" w:frame="1"/>
          <w:lang w:val="uk-UA" w:eastAsia="uk-UA"/>
        </w:rPr>
        <w:t>ї</w:t>
      </w:r>
      <w:r w:rsidRPr="000609E9">
        <w:rPr>
          <w:rFonts w:ascii="Arial" w:hAnsi="Arial" w:cs="Arial"/>
          <w:color w:val="000000"/>
          <w:sz w:val="22"/>
          <w:szCs w:val="22"/>
          <w:bdr w:val="none" w:sz="0" w:space="0" w:color="auto" w:frame="1"/>
          <w:lang w:val="uk-UA" w:eastAsia="uk-UA"/>
        </w:rPr>
        <w:t xml:space="preserve"> компетентності щодо подання заявок на гранти та конкурси. </w:t>
      </w:r>
    </w:p>
    <w:p w:rsidR="00D64EB5" w:rsidRPr="000609E9" w:rsidRDefault="00D64EB5" w:rsidP="009A03A7">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120833" w:rsidRPr="000609E9" w:rsidRDefault="00120833" w:rsidP="00120833">
      <w:pPr>
        <w:widowControl w:val="0"/>
        <w:autoSpaceDE w:val="0"/>
        <w:autoSpaceDN w:val="0"/>
        <w:spacing w:before="120" w:after="120"/>
        <w:jc w:val="both"/>
        <w:outlineLvl w:val="2"/>
        <w:rPr>
          <w:rFonts w:ascii="Arial" w:eastAsia="Arial" w:hAnsi="Arial" w:cs="Arial"/>
          <w:b/>
          <w:bCs/>
          <w:color w:val="0067B9"/>
          <w:sz w:val="22"/>
          <w:szCs w:val="22"/>
          <w:lang w:val="uk-UA" w:eastAsia="uk-UA"/>
        </w:rPr>
      </w:pPr>
      <w:bookmarkStart w:id="233" w:name="_Toc156013102"/>
      <w:r w:rsidRPr="000609E9">
        <w:rPr>
          <w:rFonts w:ascii="Arial" w:eastAsia="Arial" w:hAnsi="Arial" w:cs="Arial"/>
          <w:b/>
          <w:bCs/>
          <w:color w:val="0067B9"/>
          <w:sz w:val="22"/>
          <w:szCs w:val="22"/>
          <w:lang w:val="uk-UA" w:eastAsia="uk-UA"/>
        </w:rPr>
        <w:t>Модернізаційний сценарій розвитку</w:t>
      </w:r>
      <w:bookmarkEnd w:id="233"/>
    </w:p>
    <w:p w:rsidR="00120833" w:rsidRPr="000609E9" w:rsidRDefault="00120833" w:rsidP="00120833">
      <w:pPr>
        <w:shd w:val="clear" w:color="auto" w:fill="FFFFFF"/>
        <w:spacing w:after="120"/>
        <w:jc w:val="both"/>
        <w:rPr>
          <w:rFonts w:ascii="Arial" w:hAnsi="Arial" w:cs="Arial"/>
          <w:color w:val="222222"/>
          <w:sz w:val="22"/>
          <w:szCs w:val="22"/>
          <w:lang w:val="uk-UA" w:eastAsia="uk-UA"/>
        </w:rPr>
      </w:pPr>
      <w:r w:rsidRPr="000609E9">
        <w:rPr>
          <w:rFonts w:ascii="Arial" w:hAnsi="Arial" w:cs="Arial"/>
          <w:color w:val="000000"/>
          <w:sz w:val="22"/>
          <w:szCs w:val="22"/>
          <w:bdr w:val="none" w:sz="0" w:space="0" w:color="auto" w:frame="1"/>
          <w:lang w:val="uk-UA" w:eastAsia="uk-UA"/>
        </w:rPr>
        <w:t>Модернізаційний сценарій полягає в тому, що Малинська громада активно використовує можливості в умовах швидкого суспільно-економічного відновлення, відбудови та модернізації України.</w:t>
      </w:r>
    </w:p>
    <w:p w:rsidR="00120833" w:rsidRPr="000609E9" w:rsidRDefault="00120833" w:rsidP="00120833">
      <w:pPr>
        <w:shd w:val="clear" w:color="auto" w:fill="FFFFFF"/>
        <w:spacing w:after="120"/>
        <w:jc w:val="both"/>
        <w:rPr>
          <w:rFonts w:ascii="Arial" w:hAnsi="Arial" w:cs="Arial"/>
          <w:color w:val="222222"/>
          <w:sz w:val="22"/>
          <w:szCs w:val="22"/>
          <w:lang w:val="uk-UA" w:eastAsia="uk-UA"/>
        </w:rPr>
      </w:pPr>
      <w:r w:rsidRPr="000609E9">
        <w:rPr>
          <w:rFonts w:ascii="Arial" w:hAnsi="Arial" w:cs="Arial"/>
          <w:color w:val="000000"/>
          <w:sz w:val="22"/>
          <w:szCs w:val="22"/>
          <w:lang w:val="uk-UA" w:eastAsia="uk-UA"/>
        </w:rPr>
        <w:t xml:space="preserve">Створення та розвиток проєктного офісу дасть можливість Малинській громаді суттєво підсилити спроможність у залученні грантового фінансування та реалізації грантових проєктів, </w:t>
      </w:r>
      <w:r w:rsidRPr="000609E9">
        <w:rPr>
          <w:rFonts w:ascii="Arial" w:hAnsi="Arial" w:cs="Arial"/>
          <w:color w:val="000000"/>
          <w:sz w:val="22"/>
          <w:szCs w:val="22"/>
          <w:lang w:val="uk-UA" w:eastAsia="uk-UA"/>
        </w:rPr>
        <w:lastRenderedPageBreak/>
        <w:t xml:space="preserve">що за умови надання донорами заявленого рівня підтримки Україні відкриє для громади можливості реалізації значної кількості амбітних проєктів. </w:t>
      </w:r>
    </w:p>
    <w:p w:rsidR="00120833" w:rsidRPr="000609E9" w:rsidRDefault="00120833" w:rsidP="00120833">
      <w:pPr>
        <w:shd w:val="clear" w:color="auto" w:fill="FFFFFF"/>
        <w:spacing w:after="120"/>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 xml:space="preserve">Припинення, завершення війни спричинить повернення частини біженців, що перебувають в інших країнах, в Україну. Крім поліпшення демографічної ситуації та розширення трудового потенціалу, зміна світогляду цих людей за час проживання за кордоном сприятиме впровадженню інноваційних моделей та рішень, а також посилить вимогливість до якості надання послуг з боку органів влади та вплине на очікування щодо прозорості та підзвітності громади перед населенням. Це, а також розвиток волонтерського руху та громадської активності в громаді під час війни призведе </w:t>
      </w:r>
      <w:r w:rsidR="00FA3114" w:rsidRPr="000609E9">
        <w:rPr>
          <w:rFonts w:ascii="Arial" w:hAnsi="Arial" w:cs="Arial"/>
          <w:color w:val="000000"/>
          <w:sz w:val="22"/>
          <w:szCs w:val="22"/>
          <w:lang w:val="uk-UA" w:eastAsia="uk-UA"/>
        </w:rPr>
        <w:t>до</w:t>
      </w:r>
      <w:r w:rsidRPr="000609E9">
        <w:rPr>
          <w:rFonts w:ascii="Arial" w:hAnsi="Arial" w:cs="Arial"/>
          <w:color w:val="000000"/>
          <w:sz w:val="22"/>
          <w:szCs w:val="22"/>
          <w:lang w:val="uk-UA" w:eastAsia="uk-UA"/>
        </w:rPr>
        <w:t xml:space="preserve"> формування в дієвих механізмів взаємодії влади, бізнесу, громадськості щодо обговорення та вирішення проблем. </w:t>
      </w:r>
    </w:p>
    <w:p w:rsidR="00120833" w:rsidRPr="000609E9" w:rsidRDefault="00120833" w:rsidP="00120833">
      <w:pPr>
        <w:shd w:val="clear" w:color="auto" w:fill="FFFFFF"/>
        <w:spacing w:after="120"/>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Малинська громада, використовуючи вигоди близького розташування до обласного центру (м. Житомир), наявність на території громади фахового коледжу та професійного ліцею (що дозволить готувати необхідних для забезпечення потреб розвитку громади фахівців), наявність індустріального парку, а також досвідного та експертного потенціалу розвитку промислових підприємств, стає платформою з розвитку інновацій та підтримки кластерів Житомирської області.</w:t>
      </w:r>
    </w:p>
    <w:p w:rsidR="00120833" w:rsidRPr="000609E9" w:rsidRDefault="00120833" w:rsidP="00120833">
      <w:pPr>
        <w:shd w:val="clear" w:color="auto" w:fill="FFFFFF"/>
        <w:spacing w:after="120"/>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Налагодження співпраці з інноваційними екосистемами національного рівня та розвиток міжнародної співпраці дає можливість сформувати навколо Малина регіональну інноваційну екосистему зі спеціалізацією на добувні галузі промисловості, будівельну галузь, лісове та сільське господарство. Все це сприятиме активному формуванню іміджу інвестиційно-привабливої громади, що невдовзі результуватиме у залученні значних обсягів інвестицій в громаду.</w:t>
      </w:r>
    </w:p>
    <w:p w:rsidR="00120833" w:rsidRPr="000609E9" w:rsidRDefault="00120833" w:rsidP="00120833">
      <w:pPr>
        <w:shd w:val="clear" w:color="auto" w:fill="FFFFFF"/>
        <w:spacing w:after="120"/>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 xml:space="preserve">Розбудова в громаді готельно-туристичної сфери отримує новий поштовх, чому </w:t>
      </w:r>
      <w:r w:rsidR="00FA3114" w:rsidRPr="000609E9">
        <w:rPr>
          <w:rFonts w:ascii="Arial" w:hAnsi="Arial" w:cs="Arial"/>
          <w:color w:val="000000"/>
          <w:sz w:val="22"/>
          <w:szCs w:val="22"/>
          <w:lang w:val="uk-UA" w:eastAsia="uk-UA"/>
        </w:rPr>
        <w:t>с</w:t>
      </w:r>
      <w:r w:rsidRPr="000609E9">
        <w:rPr>
          <w:rFonts w:ascii="Arial" w:hAnsi="Arial" w:cs="Arial"/>
          <w:color w:val="000000"/>
          <w:sz w:val="22"/>
          <w:szCs w:val="22"/>
          <w:lang w:val="uk-UA" w:eastAsia="uk-UA"/>
        </w:rPr>
        <w:t>прияють наявність земельних ділянок, культурних та історичних об’єктів, природно-заповідного фонду, а також дух та налаштованість мешканців на перетворення громади  у відмітне та відоме місце.</w:t>
      </w:r>
    </w:p>
    <w:p w:rsidR="00120833" w:rsidRPr="000609E9" w:rsidRDefault="00120833" w:rsidP="00120833">
      <w:pPr>
        <w:shd w:val="clear" w:color="auto" w:fill="FFFFFF"/>
        <w:spacing w:after="120"/>
        <w:jc w:val="both"/>
        <w:rPr>
          <w:rFonts w:ascii="Arial" w:hAnsi="Arial" w:cs="Arial"/>
          <w:color w:val="000000"/>
          <w:sz w:val="22"/>
          <w:szCs w:val="22"/>
          <w:lang w:val="uk-UA" w:eastAsia="uk-UA"/>
        </w:rPr>
      </w:pPr>
      <w:r w:rsidRPr="000609E9">
        <w:rPr>
          <w:rFonts w:ascii="Arial" w:hAnsi="Arial" w:cs="Arial"/>
          <w:color w:val="000000"/>
          <w:sz w:val="22"/>
          <w:szCs w:val="22"/>
          <w:lang w:val="uk-UA" w:eastAsia="uk-UA"/>
        </w:rPr>
        <w:t>Громада реалізує потужний потенціал розвитку сільського та лісового господарства, забезпечуючи при цьому управління земельними ресурсами на засадах сталого розвитку.</w:t>
      </w:r>
    </w:p>
    <w:p w:rsidR="00D64EB5" w:rsidRPr="000609E9" w:rsidRDefault="00D64EB5" w:rsidP="009A03A7">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AF5AAB" w:rsidRPr="009A03A7" w:rsidRDefault="009A03A7" w:rsidP="009A03A7">
      <w:pPr>
        <w:pBdr>
          <w:top w:val="nil"/>
          <w:left w:val="nil"/>
          <w:bottom w:val="nil"/>
          <w:right w:val="nil"/>
          <w:between w:val="nil"/>
        </w:pBdr>
        <w:spacing w:after="120"/>
        <w:jc w:val="both"/>
        <w:rPr>
          <w:rFonts w:ascii="Arial" w:hAnsi="Arial" w:cs="Arial"/>
          <w:i/>
          <w:color w:val="0D0D0D"/>
          <w:sz w:val="22"/>
          <w:szCs w:val="22"/>
          <w:shd w:val="clear" w:color="auto" w:fill="FFFFFF"/>
          <w:lang w:val="uk-UA"/>
        </w:rPr>
      </w:pPr>
      <w:r w:rsidRPr="000609E9">
        <w:rPr>
          <w:rFonts w:ascii="Arial" w:hAnsi="Arial" w:cs="Arial"/>
          <w:i/>
          <w:color w:val="0D0D0D"/>
          <w:sz w:val="22"/>
          <w:szCs w:val="22"/>
          <w:shd w:val="clear" w:color="auto" w:fill="FFFFFF"/>
          <w:lang w:val="uk-UA"/>
        </w:rPr>
        <w:t>Описаний сценарій є базою для формулювання стратегічного бачення громади на стратегічну перспективу.</w:t>
      </w:r>
    </w:p>
    <w:p w:rsidR="00AF5AAB" w:rsidRDefault="00AF5AAB" w:rsidP="00287614">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AA2EE3" w:rsidRDefault="00AA2EE3" w:rsidP="00287614">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9A03A7" w:rsidRPr="00DF0F78" w:rsidRDefault="009A03A7" w:rsidP="009A03A7">
      <w:pPr>
        <w:widowControl w:val="0"/>
        <w:autoSpaceDE w:val="0"/>
        <w:autoSpaceDN w:val="0"/>
        <w:spacing w:after="120"/>
        <w:jc w:val="both"/>
        <w:rPr>
          <w:rFonts w:ascii="Arial" w:eastAsia="Calibri" w:hAnsi="Arial" w:cs="Arial"/>
          <w:spacing w:val="1"/>
          <w:sz w:val="22"/>
          <w:szCs w:val="22"/>
          <w:lang w:val="uk-UA" w:eastAsia="uk-UA"/>
        </w:rPr>
      </w:pPr>
      <w:r w:rsidRPr="00DF0F78">
        <w:rPr>
          <w:rFonts w:ascii="Arial" w:eastAsia="Calibri" w:hAnsi="Arial" w:cs="Arial"/>
          <w:spacing w:val="1"/>
          <w:sz w:val="22"/>
          <w:szCs w:val="22"/>
          <w:lang w:val="uk-UA" w:eastAsia="uk-UA"/>
        </w:rPr>
        <w:br w:type="page"/>
      </w:r>
    </w:p>
    <w:p w:rsidR="00AF5AAB" w:rsidRPr="00DF0F78" w:rsidRDefault="00AF5AAB" w:rsidP="00287614">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287614" w:rsidRPr="00DF0F78" w:rsidRDefault="009A03A7" w:rsidP="007262CC">
      <w:pPr>
        <w:pStyle w:val="10"/>
      </w:pPr>
      <w:bookmarkStart w:id="234" w:name="_Toc156013103"/>
      <w:r>
        <w:t>Розділ 4. СТРАТЕГІЧНЕ БАЧЕННЯ РОЗВИТКУ ТЕРИТОРІАЛЬНОЇ ГРОМАДИ</w:t>
      </w:r>
      <w:bookmarkEnd w:id="234"/>
    </w:p>
    <w:p w:rsidR="00287614" w:rsidRPr="00DF0F78" w:rsidRDefault="00287614" w:rsidP="00287614">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270DE1" w:rsidRDefault="00270DE1" w:rsidP="00270DE1">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Pr>
          <w:rFonts w:ascii="Arial" w:hAnsi="Arial" w:cs="Arial"/>
          <w:color w:val="0D0D0D"/>
          <w:sz w:val="22"/>
          <w:szCs w:val="22"/>
          <w:shd w:val="clear" w:color="auto" w:fill="FFFFFF"/>
          <w:lang w:val="uk-UA"/>
        </w:rPr>
        <w:t xml:space="preserve">На основі результатів дослідження соціально-економічного стану територіальної громади та </w:t>
      </w:r>
      <w:r>
        <w:rPr>
          <w:rFonts w:ascii="Arial" w:hAnsi="Arial" w:cs="Arial"/>
          <w:color w:val="0D0D0D"/>
          <w:sz w:val="22"/>
          <w:szCs w:val="22"/>
          <w:shd w:val="clear" w:color="auto" w:fill="FFFFFF"/>
          <w:lang w:val="en-US"/>
        </w:rPr>
        <w:t>SWOT</w:t>
      </w:r>
      <w:r w:rsidRPr="00C2452E">
        <w:rPr>
          <w:rFonts w:ascii="Arial" w:hAnsi="Arial" w:cs="Arial"/>
          <w:color w:val="0D0D0D"/>
          <w:sz w:val="22"/>
          <w:szCs w:val="22"/>
          <w:shd w:val="clear" w:color="auto" w:fill="FFFFFF"/>
          <w:lang w:val="uk-UA"/>
        </w:rPr>
        <w:t>-</w:t>
      </w:r>
      <w:r>
        <w:rPr>
          <w:rFonts w:ascii="Arial" w:hAnsi="Arial" w:cs="Arial"/>
          <w:color w:val="0D0D0D"/>
          <w:sz w:val="22"/>
          <w:szCs w:val="22"/>
          <w:shd w:val="clear" w:color="auto" w:fill="FFFFFF"/>
          <w:lang w:val="uk-UA"/>
        </w:rPr>
        <w:t>аналізу, а також думок робочої групи з розробки Стратегії розвитку Малинської міської територіальної громади до 2027 року, мешканців громади, працівників органу місцевого самоврядування, порад експертів було сформульовано стратегічне бачення розвитку громади</w:t>
      </w:r>
    </w:p>
    <w:p w:rsidR="00270DE1" w:rsidRDefault="00270DE1" w:rsidP="00270DE1">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Pr>
          <w:rFonts w:ascii="Arial" w:hAnsi="Arial" w:cs="Arial"/>
          <w:color w:val="0D0D0D"/>
          <w:sz w:val="22"/>
          <w:szCs w:val="22"/>
          <w:shd w:val="clear" w:color="auto" w:fill="FFFFFF"/>
          <w:lang w:val="uk-UA"/>
        </w:rPr>
        <w:t>Стратегічне бачення відображає унікальність громади. Досягнення визначених у ньому положень дозволить забезпечити конкурентоспроможність і сталість розвитку громади у довгостроковій перспективі.</w:t>
      </w:r>
    </w:p>
    <w:p w:rsidR="00270DE1" w:rsidRPr="00EE5FC2" w:rsidRDefault="00270DE1" w:rsidP="00270DE1">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Pr>
          <w:rFonts w:ascii="Arial" w:hAnsi="Arial" w:cs="Arial"/>
          <w:color w:val="0D0D0D"/>
          <w:sz w:val="22"/>
          <w:szCs w:val="22"/>
          <w:shd w:val="clear" w:color="auto" w:fill="FFFFFF"/>
          <w:lang w:val="uk-UA"/>
        </w:rPr>
        <w:t>Стратегічне бачення відображає позитивний погляд на розвиток і перспективи громади в майбутньому, воно створює базис для формування цілей і завдань стратегії розвитку громади в середьо- та довгостроковому періоді.</w:t>
      </w:r>
    </w:p>
    <w:p w:rsidR="00270DE1" w:rsidRDefault="00270DE1" w:rsidP="00287614">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270DE1" w:rsidRPr="00B143FA" w:rsidRDefault="00270DE1" w:rsidP="00270DE1">
      <w:pPr>
        <w:spacing w:after="120"/>
        <w:jc w:val="both"/>
        <w:rPr>
          <w:rFonts w:ascii="Arial" w:eastAsia="Calibri" w:hAnsi="Arial" w:cs="Arial"/>
          <w:b/>
          <w:bCs/>
          <w:color w:val="0070C0"/>
          <w:sz w:val="22"/>
          <w:szCs w:val="22"/>
          <w:shd w:val="clear" w:color="auto" w:fill="FFFFFF"/>
          <w:lang w:val="uk-UA" w:eastAsia="uk-UA"/>
        </w:rPr>
      </w:pPr>
      <w:r w:rsidRPr="00B143FA">
        <w:rPr>
          <w:rFonts w:ascii="Arial" w:eastAsia="Calibri" w:hAnsi="Arial" w:cs="Arial"/>
          <w:b/>
          <w:bCs/>
          <w:color w:val="0070C0"/>
          <w:sz w:val="22"/>
          <w:szCs w:val="22"/>
          <w:shd w:val="clear" w:color="auto" w:fill="FFFFFF"/>
          <w:lang w:val="uk-UA" w:eastAsia="uk-UA"/>
        </w:rPr>
        <w:t xml:space="preserve">Стратегічне бачення розвитку </w:t>
      </w:r>
      <w:r>
        <w:rPr>
          <w:rFonts w:ascii="Arial" w:eastAsia="Calibri" w:hAnsi="Arial" w:cs="Arial"/>
          <w:b/>
          <w:bCs/>
          <w:color w:val="0070C0"/>
          <w:sz w:val="22"/>
          <w:szCs w:val="22"/>
          <w:shd w:val="clear" w:color="auto" w:fill="FFFFFF"/>
          <w:lang w:val="uk-UA" w:eastAsia="uk-UA"/>
        </w:rPr>
        <w:t>Малинської міської</w:t>
      </w:r>
      <w:r w:rsidRPr="00B143FA">
        <w:rPr>
          <w:rFonts w:ascii="Arial" w:eastAsia="Calibri" w:hAnsi="Arial" w:cs="Arial"/>
          <w:b/>
          <w:bCs/>
          <w:color w:val="0070C0"/>
          <w:sz w:val="22"/>
          <w:szCs w:val="22"/>
          <w:shd w:val="clear" w:color="auto" w:fill="FFFFFF"/>
          <w:lang w:val="uk-UA" w:eastAsia="uk-UA"/>
        </w:rPr>
        <w:t xml:space="preserve"> територіальної громади</w:t>
      </w:r>
    </w:p>
    <w:p w:rsidR="009A03A7" w:rsidRDefault="009A03A7" w:rsidP="00287614">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04299B" w:rsidRPr="00270DE1" w:rsidRDefault="0004299B" w:rsidP="00270DE1">
      <w:pPr>
        <w:pBdr>
          <w:top w:val="nil"/>
          <w:left w:val="nil"/>
          <w:bottom w:val="nil"/>
          <w:right w:val="nil"/>
          <w:between w:val="nil"/>
        </w:pBdr>
        <w:spacing w:after="120"/>
        <w:jc w:val="both"/>
        <w:rPr>
          <w:rFonts w:ascii="Arial" w:hAnsi="Arial" w:cs="Arial"/>
          <w:b/>
          <w:color w:val="C00000"/>
          <w:sz w:val="22"/>
          <w:szCs w:val="22"/>
          <w:shd w:val="clear" w:color="auto" w:fill="FFFFFF"/>
          <w:lang w:val="uk-UA"/>
        </w:rPr>
      </w:pPr>
      <w:r w:rsidRPr="00270DE1">
        <w:rPr>
          <w:rFonts w:ascii="Arial" w:hAnsi="Arial" w:cs="Arial"/>
          <w:b/>
          <w:color w:val="C00000"/>
          <w:sz w:val="22"/>
          <w:szCs w:val="22"/>
          <w:shd w:val="clear" w:color="auto" w:fill="FFFFFF"/>
          <w:lang w:val="uk-UA"/>
        </w:rPr>
        <w:t>Малинська міська територіальна громада – потужна промислова громада північного Полісся, яка багата ініціативними мешканцями, що будує кластерну та інноваційну економіку на засадах сталого розвитку, забезпечує добробут і затишок, яскраві події і змістовне життя для мешканців та гостей. Заможна і безпечна міська громада з розвиненими сільськими територіями, налагодженою співпрацею та рівними можливостями, креативними і інклюзивними громадськими просторами, ефективно застосовує партисипативну модель управління. Громада дбайливо ставиться до природи та використання унікальних корисних копалин, поєднує енергію надр, землі, людей і капіталу на шляху до досконалості та амбітних звершень.</w:t>
      </w:r>
    </w:p>
    <w:p w:rsidR="009A03A7" w:rsidRDefault="009A03A7" w:rsidP="00287614">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270DE1" w:rsidRPr="00B143FA" w:rsidRDefault="00270DE1" w:rsidP="00270DE1">
      <w:pPr>
        <w:pBdr>
          <w:top w:val="nil"/>
          <w:left w:val="nil"/>
          <w:bottom w:val="nil"/>
          <w:right w:val="nil"/>
          <w:between w:val="nil"/>
        </w:pBdr>
        <w:spacing w:after="120"/>
        <w:jc w:val="both"/>
        <w:rPr>
          <w:rFonts w:ascii="Arial" w:hAnsi="Arial" w:cs="Arial"/>
          <w:b/>
          <w:color w:val="0D0D0D"/>
          <w:sz w:val="22"/>
          <w:szCs w:val="22"/>
          <w:shd w:val="clear" w:color="auto" w:fill="FFFFFF"/>
          <w:lang w:val="uk-UA"/>
        </w:rPr>
      </w:pPr>
      <w:r w:rsidRPr="00B143FA">
        <w:rPr>
          <w:rFonts w:ascii="Arial" w:hAnsi="Arial" w:cs="Arial"/>
          <w:b/>
          <w:color w:val="0D0D0D"/>
          <w:sz w:val="22"/>
          <w:szCs w:val="22"/>
          <w:shd w:val="clear" w:color="auto" w:fill="FFFFFF"/>
          <w:lang w:val="uk-UA"/>
        </w:rPr>
        <w:t>Стратегічне бачення задає такі ключові компоненти:</w:t>
      </w:r>
    </w:p>
    <w:p w:rsidR="00270DE1" w:rsidRDefault="00270DE1" w:rsidP="003443E7">
      <w:pPr>
        <w:pStyle w:val="af"/>
        <w:numPr>
          <w:ilvl w:val="0"/>
          <w:numId w:val="19"/>
        </w:numPr>
        <w:pBdr>
          <w:top w:val="nil"/>
          <w:left w:val="nil"/>
          <w:bottom w:val="nil"/>
          <w:right w:val="nil"/>
          <w:between w:val="nil"/>
        </w:pBdr>
        <w:spacing w:after="120" w:line="240" w:lineRule="auto"/>
        <w:ind w:left="1134" w:hanging="425"/>
        <w:rPr>
          <w:rFonts w:ascii="Arial" w:hAnsi="Arial" w:cs="Arial"/>
          <w:color w:val="0D0D0D"/>
          <w:sz w:val="22"/>
          <w:szCs w:val="22"/>
          <w:shd w:val="clear" w:color="auto" w:fill="FFFFFF"/>
        </w:rPr>
      </w:pPr>
      <w:r>
        <w:rPr>
          <w:rFonts w:ascii="Arial" w:hAnsi="Arial" w:cs="Arial"/>
          <w:color w:val="0D0D0D"/>
          <w:sz w:val="22"/>
          <w:szCs w:val="22"/>
          <w:shd w:val="clear" w:color="auto" w:fill="FFFFFF"/>
        </w:rPr>
        <w:t>економічний потенціал: потужна промисловість, ініціативні мешканці, кластерна економіка, інновації, сталий розвиток, розвинені сільські території;</w:t>
      </w:r>
    </w:p>
    <w:p w:rsidR="00270DE1" w:rsidRDefault="00270DE1" w:rsidP="003443E7">
      <w:pPr>
        <w:pStyle w:val="af"/>
        <w:numPr>
          <w:ilvl w:val="0"/>
          <w:numId w:val="19"/>
        </w:numPr>
        <w:pBdr>
          <w:top w:val="nil"/>
          <w:left w:val="nil"/>
          <w:bottom w:val="nil"/>
          <w:right w:val="nil"/>
          <w:between w:val="nil"/>
        </w:pBdr>
        <w:spacing w:after="120" w:line="240" w:lineRule="auto"/>
        <w:ind w:left="1134" w:hanging="425"/>
        <w:rPr>
          <w:rFonts w:ascii="Arial" w:hAnsi="Arial" w:cs="Arial"/>
          <w:color w:val="0D0D0D"/>
          <w:sz w:val="22"/>
          <w:szCs w:val="22"/>
          <w:shd w:val="clear" w:color="auto" w:fill="FFFFFF"/>
        </w:rPr>
      </w:pPr>
      <w:r>
        <w:rPr>
          <w:rFonts w:ascii="Arial" w:hAnsi="Arial" w:cs="Arial"/>
          <w:color w:val="0D0D0D"/>
          <w:sz w:val="22"/>
          <w:szCs w:val="22"/>
          <w:shd w:val="clear" w:color="auto" w:fill="FFFFFF"/>
        </w:rPr>
        <w:t>потреби людей: добробут і затишок, яскраві події, змістовне життя мешканців та гостей, безпека;</w:t>
      </w:r>
    </w:p>
    <w:p w:rsidR="00270DE1" w:rsidRDefault="00E224BF" w:rsidP="003443E7">
      <w:pPr>
        <w:pStyle w:val="af"/>
        <w:numPr>
          <w:ilvl w:val="0"/>
          <w:numId w:val="19"/>
        </w:numPr>
        <w:pBdr>
          <w:top w:val="nil"/>
          <w:left w:val="nil"/>
          <w:bottom w:val="nil"/>
          <w:right w:val="nil"/>
          <w:between w:val="nil"/>
        </w:pBdr>
        <w:spacing w:after="120" w:line="240" w:lineRule="auto"/>
        <w:ind w:left="1134" w:hanging="425"/>
        <w:rPr>
          <w:rFonts w:ascii="Arial" w:hAnsi="Arial" w:cs="Arial"/>
          <w:color w:val="0D0D0D"/>
          <w:sz w:val="22"/>
          <w:szCs w:val="22"/>
          <w:shd w:val="clear" w:color="auto" w:fill="FFFFFF"/>
        </w:rPr>
      </w:pPr>
      <w:r>
        <w:rPr>
          <w:rFonts w:ascii="Arial" w:hAnsi="Arial" w:cs="Arial"/>
          <w:color w:val="0D0D0D"/>
          <w:sz w:val="22"/>
          <w:szCs w:val="22"/>
          <w:shd w:val="clear" w:color="auto" w:fill="FFFFFF"/>
        </w:rPr>
        <w:t>збалансованість і участь</w:t>
      </w:r>
      <w:r w:rsidR="00270DE1">
        <w:rPr>
          <w:rFonts w:ascii="Arial" w:hAnsi="Arial" w:cs="Arial"/>
          <w:color w:val="0D0D0D"/>
          <w:sz w:val="22"/>
          <w:szCs w:val="22"/>
          <w:shd w:val="clear" w:color="auto" w:fill="FFFFFF"/>
        </w:rPr>
        <w:t xml:space="preserve">: співпраця, рівні можливості, інклюзивність, партисипативність, поєднання усіх ресурсів для </w:t>
      </w:r>
      <w:r w:rsidR="00FA3114">
        <w:rPr>
          <w:rFonts w:ascii="Arial" w:hAnsi="Arial" w:cs="Arial"/>
          <w:color w:val="0D0D0D"/>
          <w:sz w:val="22"/>
          <w:szCs w:val="22"/>
          <w:shd w:val="clear" w:color="auto" w:fill="FFFFFF"/>
        </w:rPr>
        <w:t>досягнення</w:t>
      </w:r>
      <w:r w:rsidR="00270DE1">
        <w:rPr>
          <w:rFonts w:ascii="Arial" w:hAnsi="Arial" w:cs="Arial"/>
          <w:color w:val="0D0D0D"/>
          <w:sz w:val="22"/>
          <w:szCs w:val="22"/>
          <w:shd w:val="clear" w:color="auto" w:fill="FFFFFF"/>
        </w:rPr>
        <w:t xml:space="preserve"> цілей, досконалість;</w:t>
      </w:r>
    </w:p>
    <w:p w:rsidR="00270DE1" w:rsidRDefault="00270DE1" w:rsidP="003443E7">
      <w:pPr>
        <w:pStyle w:val="af"/>
        <w:numPr>
          <w:ilvl w:val="0"/>
          <w:numId w:val="19"/>
        </w:numPr>
        <w:pBdr>
          <w:top w:val="nil"/>
          <w:left w:val="nil"/>
          <w:bottom w:val="nil"/>
          <w:right w:val="nil"/>
          <w:between w:val="nil"/>
        </w:pBdr>
        <w:spacing w:after="120" w:line="240" w:lineRule="auto"/>
        <w:ind w:left="1134" w:hanging="425"/>
        <w:rPr>
          <w:rFonts w:ascii="Arial" w:hAnsi="Arial" w:cs="Arial"/>
          <w:color w:val="0D0D0D"/>
          <w:sz w:val="22"/>
          <w:szCs w:val="22"/>
          <w:shd w:val="clear" w:color="auto" w:fill="FFFFFF"/>
        </w:rPr>
      </w:pPr>
      <w:r>
        <w:rPr>
          <w:rFonts w:ascii="Arial" w:hAnsi="Arial" w:cs="Arial"/>
          <w:color w:val="0D0D0D"/>
          <w:sz w:val="22"/>
          <w:szCs w:val="22"/>
          <w:shd w:val="clear" w:color="auto" w:fill="FFFFFF"/>
        </w:rPr>
        <w:t>природно-географічний: сталий розвиток, дбайливе ставлення до природи та унікальних корисних копалин.</w:t>
      </w:r>
    </w:p>
    <w:p w:rsidR="00270DE1" w:rsidRDefault="00270DE1" w:rsidP="00287614">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270DE1" w:rsidRPr="00B143FA" w:rsidRDefault="00270DE1" w:rsidP="00270DE1">
      <w:pPr>
        <w:spacing w:after="120"/>
        <w:jc w:val="both"/>
        <w:rPr>
          <w:rFonts w:ascii="Arial" w:eastAsia="Calibri" w:hAnsi="Arial" w:cs="Arial"/>
          <w:b/>
          <w:bCs/>
          <w:color w:val="0070C0"/>
          <w:sz w:val="22"/>
          <w:szCs w:val="22"/>
          <w:shd w:val="clear" w:color="auto" w:fill="FFFFFF"/>
          <w:lang w:val="uk-UA" w:eastAsia="uk-UA"/>
        </w:rPr>
      </w:pPr>
      <w:r w:rsidRPr="00B143FA">
        <w:rPr>
          <w:rFonts w:ascii="Arial" w:eastAsia="Calibri" w:hAnsi="Arial" w:cs="Arial"/>
          <w:b/>
          <w:bCs/>
          <w:color w:val="0070C0"/>
          <w:sz w:val="22"/>
          <w:szCs w:val="22"/>
          <w:shd w:val="clear" w:color="auto" w:fill="FFFFFF"/>
          <w:lang w:val="uk-UA" w:eastAsia="uk-UA"/>
        </w:rPr>
        <w:t xml:space="preserve">Модель розвитку громади </w:t>
      </w:r>
    </w:p>
    <w:p w:rsidR="00270DE1" w:rsidRDefault="00F253AB" w:rsidP="00287614">
      <w:pPr>
        <w:pBdr>
          <w:top w:val="nil"/>
          <w:left w:val="nil"/>
          <w:bottom w:val="nil"/>
          <w:right w:val="nil"/>
          <w:between w:val="nil"/>
        </w:pBdr>
        <w:spacing w:after="120"/>
        <w:jc w:val="both"/>
        <w:rPr>
          <w:rFonts w:ascii="Arial" w:hAnsi="Arial" w:cs="Arial"/>
          <w:b/>
          <w:color w:val="0D0D0D"/>
          <w:sz w:val="22"/>
          <w:szCs w:val="22"/>
          <w:shd w:val="clear" w:color="auto" w:fill="FFFFFF"/>
          <w:lang w:val="uk-UA"/>
        </w:rPr>
      </w:pPr>
      <w:r>
        <w:rPr>
          <w:rFonts w:ascii="Arial" w:hAnsi="Arial" w:cs="Arial"/>
          <w:color w:val="0D0D0D"/>
          <w:sz w:val="22"/>
          <w:szCs w:val="22"/>
          <w:shd w:val="clear" w:color="auto" w:fill="FFFFFF"/>
          <w:lang w:val="uk-UA"/>
        </w:rPr>
        <w:t>Малинська міська</w:t>
      </w:r>
      <w:r w:rsidRPr="00B339CB">
        <w:rPr>
          <w:rFonts w:ascii="Arial" w:hAnsi="Arial" w:cs="Arial"/>
          <w:color w:val="0D0D0D"/>
          <w:sz w:val="22"/>
          <w:szCs w:val="22"/>
          <w:shd w:val="clear" w:color="auto" w:fill="FFFFFF"/>
          <w:lang w:val="uk-UA"/>
        </w:rPr>
        <w:t xml:space="preserve"> ТГ обрала </w:t>
      </w:r>
      <w:r w:rsidR="003443E7">
        <w:rPr>
          <w:rFonts w:ascii="Arial" w:hAnsi="Arial" w:cs="Arial"/>
          <w:color w:val="0D0D0D"/>
          <w:sz w:val="22"/>
          <w:szCs w:val="22"/>
          <w:shd w:val="clear" w:color="auto" w:fill="FFFFFF"/>
          <w:lang w:val="uk-UA"/>
        </w:rPr>
        <w:t>для розвитку громади</w:t>
      </w:r>
      <w:r w:rsidRPr="003443E7">
        <w:rPr>
          <w:rFonts w:ascii="Arial" w:hAnsi="Arial" w:cs="Arial"/>
          <w:color w:val="0D0D0D"/>
          <w:sz w:val="22"/>
          <w:szCs w:val="22"/>
          <w:shd w:val="clear" w:color="auto" w:fill="FFFFFF"/>
          <w:lang w:val="uk-UA"/>
        </w:rPr>
        <w:t>модель подвійного переходу –</w:t>
      </w:r>
      <w:r w:rsidR="003443E7">
        <w:rPr>
          <w:rFonts w:ascii="Arial" w:hAnsi="Arial" w:cs="Arial"/>
          <w:b/>
          <w:color w:val="0D0D0D"/>
          <w:sz w:val="22"/>
          <w:szCs w:val="22"/>
          <w:shd w:val="clear" w:color="auto" w:fill="FFFFFF"/>
          <w:lang w:val="uk-UA"/>
        </w:rPr>
        <w:t>поєднання Моделі</w:t>
      </w:r>
      <w:r w:rsidR="00270DE1" w:rsidRPr="00F253AB">
        <w:rPr>
          <w:rFonts w:ascii="Arial" w:hAnsi="Arial" w:cs="Arial"/>
          <w:b/>
          <w:color w:val="0D0D0D"/>
          <w:sz w:val="22"/>
          <w:szCs w:val="22"/>
          <w:shd w:val="clear" w:color="auto" w:fill="FFFFFF"/>
          <w:lang w:val="uk-UA"/>
        </w:rPr>
        <w:t xml:space="preserve"> сталого</w:t>
      </w:r>
      <w:r w:rsidR="003443E7">
        <w:rPr>
          <w:rFonts w:ascii="Arial" w:hAnsi="Arial" w:cs="Arial"/>
          <w:b/>
          <w:color w:val="0D0D0D"/>
          <w:sz w:val="22"/>
          <w:szCs w:val="22"/>
          <w:shd w:val="clear" w:color="auto" w:fill="FFFFFF"/>
          <w:lang w:val="uk-UA"/>
        </w:rPr>
        <w:t xml:space="preserve"> розвитку</w:t>
      </w:r>
      <w:r w:rsidR="00270DE1" w:rsidRPr="00F253AB">
        <w:rPr>
          <w:rFonts w:ascii="Arial" w:hAnsi="Arial" w:cs="Arial"/>
          <w:b/>
          <w:color w:val="0D0D0D"/>
          <w:sz w:val="22"/>
          <w:szCs w:val="22"/>
          <w:shd w:val="clear" w:color="auto" w:fill="FFFFFF"/>
          <w:lang w:val="uk-UA"/>
        </w:rPr>
        <w:t xml:space="preserve"> і </w:t>
      </w:r>
      <w:r w:rsidR="003443E7">
        <w:rPr>
          <w:rFonts w:ascii="Arial" w:hAnsi="Arial" w:cs="Arial"/>
          <w:b/>
          <w:color w:val="0D0D0D"/>
          <w:sz w:val="22"/>
          <w:szCs w:val="22"/>
          <w:shd w:val="clear" w:color="auto" w:fill="FFFFFF"/>
          <w:lang w:val="uk-UA"/>
        </w:rPr>
        <w:t xml:space="preserve">Моделі </w:t>
      </w:r>
      <w:r w:rsidR="00270DE1" w:rsidRPr="00F253AB">
        <w:rPr>
          <w:rFonts w:ascii="Arial" w:hAnsi="Arial" w:cs="Arial"/>
          <w:b/>
          <w:color w:val="0D0D0D"/>
          <w:sz w:val="22"/>
          <w:szCs w:val="22"/>
          <w:shd w:val="clear" w:color="auto" w:fill="FFFFFF"/>
          <w:lang w:val="uk-UA"/>
        </w:rPr>
        <w:t>смарт-розвитку.</w:t>
      </w:r>
    </w:p>
    <w:p w:rsidR="00F253AB" w:rsidRDefault="00F253AB" w:rsidP="003443E7">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443E7">
        <w:rPr>
          <w:rFonts w:ascii="Arial" w:hAnsi="Arial" w:cs="Arial"/>
          <w:b/>
          <w:color w:val="0D0D0D"/>
          <w:sz w:val="22"/>
          <w:szCs w:val="22"/>
          <w:shd w:val="clear" w:color="auto" w:fill="FFFFFF"/>
          <w:lang w:val="uk-UA"/>
        </w:rPr>
        <w:t>Модель сталого розвитку</w:t>
      </w:r>
      <w:r>
        <w:rPr>
          <w:rFonts w:ascii="Arial" w:hAnsi="Arial" w:cs="Arial"/>
          <w:color w:val="0D0D0D"/>
          <w:sz w:val="22"/>
          <w:szCs w:val="22"/>
          <w:shd w:val="clear" w:color="auto" w:fill="FFFFFF"/>
          <w:lang w:val="uk-UA"/>
        </w:rPr>
        <w:t xml:space="preserve"> в центр уваги ставить збалансованість таких компонент розвитку, як економіка, соціальна сфера, екологія. Крім того, в процесі прийняття рішень </w:t>
      </w:r>
      <w:r w:rsidR="003443E7">
        <w:rPr>
          <w:rFonts w:ascii="Arial" w:hAnsi="Arial" w:cs="Arial"/>
          <w:color w:val="0D0D0D"/>
          <w:sz w:val="22"/>
          <w:szCs w:val="22"/>
          <w:shd w:val="clear" w:color="auto" w:fill="FFFFFF"/>
          <w:lang w:val="uk-UA"/>
        </w:rPr>
        <w:t xml:space="preserve">враховуються </w:t>
      </w:r>
      <w:r>
        <w:rPr>
          <w:rFonts w:ascii="Arial" w:hAnsi="Arial" w:cs="Arial"/>
          <w:color w:val="0D0D0D"/>
          <w:sz w:val="22"/>
          <w:szCs w:val="22"/>
          <w:shd w:val="clear" w:color="auto" w:fill="FFFFFF"/>
          <w:lang w:val="uk-UA"/>
        </w:rPr>
        <w:t>інтереси майбутніх поколінь: задоволення потреб громади не повинно загрожувати чи зменшувати можливостей для нащадків.</w:t>
      </w:r>
      <w:r w:rsidR="003443E7">
        <w:rPr>
          <w:rFonts w:ascii="Arial" w:hAnsi="Arial" w:cs="Arial"/>
          <w:color w:val="0D0D0D"/>
          <w:sz w:val="22"/>
          <w:szCs w:val="22"/>
          <w:shd w:val="clear" w:color="auto" w:fill="FFFFFF"/>
          <w:lang w:val="uk-UA"/>
        </w:rPr>
        <w:t xml:space="preserve"> Базою цієї моделі є орієнтація на досягнення цілейсталого розвитку.</w:t>
      </w:r>
    </w:p>
    <w:p w:rsidR="009A03A7" w:rsidRPr="003443E7" w:rsidRDefault="00F253AB" w:rsidP="00287614">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443E7">
        <w:rPr>
          <w:rFonts w:ascii="Arial" w:hAnsi="Arial" w:cs="Arial"/>
          <w:b/>
          <w:iCs/>
          <w:color w:val="0D0D0D"/>
          <w:sz w:val="22"/>
          <w:szCs w:val="22"/>
          <w:shd w:val="clear" w:color="auto" w:fill="FFFFFF"/>
          <w:lang w:val="uk-UA"/>
        </w:rPr>
        <w:t xml:space="preserve">Модель розумного </w:t>
      </w:r>
      <w:r w:rsidR="003443E7" w:rsidRPr="003443E7">
        <w:rPr>
          <w:rFonts w:ascii="Arial" w:hAnsi="Arial" w:cs="Arial"/>
          <w:b/>
          <w:iCs/>
          <w:color w:val="0D0D0D"/>
          <w:sz w:val="22"/>
          <w:szCs w:val="22"/>
          <w:shd w:val="clear" w:color="auto" w:fill="FFFFFF"/>
          <w:lang w:val="uk-UA"/>
        </w:rPr>
        <w:t>(smart)</w:t>
      </w:r>
      <w:r w:rsidRPr="003443E7">
        <w:rPr>
          <w:rFonts w:ascii="Arial" w:hAnsi="Arial" w:cs="Arial"/>
          <w:b/>
          <w:iCs/>
          <w:color w:val="0D0D0D"/>
          <w:sz w:val="22"/>
          <w:szCs w:val="22"/>
          <w:shd w:val="clear" w:color="auto" w:fill="FFFFFF"/>
          <w:lang w:val="uk-UA"/>
        </w:rPr>
        <w:t xml:space="preserve"> розвитку</w:t>
      </w:r>
      <w:r w:rsidRPr="003443E7">
        <w:rPr>
          <w:rFonts w:ascii="Arial" w:hAnsi="Arial" w:cs="Arial"/>
          <w:color w:val="0D0D0D"/>
          <w:sz w:val="22"/>
          <w:szCs w:val="22"/>
          <w:shd w:val="clear" w:color="auto" w:fill="FFFFFF"/>
          <w:lang w:val="uk-UA"/>
        </w:rPr>
        <w:t>передбачає розумне (ефективне) використання всіх наявних в громаді ресурсів (природних, виробничих, наукових, кадрових, творчих тощо)</w:t>
      </w:r>
    </w:p>
    <w:p w:rsidR="00A76AA1" w:rsidRPr="00DF0F78" w:rsidRDefault="00A76AA1" w:rsidP="00287614">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DF0F78">
        <w:rPr>
          <w:rFonts w:ascii="Arial" w:hAnsi="Arial" w:cs="Arial"/>
          <w:color w:val="0D0D0D"/>
          <w:sz w:val="22"/>
          <w:szCs w:val="22"/>
          <w:shd w:val="clear" w:color="auto" w:fill="FFFFFF"/>
          <w:lang w:val="uk-UA"/>
        </w:rPr>
        <w:br w:type="page"/>
      </w:r>
    </w:p>
    <w:p w:rsidR="00287614" w:rsidRPr="00DF0F78" w:rsidRDefault="00984EF7" w:rsidP="007262CC">
      <w:pPr>
        <w:pStyle w:val="10"/>
      </w:pPr>
      <w:bookmarkStart w:id="235" w:name="_Toc156013104"/>
      <w:r>
        <w:lastRenderedPageBreak/>
        <w:t>Розділ 5. СТРАТЕГІЧНІ, ОПЕРАТИВНІ ЦІЛІ ТА ЗАВДАННЯ РОЗВИТКУ ТЕРИТОРІАЛЬНОЇ ГРОМАДИ</w:t>
      </w:r>
      <w:bookmarkEnd w:id="235"/>
    </w:p>
    <w:p w:rsidR="00287614" w:rsidRPr="00DF0F78" w:rsidRDefault="00287614" w:rsidP="00287614">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E224BF" w:rsidRDefault="00E224BF" w:rsidP="00E224B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Pr>
          <w:rFonts w:ascii="Arial" w:hAnsi="Arial" w:cs="Arial"/>
          <w:color w:val="0D0D0D"/>
          <w:sz w:val="22"/>
          <w:szCs w:val="22"/>
          <w:shd w:val="clear" w:color="auto" w:fill="FFFFFF"/>
          <w:lang w:val="uk-UA"/>
        </w:rPr>
        <w:t>Стратегічне бачення розвитку Малинської міської територіальної громади буде досягнене завдяки реалізації визначених стратегічних цілей (див. рис. 5.1)</w:t>
      </w:r>
    </w:p>
    <w:p w:rsidR="00E224BF" w:rsidRPr="00343368" w:rsidRDefault="00E224BF" w:rsidP="00E224BF">
      <w:pPr>
        <w:pBdr>
          <w:top w:val="nil"/>
          <w:left w:val="nil"/>
          <w:bottom w:val="nil"/>
          <w:right w:val="nil"/>
          <w:between w:val="nil"/>
        </w:pBdr>
        <w:spacing w:after="120"/>
        <w:ind w:left="709"/>
        <w:jc w:val="both"/>
        <w:rPr>
          <w:rFonts w:ascii="Arial" w:hAnsi="Arial" w:cs="Arial"/>
          <w:b/>
          <w:color w:val="C00000"/>
          <w:sz w:val="22"/>
          <w:szCs w:val="22"/>
          <w:shd w:val="clear" w:color="auto" w:fill="FFFFFF"/>
          <w:lang w:val="uk-UA"/>
        </w:rPr>
      </w:pPr>
      <w:r w:rsidRPr="00343368">
        <w:rPr>
          <w:rFonts w:ascii="Arial" w:hAnsi="Arial" w:cs="Arial"/>
          <w:b/>
          <w:color w:val="C00000"/>
          <w:sz w:val="22"/>
          <w:szCs w:val="22"/>
          <w:shd w:val="clear" w:color="auto" w:fill="FFFFFF"/>
          <w:lang w:val="uk-UA"/>
        </w:rPr>
        <w:t xml:space="preserve">1. </w:t>
      </w:r>
      <w:r>
        <w:rPr>
          <w:rFonts w:ascii="Arial" w:hAnsi="Arial" w:cs="Arial"/>
          <w:b/>
          <w:color w:val="C00000"/>
          <w:sz w:val="22"/>
          <w:szCs w:val="22"/>
          <w:shd w:val="clear" w:color="auto" w:fill="FFFFFF"/>
          <w:lang w:val="uk-UA"/>
        </w:rPr>
        <w:t xml:space="preserve">Громада успішного </w:t>
      </w:r>
      <w:r w:rsidR="003D020B">
        <w:rPr>
          <w:rFonts w:ascii="Arial" w:hAnsi="Arial" w:cs="Arial"/>
          <w:b/>
          <w:color w:val="C00000"/>
          <w:sz w:val="22"/>
          <w:szCs w:val="22"/>
          <w:shd w:val="clear" w:color="auto" w:fill="FFFFFF"/>
          <w:lang w:val="uk-UA"/>
        </w:rPr>
        <w:t>комплексного</w:t>
      </w:r>
      <w:r>
        <w:rPr>
          <w:rFonts w:ascii="Arial" w:hAnsi="Arial" w:cs="Arial"/>
          <w:b/>
          <w:color w:val="C00000"/>
          <w:sz w:val="22"/>
          <w:szCs w:val="22"/>
          <w:shd w:val="clear" w:color="auto" w:fill="FFFFFF"/>
          <w:lang w:val="uk-UA"/>
        </w:rPr>
        <w:t xml:space="preserve"> розвитку</w:t>
      </w:r>
    </w:p>
    <w:p w:rsidR="00E224BF" w:rsidRPr="00343368" w:rsidRDefault="00E224BF" w:rsidP="00E224BF">
      <w:pPr>
        <w:pBdr>
          <w:top w:val="nil"/>
          <w:left w:val="nil"/>
          <w:bottom w:val="nil"/>
          <w:right w:val="nil"/>
          <w:between w:val="nil"/>
        </w:pBdr>
        <w:spacing w:after="120"/>
        <w:ind w:left="709"/>
        <w:jc w:val="both"/>
        <w:rPr>
          <w:rFonts w:ascii="Arial" w:hAnsi="Arial" w:cs="Arial"/>
          <w:b/>
          <w:color w:val="C00000"/>
          <w:sz w:val="22"/>
          <w:szCs w:val="22"/>
          <w:shd w:val="clear" w:color="auto" w:fill="FFFFFF"/>
          <w:lang w:val="uk-UA"/>
        </w:rPr>
      </w:pPr>
      <w:r w:rsidRPr="00343368">
        <w:rPr>
          <w:rFonts w:ascii="Arial" w:hAnsi="Arial" w:cs="Arial"/>
          <w:b/>
          <w:color w:val="C00000"/>
          <w:sz w:val="22"/>
          <w:szCs w:val="22"/>
          <w:shd w:val="clear" w:color="auto" w:fill="FFFFFF"/>
          <w:lang w:val="uk-UA"/>
        </w:rPr>
        <w:t xml:space="preserve">2. </w:t>
      </w:r>
      <w:r w:rsidR="003D020B">
        <w:rPr>
          <w:rFonts w:ascii="Arial" w:hAnsi="Arial" w:cs="Arial"/>
          <w:b/>
          <w:color w:val="C00000"/>
          <w:sz w:val="22"/>
          <w:szCs w:val="22"/>
          <w:shd w:val="clear" w:color="auto" w:fill="FFFFFF"/>
          <w:lang w:val="uk-UA"/>
        </w:rPr>
        <w:t>Інноваційний</w:t>
      </w:r>
      <w:r>
        <w:rPr>
          <w:rFonts w:ascii="Arial" w:hAnsi="Arial" w:cs="Arial"/>
          <w:b/>
          <w:color w:val="C00000"/>
          <w:sz w:val="22"/>
          <w:szCs w:val="22"/>
          <w:shd w:val="clear" w:color="auto" w:fill="FFFFFF"/>
          <w:lang w:val="uk-UA"/>
        </w:rPr>
        <w:t xml:space="preserve"> простір для життя і розвинений людський капітал</w:t>
      </w:r>
    </w:p>
    <w:p w:rsidR="00E224BF" w:rsidRPr="00343368" w:rsidRDefault="00E224BF" w:rsidP="00E224BF">
      <w:pPr>
        <w:pBdr>
          <w:top w:val="nil"/>
          <w:left w:val="nil"/>
          <w:bottom w:val="nil"/>
          <w:right w:val="nil"/>
          <w:between w:val="nil"/>
        </w:pBdr>
        <w:spacing w:after="120"/>
        <w:ind w:left="709"/>
        <w:jc w:val="both"/>
        <w:rPr>
          <w:rFonts w:ascii="Arial" w:hAnsi="Arial" w:cs="Arial"/>
          <w:b/>
          <w:color w:val="C00000"/>
          <w:sz w:val="22"/>
          <w:szCs w:val="22"/>
          <w:shd w:val="clear" w:color="auto" w:fill="FFFFFF"/>
          <w:lang w:val="uk-UA"/>
        </w:rPr>
      </w:pPr>
      <w:r w:rsidRPr="00343368">
        <w:rPr>
          <w:rFonts w:ascii="Arial" w:hAnsi="Arial" w:cs="Arial"/>
          <w:b/>
          <w:color w:val="C00000"/>
          <w:sz w:val="22"/>
          <w:szCs w:val="22"/>
          <w:shd w:val="clear" w:color="auto" w:fill="FFFFFF"/>
          <w:lang w:val="uk-UA"/>
        </w:rPr>
        <w:t xml:space="preserve">3. </w:t>
      </w:r>
      <w:r>
        <w:rPr>
          <w:rFonts w:ascii="Arial" w:hAnsi="Arial" w:cs="Arial"/>
          <w:b/>
          <w:color w:val="C00000"/>
          <w:sz w:val="22"/>
          <w:szCs w:val="22"/>
          <w:shd w:val="clear" w:color="auto" w:fill="FFFFFF"/>
          <w:lang w:val="uk-UA"/>
        </w:rPr>
        <w:t>Збалансована територія сталості і комфорту</w:t>
      </w:r>
    </w:p>
    <w:p w:rsidR="00E224BF" w:rsidRDefault="001D5BE5" w:rsidP="00E224BF">
      <w:pPr>
        <w:pBdr>
          <w:top w:val="nil"/>
          <w:left w:val="nil"/>
          <w:bottom w:val="nil"/>
          <w:right w:val="nil"/>
          <w:between w:val="nil"/>
        </w:pBdr>
        <w:spacing w:after="120"/>
        <w:jc w:val="center"/>
        <w:rPr>
          <w:rFonts w:ascii="Arial" w:hAnsi="Arial" w:cs="Arial"/>
          <w:color w:val="0D0D0D"/>
          <w:sz w:val="22"/>
          <w:szCs w:val="22"/>
          <w:shd w:val="clear" w:color="auto" w:fill="FFFFFF"/>
          <w:lang w:val="uk-UA"/>
        </w:rPr>
      </w:pPr>
      <w:r>
        <w:rPr>
          <w:rFonts w:ascii="Arial" w:hAnsi="Arial" w:cs="Arial"/>
          <w:noProof/>
          <w:color w:val="0D0D0D"/>
          <w:sz w:val="22"/>
          <w:szCs w:val="22"/>
          <w:lang w:val="uk-UA" w:eastAsia="uk-UA"/>
        </w:rPr>
      </w:r>
      <w:r w:rsidRPr="001D5BE5">
        <w:rPr>
          <w:rFonts w:ascii="Arial" w:hAnsi="Arial" w:cs="Arial"/>
          <w:noProof/>
          <w:color w:val="0D0D0D"/>
          <w:sz w:val="22"/>
          <w:szCs w:val="22"/>
          <w:lang w:val="uk-UA" w:eastAsia="uk-UA"/>
        </w:rPr>
        <w:pict>
          <v:group id="Полотно 30" o:spid="_x0000_s1371" editas="canvas" style="width:6in;height:387.55pt;mso-position-horizontal-relative:char;mso-position-vertical-relative:line" coordsize="54864,49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">
            <v:shape id="_x0000_s1372" type="#_x0000_t75" style="position:absolute;width:54864;height:49212;visibility:visible">
              <v:fill o:detectmouseclick="t"/>
              <v:path o:connecttype="none"/>
            </v:shape>
            <v:rect id="Прямоугольник 12" o:spid="_x0000_s1373" style="position:absolute;left:1351;top:271;width:51684;height:1900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" fillcolor="#ebe9e4" strokecolor="#cac8c4">
              <v:fill color2="#f9f9f7" rotate="t" angle="180" colors="0 #ebe9e4;22938f #f1efeb;1 #f9f9f7" focus="100%" type="gradient"/>
              <v:shadow on="t" color="black" opacity="24903f" origin=",.5" offset="0,.55556mm"/>
              <v:textbox>
                <w:txbxContent>
                  <w:p w:rsidR="00D505A3" w:rsidRPr="00C158AB" w:rsidRDefault="00D505A3" w:rsidP="00E224BF">
                    <w:pPr>
                      <w:pStyle w:val="ad"/>
                      <w:spacing w:before="0" w:beforeAutospacing="0" w:after="200" w:afterAutospacing="0"/>
                      <w:jc w:val="center"/>
                      <w:rPr>
                        <w:rFonts w:ascii="Arial" w:hAnsi="Arial" w:cs="Arial"/>
                        <w:b/>
                        <w:color w:val="000000"/>
                        <w:sz w:val="18"/>
                        <w:szCs w:val="20"/>
                      </w:rPr>
                    </w:pPr>
                    <w:r w:rsidRPr="00C158AB">
                      <w:rPr>
                        <w:rFonts w:ascii="Arial" w:hAnsi="Arial" w:cs="Arial"/>
                        <w:b/>
                        <w:color w:val="000000"/>
                        <w:sz w:val="18"/>
                        <w:szCs w:val="20"/>
                      </w:rPr>
                      <w:t>Бачення:</w:t>
                    </w:r>
                  </w:p>
                  <w:p w:rsidR="00D505A3" w:rsidRPr="00C158AB" w:rsidRDefault="00D505A3" w:rsidP="00E224BF">
                    <w:pPr>
                      <w:pStyle w:val="ad"/>
                      <w:spacing w:before="0" w:beforeAutospacing="0" w:after="200" w:afterAutospacing="0"/>
                      <w:jc w:val="center"/>
                      <w:rPr>
                        <w:rFonts w:ascii="Arial" w:hAnsi="Arial" w:cs="Arial"/>
                        <w:b/>
                        <w:i/>
                        <w:color w:val="000000" w:themeColor="text1"/>
                        <w:sz w:val="18"/>
                        <w:szCs w:val="20"/>
                      </w:rPr>
                    </w:pPr>
                    <w:r>
                      <w:rPr>
                        <w:rFonts w:ascii="Arial" w:hAnsi="Arial" w:cs="Arial"/>
                        <w:b/>
                        <w:i/>
                        <w:color w:val="000000" w:themeColor="text1"/>
                        <w:sz w:val="18"/>
                        <w:szCs w:val="20"/>
                      </w:rPr>
                      <w:t xml:space="preserve">Малинська міська </w:t>
                    </w:r>
                    <w:r w:rsidRPr="00C158AB">
                      <w:rPr>
                        <w:rFonts w:ascii="Arial" w:hAnsi="Arial" w:cs="Arial"/>
                        <w:b/>
                        <w:i/>
                        <w:color w:val="000000" w:themeColor="text1"/>
                        <w:sz w:val="18"/>
                        <w:szCs w:val="20"/>
                      </w:rPr>
                      <w:t xml:space="preserve"> територіальна громада – </w:t>
                    </w:r>
                  </w:p>
                  <w:p w:rsidR="00D505A3" w:rsidRPr="00C158AB" w:rsidRDefault="00D505A3" w:rsidP="00E224BF">
                    <w:pPr>
                      <w:pStyle w:val="ad"/>
                      <w:spacing w:before="0" w:beforeAutospacing="0" w:after="200" w:afterAutospacing="0"/>
                      <w:jc w:val="center"/>
                      <w:rPr>
                        <w:rFonts w:ascii="Arial" w:hAnsi="Arial" w:cs="Arial"/>
                        <w:b/>
                        <w:i/>
                        <w:color w:val="000000" w:themeColor="text1"/>
                        <w:sz w:val="18"/>
                        <w:szCs w:val="20"/>
                      </w:rPr>
                    </w:pPr>
                    <w:r w:rsidRPr="00E224BF">
                      <w:rPr>
                        <w:rFonts w:ascii="Arial" w:hAnsi="Arial" w:cs="Arial"/>
                        <w:b/>
                        <w:i/>
                        <w:color w:val="000000" w:themeColor="text1"/>
                        <w:sz w:val="18"/>
                        <w:szCs w:val="20"/>
                      </w:rPr>
                      <w:t>потужна промислова громада північного Полісся, яка багата ініціативними мешканцями, що будує кластерну та інноваційну економіку на засадах сталого розвитку, забезпечує добробут і затишок, яскраві події і змістовне життя для мешканців та гостей. Заможна і безпечна міська громада з розвиненими сільськими територіями, налагодженою співпрацею та рівними можливостями, креативними і інклюзивними громадськими просторами, ефективно застосовує партисипативну модель управління. Громада дбайливо ставиться до природи та використання унікальних корисних копалин, поєднує енергію надр, землі, людей і капіталу на шляху до досконалості та амбітних звершень</w:t>
                    </w:r>
                    <w:r>
                      <w:rPr>
                        <w:rFonts w:ascii="Arial" w:hAnsi="Arial" w:cs="Arial"/>
                        <w:b/>
                        <w:i/>
                        <w:color w:val="000000" w:themeColor="text1"/>
                        <w:sz w:val="18"/>
                        <w:szCs w:val="20"/>
                      </w:rPr>
                      <w:t>.</w:t>
                    </w:r>
                  </w:p>
                </w:txbxContent>
              </v:textbox>
            </v:rect>
            <v:roundrect id="Google Shape;172;p8" o:spid="_x0000_s1374" style="position:absolute;left:159;top:18645;width:17333;height:8166;visibility:visible;v-text-anchor:middle" arcsize="10962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" fillcolor="#ff989e" strokecolor="#ba072b">
              <v:fill color2="#ffe2e4" rotate="t" angle="180" colors="0 #ff989e;22938f #ffb8bc;1 #ffe2e4" focus="100%" type="gradient"/>
              <v:stroke startarrowwidth="narrow" startarrowlength="short" endarrowwidth="narrow" endarrowlength="short"/>
              <v:shadow on="t" color="black" opacity="24903f" origin=",.5" offset="0,.55556mm"/>
              <v:textbox inset=".75mm,.75mm,.75mm,.75mm">
                <w:txbxContent>
                  <w:p w:rsidR="00D505A3" w:rsidRPr="00C158AB" w:rsidRDefault="00D505A3" w:rsidP="00E224BF">
                    <w:pPr>
                      <w:pStyle w:val="ad"/>
                      <w:spacing w:before="0" w:beforeAutospacing="0" w:after="0" w:afterAutospacing="0" w:line="276" w:lineRule="auto"/>
                      <w:jc w:val="center"/>
                      <w:rPr>
                        <w:sz w:val="18"/>
                        <w:szCs w:val="18"/>
                      </w:rPr>
                    </w:pPr>
                    <w:r w:rsidRPr="00C158AB">
                      <w:rPr>
                        <w:rFonts w:ascii="Arial" w:eastAsia="Calibri" w:hAnsi="Arial" w:cs="Calibri"/>
                        <w:b/>
                        <w:bCs/>
                        <w:color w:val="000000"/>
                        <w:sz w:val="18"/>
                        <w:szCs w:val="18"/>
                      </w:rPr>
                      <w:t>СТРАТЕГІЧНА ЦІЛЬ 1:</w:t>
                    </w:r>
                  </w:p>
                  <w:p w:rsidR="00D505A3" w:rsidRPr="00C158AB" w:rsidRDefault="00D505A3" w:rsidP="00E224BF">
                    <w:pPr>
                      <w:pStyle w:val="ad"/>
                      <w:spacing w:before="0" w:beforeAutospacing="0" w:after="0" w:afterAutospacing="0" w:line="276" w:lineRule="auto"/>
                      <w:jc w:val="center"/>
                      <w:rPr>
                        <w:sz w:val="18"/>
                        <w:szCs w:val="18"/>
                      </w:rPr>
                    </w:pPr>
                    <w:r>
                      <w:rPr>
                        <w:rFonts w:ascii="Arial" w:eastAsia="Calibri" w:hAnsi="Arial" w:cs="Calibri"/>
                        <w:b/>
                        <w:bCs/>
                        <w:color w:val="000000"/>
                        <w:sz w:val="18"/>
                        <w:szCs w:val="18"/>
                      </w:rPr>
                      <w:t>Громада успішного комплексного розвитку</w:t>
                    </w:r>
                  </w:p>
                </w:txbxContent>
              </v:textbox>
            </v:roundrect>
            <v:roundrect id="Google Shape;172;p8" o:spid="_x0000_s1375" style="position:absolute;left:18526;top:18647;width:17334;height:8165;visibility:visible;v-text-anchor:middle" arcsize="10962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" fillcolor="#ff989e" strokecolor="#ba072b">
              <v:fill color2="#ffe2e4" rotate="t" angle="180" colors="0 #ff989e;22938f #ffb8bc;1 #ffe2e4" focus="100%" type="gradient"/>
              <v:stroke startarrowwidth="narrow" startarrowlength="short" endarrowwidth="narrow" endarrowlength="short"/>
              <v:shadow on="t" color="black" opacity="24903f" origin=",.5" offset="0,.55556mm"/>
              <v:textbox inset=".75mm,.75mm,.75mm,.75mm">
                <w:txbxContent>
                  <w:p w:rsidR="00D505A3" w:rsidRPr="00C158AB" w:rsidRDefault="00D505A3" w:rsidP="00E224BF">
                    <w:pPr>
                      <w:pStyle w:val="ad"/>
                      <w:spacing w:before="0" w:beforeAutospacing="0" w:after="0" w:afterAutospacing="0" w:line="276" w:lineRule="auto"/>
                      <w:jc w:val="center"/>
                      <w:rPr>
                        <w:sz w:val="16"/>
                      </w:rPr>
                    </w:pPr>
                    <w:r w:rsidRPr="00C158AB">
                      <w:rPr>
                        <w:rFonts w:ascii="Arial" w:eastAsia="Calibri" w:hAnsi="Arial" w:cs="Calibri"/>
                        <w:b/>
                        <w:bCs/>
                        <w:color w:val="000000"/>
                        <w:sz w:val="18"/>
                        <w:szCs w:val="28"/>
                      </w:rPr>
                      <w:t>СТРАТЕГІЧНА ЦІЛЬ 2:</w:t>
                    </w:r>
                  </w:p>
                  <w:p w:rsidR="00D505A3" w:rsidRPr="00C158AB" w:rsidRDefault="00D505A3" w:rsidP="00E224BF">
                    <w:pPr>
                      <w:pStyle w:val="ad"/>
                      <w:spacing w:before="0" w:beforeAutospacing="0" w:after="0" w:afterAutospacing="0" w:line="276" w:lineRule="auto"/>
                      <w:jc w:val="center"/>
                      <w:rPr>
                        <w:rFonts w:ascii="Arial" w:eastAsia="Calibri" w:hAnsi="Arial" w:cs="Calibri"/>
                        <w:b/>
                        <w:bCs/>
                        <w:color w:val="000000"/>
                        <w:sz w:val="16"/>
                        <w:szCs w:val="28"/>
                      </w:rPr>
                    </w:pPr>
                    <w:r>
                      <w:rPr>
                        <w:rFonts w:ascii="Arial" w:eastAsia="Calibri" w:hAnsi="Arial" w:cs="Calibri"/>
                        <w:b/>
                        <w:bCs/>
                        <w:color w:val="000000"/>
                        <w:sz w:val="18"/>
                        <w:szCs w:val="28"/>
                      </w:rPr>
                      <w:t>Інноваційний простір для життя і розвинений людський капітал</w:t>
                    </w:r>
                  </w:p>
                </w:txbxContent>
              </v:textbox>
            </v:roundrect>
            <v:roundrect id="Google Shape;172;p8" o:spid="_x0000_s1376" style="position:absolute;left:36894;top:18645;width:17333;height:8166;visibility:visible;v-text-anchor:middle" arcsize="10962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" fillcolor="#ff989e" strokecolor="#ba072b">
              <v:fill color2="#ffe2e4" rotate="t" angle="180" colors="0 #ff989e;22938f #ffb8bc;1 #ffe2e4" focus="100%" type="gradient"/>
              <v:stroke startarrowwidth="narrow" startarrowlength="short" endarrowwidth="narrow" endarrowlength="short"/>
              <v:shadow on="t" color="black" opacity="24903f" origin=",.5" offset="0,.55556mm"/>
              <v:textbox inset=".75mm,.75mm,.75mm,.75mm">
                <w:txbxContent>
                  <w:p w:rsidR="00D505A3" w:rsidRPr="00C158AB" w:rsidRDefault="00D505A3" w:rsidP="00E224BF">
                    <w:pPr>
                      <w:pStyle w:val="ad"/>
                      <w:spacing w:before="0" w:beforeAutospacing="0" w:after="0" w:afterAutospacing="0" w:line="276" w:lineRule="auto"/>
                      <w:jc w:val="center"/>
                      <w:rPr>
                        <w:sz w:val="16"/>
                      </w:rPr>
                    </w:pPr>
                    <w:r w:rsidRPr="00C158AB">
                      <w:rPr>
                        <w:rFonts w:ascii="Arial" w:eastAsia="Calibri" w:hAnsi="Arial" w:cs="Calibri"/>
                        <w:b/>
                        <w:bCs/>
                        <w:color w:val="000000"/>
                        <w:sz w:val="18"/>
                        <w:szCs w:val="28"/>
                      </w:rPr>
                      <w:t>СТРАТЕГІЧНА ЦІЛЬ 3:</w:t>
                    </w:r>
                  </w:p>
                  <w:p w:rsidR="00D505A3" w:rsidRPr="00C158AB" w:rsidRDefault="00D505A3" w:rsidP="00E224BF">
                    <w:pPr>
                      <w:pStyle w:val="ad"/>
                      <w:spacing w:before="0" w:beforeAutospacing="0" w:after="0" w:afterAutospacing="0" w:line="276" w:lineRule="auto"/>
                      <w:jc w:val="center"/>
                      <w:rPr>
                        <w:rFonts w:ascii="Arial" w:eastAsia="Calibri" w:hAnsi="Arial" w:cs="Calibri"/>
                        <w:b/>
                        <w:bCs/>
                        <w:color w:val="000000"/>
                        <w:sz w:val="18"/>
                        <w:szCs w:val="28"/>
                      </w:rPr>
                    </w:pPr>
                    <w:r>
                      <w:rPr>
                        <w:rFonts w:ascii="Arial" w:eastAsia="Calibri" w:hAnsi="Arial" w:cs="Calibri"/>
                        <w:b/>
                        <w:bCs/>
                        <w:color w:val="000000"/>
                        <w:sz w:val="18"/>
                        <w:szCs w:val="28"/>
                      </w:rPr>
                      <w:t>Збалансована територія сталості і комфорту</w:t>
                    </w:r>
                  </w:p>
                </w:txbxContent>
              </v:textbox>
            </v:roundrect>
            <v:roundrect id="Google Shape;183;p8" o:spid="_x0000_s1377" style="position:absolute;left:159;top:31667;width:17333;height:16135;visibility:visible" arcsize="666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" fillcolor="#ebe9e4" strokecolor="#cac8c4">
              <v:fill color2="#f9f9f7" rotate="t" angle="180" colors="0 #ebe9e4;22938f #f1efeb;1 #f9f9f7" focus="100%" type="gradient"/>
              <v:stroke startarrowwidth="narrow" startarrowlength="short" endarrowwidth="narrow" endarrowlength="short"/>
              <v:shadow on="t" color="black" opacity="24903f" origin=",.5" offset="0,.55556mm"/>
              <v:textbox inset=".75mm,.75mm,.75mm,.75mm">
                <w:txbxContent>
                  <w:p w:rsidR="00D505A3" w:rsidRPr="00C158AB" w:rsidRDefault="00D505A3" w:rsidP="00E224BF">
                    <w:pPr>
                      <w:pStyle w:val="ad"/>
                      <w:spacing w:before="0" w:beforeAutospacing="0" w:after="0" w:afterAutospacing="0" w:line="276" w:lineRule="auto"/>
                      <w:jc w:val="center"/>
                      <w:rPr>
                        <w:sz w:val="22"/>
                      </w:rPr>
                    </w:pPr>
                    <w:r w:rsidRPr="00C158AB">
                      <w:rPr>
                        <w:rFonts w:ascii="Arial" w:eastAsia="Calibri" w:hAnsi="Arial" w:cs="Calibri"/>
                        <w:b/>
                        <w:bCs/>
                        <w:color w:val="000000"/>
                        <w:sz w:val="18"/>
                        <w:szCs w:val="20"/>
                      </w:rPr>
                      <w:t>ОПЕРАТИВНІ ЦІЛІ</w:t>
                    </w:r>
                  </w:p>
                  <w:p w:rsidR="00D505A3" w:rsidRPr="00C158AB" w:rsidRDefault="00D505A3" w:rsidP="00E224BF">
                    <w:pPr>
                      <w:pStyle w:val="ad"/>
                      <w:spacing w:before="0" w:beforeAutospacing="0" w:after="0" w:afterAutospacing="0" w:line="276" w:lineRule="auto"/>
                      <w:rPr>
                        <w:sz w:val="22"/>
                      </w:rPr>
                    </w:pPr>
                    <w:r w:rsidRPr="00C158AB">
                      <w:rPr>
                        <w:rFonts w:ascii="Arial" w:eastAsia="Calibri" w:hAnsi="Arial" w:cs="Calibri"/>
                        <w:color w:val="000000"/>
                        <w:sz w:val="18"/>
                        <w:szCs w:val="20"/>
                      </w:rPr>
                      <w:t xml:space="preserve">1.1. </w:t>
                    </w:r>
                    <w:r>
                      <w:rPr>
                        <w:rFonts w:ascii="Arial" w:eastAsia="Calibri" w:hAnsi="Arial" w:cs="Calibri"/>
                        <w:color w:val="000000"/>
                        <w:sz w:val="18"/>
                        <w:szCs w:val="20"/>
                      </w:rPr>
                      <w:t>Маркетинг території громади та залучення інвестицій</w:t>
                    </w:r>
                  </w:p>
                  <w:p w:rsidR="00D505A3" w:rsidRPr="00C158AB" w:rsidRDefault="00D505A3" w:rsidP="00E224BF">
                    <w:pPr>
                      <w:pStyle w:val="ad"/>
                      <w:spacing w:before="0" w:beforeAutospacing="0" w:after="0" w:afterAutospacing="0" w:line="276" w:lineRule="auto"/>
                      <w:rPr>
                        <w:sz w:val="22"/>
                      </w:rPr>
                    </w:pPr>
                    <w:r w:rsidRPr="00C158AB">
                      <w:rPr>
                        <w:rFonts w:ascii="Arial" w:eastAsia="Calibri" w:hAnsi="Arial" w:cs="Calibri"/>
                        <w:color w:val="000000"/>
                        <w:sz w:val="18"/>
                        <w:szCs w:val="20"/>
                      </w:rPr>
                      <w:t xml:space="preserve">1.2. </w:t>
                    </w:r>
                    <w:r>
                      <w:rPr>
                        <w:rFonts w:ascii="Arial" w:eastAsia="Calibri" w:hAnsi="Arial" w:cs="Calibri"/>
                        <w:color w:val="000000"/>
                        <w:sz w:val="18"/>
                        <w:szCs w:val="20"/>
                      </w:rPr>
                      <w:t>Підтримка стартапів та креативних бізнес-ідей</w:t>
                    </w:r>
                  </w:p>
                  <w:p w:rsidR="00D505A3" w:rsidRPr="00C158AB" w:rsidRDefault="00D505A3" w:rsidP="00E224BF">
                    <w:pPr>
                      <w:pStyle w:val="ad"/>
                      <w:spacing w:before="0" w:beforeAutospacing="0" w:after="0" w:afterAutospacing="0" w:line="276" w:lineRule="auto"/>
                      <w:rPr>
                        <w:sz w:val="22"/>
                      </w:rPr>
                    </w:pPr>
                    <w:r w:rsidRPr="00C158AB">
                      <w:rPr>
                        <w:rFonts w:ascii="Arial" w:eastAsia="Calibri" w:hAnsi="Arial" w:cs="Calibri"/>
                        <w:color w:val="000000"/>
                        <w:sz w:val="18"/>
                        <w:szCs w:val="20"/>
                      </w:rPr>
                      <w:t xml:space="preserve">1.3. </w:t>
                    </w:r>
                    <w:r>
                      <w:rPr>
                        <w:rFonts w:ascii="Arial" w:eastAsia="Calibri" w:hAnsi="Arial" w:cs="Calibri"/>
                        <w:color w:val="000000"/>
                        <w:sz w:val="18"/>
                        <w:szCs w:val="20"/>
                      </w:rPr>
                      <w:t>Впровадження кластерного підходу та цифрових технологій</w:t>
                    </w:r>
                  </w:p>
                </w:txbxContent>
              </v:textbox>
            </v:roundrect>
            <v:roundrect id="Google Shape;183;p8" o:spid="_x0000_s1378" style="position:absolute;left:18526;top:31669;width:17334;height:16142;visibility:visible" arcsize="666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" fillcolor="#ebe9e4" strokecolor="#cac8c4">
              <v:fill color2="#f9f9f7" rotate="t" angle="180" colors="0 #ebe9e4;22938f #f1efeb;1 #f9f9f7" focus="100%" type="gradient"/>
              <v:stroke startarrowwidth="narrow" startarrowlength="short" endarrowwidth="narrow" endarrowlength="short"/>
              <v:shadow on="t" color="black" opacity="24903f" origin=",.5" offset="0,.55556mm"/>
              <v:textbox inset=".75mm,.75mm,.75mm,.75mm">
                <w:txbxContent>
                  <w:p w:rsidR="00D505A3" w:rsidRPr="00C158AB" w:rsidRDefault="00D505A3" w:rsidP="00E224BF">
                    <w:pPr>
                      <w:pStyle w:val="ad"/>
                      <w:spacing w:before="0" w:beforeAutospacing="0" w:after="0" w:afterAutospacing="0" w:line="276" w:lineRule="auto"/>
                      <w:jc w:val="center"/>
                      <w:rPr>
                        <w:sz w:val="22"/>
                      </w:rPr>
                    </w:pPr>
                    <w:r w:rsidRPr="00C158AB">
                      <w:rPr>
                        <w:rFonts w:ascii="Arial" w:eastAsia="Calibri" w:hAnsi="Arial" w:cs="Calibri"/>
                        <w:b/>
                        <w:bCs/>
                        <w:color w:val="000000"/>
                        <w:sz w:val="18"/>
                        <w:szCs w:val="20"/>
                      </w:rPr>
                      <w:t>ОПЕРАТИВНІ ЦІЛІ</w:t>
                    </w:r>
                  </w:p>
                  <w:p w:rsidR="00D505A3" w:rsidRPr="00C158AB" w:rsidRDefault="00D505A3" w:rsidP="00E224BF">
                    <w:pPr>
                      <w:pStyle w:val="ad"/>
                      <w:spacing w:before="0" w:beforeAutospacing="0" w:after="0" w:afterAutospacing="0" w:line="276" w:lineRule="auto"/>
                      <w:rPr>
                        <w:rFonts w:ascii="Arial" w:eastAsia="Calibri" w:hAnsi="Arial" w:cs="Calibri"/>
                        <w:color w:val="000000"/>
                        <w:sz w:val="18"/>
                        <w:szCs w:val="20"/>
                      </w:rPr>
                    </w:pPr>
                    <w:r w:rsidRPr="00C158AB">
                      <w:rPr>
                        <w:rFonts w:ascii="Arial" w:eastAsia="Calibri" w:hAnsi="Arial" w:cs="Calibri"/>
                        <w:color w:val="000000"/>
                        <w:sz w:val="18"/>
                        <w:szCs w:val="20"/>
                      </w:rPr>
                      <w:t xml:space="preserve">2.1. </w:t>
                    </w:r>
                    <w:r>
                      <w:rPr>
                        <w:rFonts w:ascii="Arial" w:eastAsia="Calibri" w:hAnsi="Arial" w:cs="Calibri"/>
                        <w:color w:val="000000"/>
                        <w:sz w:val="18"/>
                        <w:szCs w:val="20"/>
                      </w:rPr>
                      <w:t>Впровадження інструментів належного урядування</w:t>
                    </w:r>
                  </w:p>
                  <w:p w:rsidR="00D505A3" w:rsidRPr="00C158AB" w:rsidRDefault="00D505A3" w:rsidP="00E224BF">
                    <w:pPr>
                      <w:pStyle w:val="ad"/>
                      <w:spacing w:before="0" w:beforeAutospacing="0" w:after="0" w:afterAutospacing="0" w:line="276" w:lineRule="auto"/>
                      <w:rPr>
                        <w:rFonts w:ascii="Arial" w:eastAsia="Calibri" w:hAnsi="Arial" w:cs="Calibri"/>
                        <w:color w:val="000000"/>
                        <w:sz w:val="18"/>
                        <w:szCs w:val="20"/>
                      </w:rPr>
                    </w:pPr>
                    <w:r>
                      <w:rPr>
                        <w:rFonts w:ascii="Arial" w:eastAsia="Calibri" w:hAnsi="Arial" w:cs="Calibri"/>
                        <w:color w:val="000000"/>
                        <w:sz w:val="18"/>
                        <w:szCs w:val="20"/>
                      </w:rPr>
                      <w:t>2.2. Інноваційна освіта</w:t>
                    </w:r>
                  </w:p>
                  <w:p w:rsidR="00D505A3" w:rsidRDefault="00D505A3" w:rsidP="00E224BF">
                    <w:pPr>
                      <w:pStyle w:val="ad"/>
                      <w:spacing w:before="0" w:beforeAutospacing="0" w:after="0" w:afterAutospacing="0" w:line="276" w:lineRule="auto"/>
                      <w:rPr>
                        <w:rFonts w:ascii="Arial" w:eastAsia="Calibri" w:hAnsi="Arial" w:cs="Calibri"/>
                        <w:color w:val="000000"/>
                        <w:sz w:val="18"/>
                        <w:szCs w:val="20"/>
                      </w:rPr>
                    </w:pPr>
                    <w:r w:rsidRPr="00C158AB">
                      <w:rPr>
                        <w:rFonts w:ascii="Arial" w:eastAsia="Calibri" w:hAnsi="Arial" w:cs="Calibri"/>
                        <w:color w:val="000000"/>
                        <w:sz w:val="18"/>
                        <w:szCs w:val="20"/>
                      </w:rPr>
                      <w:t xml:space="preserve">2.3. </w:t>
                    </w:r>
                    <w:r>
                      <w:rPr>
                        <w:rFonts w:ascii="Arial" w:eastAsia="Calibri" w:hAnsi="Arial" w:cs="Calibri"/>
                        <w:color w:val="000000"/>
                        <w:sz w:val="18"/>
                        <w:szCs w:val="20"/>
                      </w:rPr>
                      <w:t>Сучасна модель громадського здоров’я</w:t>
                    </w:r>
                  </w:p>
                  <w:p w:rsidR="00D505A3" w:rsidRPr="00C158AB" w:rsidRDefault="00D505A3" w:rsidP="00E224BF">
                    <w:pPr>
                      <w:pStyle w:val="ad"/>
                      <w:spacing w:before="0" w:beforeAutospacing="0" w:after="0" w:afterAutospacing="0" w:line="276" w:lineRule="auto"/>
                      <w:rPr>
                        <w:rFonts w:ascii="Arial" w:eastAsia="Calibri" w:hAnsi="Arial" w:cs="Calibri"/>
                        <w:color w:val="000000"/>
                        <w:sz w:val="18"/>
                        <w:szCs w:val="20"/>
                      </w:rPr>
                    </w:pPr>
                    <w:r>
                      <w:rPr>
                        <w:rFonts w:ascii="Arial" w:eastAsia="Calibri" w:hAnsi="Arial" w:cs="Calibri"/>
                        <w:color w:val="000000"/>
                        <w:sz w:val="18"/>
                        <w:szCs w:val="20"/>
                      </w:rPr>
                      <w:t>2.4. Насичене культурно-спортивне життя громади</w:t>
                    </w:r>
                  </w:p>
                </w:txbxContent>
              </v:textbox>
            </v:roundrect>
            <v:roundrect id="Google Shape;183;p8" o:spid="_x0000_s1379" style="position:absolute;left:36894;top:31667;width:17333;height:16139;visibility:visible" arcsize="666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" fillcolor="#ebe9e4" strokecolor="#cac8c4">
              <v:fill color2="#f9f9f7" rotate="t" angle="180" colors="0 #ebe9e4;22938f #f1efeb;1 #f9f9f7" focus="100%" type="gradient"/>
              <v:stroke startarrowwidth="narrow" startarrowlength="short" endarrowwidth="narrow" endarrowlength="short"/>
              <v:shadow on="t" color="black" opacity="24903f" origin=",.5" offset="0,.55556mm"/>
              <v:textbox inset=".75mm,.75mm,.75mm,.75mm">
                <w:txbxContent>
                  <w:p w:rsidR="00D505A3" w:rsidRPr="00C158AB" w:rsidRDefault="00D505A3" w:rsidP="00E224BF">
                    <w:pPr>
                      <w:pStyle w:val="ad"/>
                      <w:spacing w:before="0" w:beforeAutospacing="0" w:after="0" w:afterAutospacing="0" w:line="276" w:lineRule="auto"/>
                      <w:jc w:val="center"/>
                      <w:rPr>
                        <w:sz w:val="22"/>
                      </w:rPr>
                    </w:pPr>
                    <w:r w:rsidRPr="00C158AB">
                      <w:rPr>
                        <w:rFonts w:ascii="Arial" w:eastAsia="Calibri" w:hAnsi="Arial" w:cs="Calibri"/>
                        <w:b/>
                        <w:bCs/>
                        <w:color w:val="000000"/>
                        <w:sz w:val="18"/>
                        <w:szCs w:val="20"/>
                      </w:rPr>
                      <w:t>ОПЕРАТИВНІ ЦІЛІ</w:t>
                    </w:r>
                  </w:p>
                  <w:p w:rsidR="00D505A3" w:rsidRPr="00C158AB" w:rsidRDefault="00D505A3" w:rsidP="00E224BF">
                    <w:pPr>
                      <w:pStyle w:val="ad"/>
                      <w:spacing w:before="0" w:beforeAutospacing="0" w:after="0" w:afterAutospacing="0" w:line="276" w:lineRule="auto"/>
                      <w:rPr>
                        <w:rFonts w:ascii="Arial" w:eastAsia="Calibri" w:hAnsi="Arial" w:cs="Calibri"/>
                        <w:color w:val="000000"/>
                        <w:sz w:val="18"/>
                        <w:szCs w:val="20"/>
                      </w:rPr>
                    </w:pPr>
                    <w:r w:rsidRPr="00C158AB">
                      <w:rPr>
                        <w:rFonts w:ascii="Arial" w:eastAsia="Calibri" w:hAnsi="Arial" w:cs="Calibri"/>
                        <w:color w:val="000000"/>
                        <w:sz w:val="18"/>
                        <w:szCs w:val="20"/>
                      </w:rPr>
                      <w:t xml:space="preserve">3.1. </w:t>
                    </w:r>
                    <w:r>
                      <w:rPr>
                        <w:rFonts w:ascii="Arial" w:eastAsia="Calibri" w:hAnsi="Arial" w:cs="Calibri"/>
                        <w:color w:val="000000"/>
                        <w:sz w:val="18"/>
                        <w:szCs w:val="20"/>
                      </w:rPr>
                      <w:t>Забудова на засадах Нового європейського Баухауса</w:t>
                    </w:r>
                  </w:p>
                  <w:p w:rsidR="00D505A3" w:rsidRPr="00C158AB" w:rsidRDefault="00D505A3" w:rsidP="00E224BF">
                    <w:pPr>
                      <w:pStyle w:val="ad"/>
                      <w:spacing w:before="0" w:beforeAutospacing="0" w:after="0" w:afterAutospacing="0" w:line="276" w:lineRule="auto"/>
                      <w:rPr>
                        <w:rFonts w:ascii="Arial" w:eastAsia="Calibri" w:hAnsi="Arial" w:cs="Calibri"/>
                        <w:color w:val="000000"/>
                        <w:sz w:val="18"/>
                        <w:szCs w:val="20"/>
                      </w:rPr>
                    </w:pPr>
                    <w:r w:rsidRPr="00C158AB">
                      <w:rPr>
                        <w:rFonts w:ascii="Arial" w:eastAsia="Calibri" w:hAnsi="Arial" w:cs="Calibri"/>
                        <w:color w:val="000000"/>
                        <w:sz w:val="18"/>
                        <w:szCs w:val="20"/>
                      </w:rPr>
                      <w:t xml:space="preserve">3.2. </w:t>
                    </w:r>
                    <w:r>
                      <w:rPr>
                        <w:rFonts w:ascii="Arial" w:eastAsia="Calibri" w:hAnsi="Arial" w:cs="Calibri"/>
                        <w:color w:val="000000"/>
                        <w:sz w:val="18"/>
                        <w:szCs w:val="20"/>
                      </w:rPr>
                      <w:t>Модернізована та енергоефективна інфраструктура</w:t>
                    </w:r>
                  </w:p>
                  <w:p w:rsidR="00D505A3" w:rsidRPr="00C158AB" w:rsidRDefault="00D505A3" w:rsidP="00E224BF">
                    <w:pPr>
                      <w:pStyle w:val="ad"/>
                      <w:spacing w:before="0" w:beforeAutospacing="0" w:after="0" w:afterAutospacing="0" w:line="276" w:lineRule="auto"/>
                      <w:rPr>
                        <w:rFonts w:ascii="Arial" w:eastAsia="Calibri" w:hAnsi="Arial" w:cs="Calibri"/>
                        <w:color w:val="000000"/>
                        <w:sz w:val="18"/>
                        <w:szCs w:val="20"/>
                      </w:rPr>
                    </w:pPr>
                    <w:r w:rsidRPr="00C158AB">
                      <w:rPr>
                        <w:rFonts w:ascii="Arial" w:eastAsia="Calibri" w:hAnsi="Arial" w:cs="Calibri"/>
                        <w:color w:val="000000"/>
                        <w:sz w:val="18"/>
                        <w:szCs w:val="20"/>
                      </w:rPr>
                      <w:t xml:space="preserve">3.3. </w:t>
                    </w:r>
                    <w:r>
                      <w:rPr>
                        <w:rFonts w:ascii="Arial" w:eastAsia="Calibri" w:hAnsi="Arial" w:cs="Calibri"/>
                        <w:color w:val="000000"/>
                        <w:sz w:val="18"/>
                        <w:szCs w:val="20"/>
                      </w:rPr>
                      <w:t>Збалансований розвиток територій громади</w:t>
                    </w:r>
                  </w:p>
                </w:txbxContent>
              </v:textbox>
            </v:round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Google Shape;183;p8" o:spid="_x0000_s1380" type="#_x0000_t67" style="position:absolute;left:795;top:26809;width:15743;height:445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" adj="5847,5499" fillcolor="#ebe9e4" strokecolor="#cac8c4">
              <v:fill color2="#f9f9f7" rotate="t" angle="180" colors="0 #ebe9e4;22938f #f1efeb;1 #f9f9f7" focus="100%" type="gradient"/>
              <v:stroke startarrowwidth="narrow" startarrowlength="short" endarrowwidth="narrow" endarrowlength="short"/>
              <v:shadow on="t" color="black" opacity="24903f" origin=",.5" offset="0,.55556mm"/>
              <v:textbox inset=".75mm,.75mm,.75mm,.75mm">
                <w:txbxContent>
                  <w:p w:rsidR="00D505A3" w:rsidRDefault="00D505A3" w:rsidP="00E224BF">
                    <w:pPr>
                      <w:pStyle w:val="ad"/>
                      <w:spacing w:before="0" w:beforeAutospacing="0" w:after="0" w:afterAutospacing="0" w:line="276" w:lineRule="auto"/>
                    </w:pPr>
                  </w:p>
                </w:txbxContent>
              </v:textbox>
            </v:shape>
            <v:shape id="Google Shape;183;p8" o:spid="_x0000_s1381" type="#_x0000_t67" style="position:absolute;left:19690;top:26807;width:15742;height:445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" adj="5847,5499" fillcolor="#ebe9e4" strokecolor="#cac8c4">
              <v:fill color2="#f9f9f7" rotate="t" angle="180" colors="0 #ebe9e4;22938f #f1efeb;1 #f9f9f7" focus="100%" type="gradient"/>
              <v:stroke startarrowwidth="narrow" startarrowlength="short" endarrowwidth="narrow" endarrowlength="short"/>
              <v:shadow on="t" color="black" opacity="24903f" origin=",.5" offset="0,.55556mm"/>
              <v:textbox inset=".75mm,.75mm,.75mm,.75mm">
                <w:txbxContent>
                  <w:p w:rsidR="00D505A3" w:rsidRDefault="00D505A3" w:rsidP="00E224BF">
                    <w:pPr>
                      <w:pStyle w:val="ad"/>
                      <w:spacing w:before="0" w:beforeAutospacing="0" w:after="0" w:afterAutospacing="0" w:line="276" w:lineRule="auto"/>
                    </w:pPr>
                  </w:p>
                </w:txbxContent>
              </v:textbox>
            </v:shape>
            <v:shape id="Google Shape;183;p8" o:spid="_x0000_s1382" type="#_x0000_t67" style="position:absolute;left:37293;top:26847;width:15742;height:44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" adj="5847,5499" fillcolor="#ebe9e4" strokecolor="#cac8c4">
              <v:fill color2="#f9f9f7" rotate="t" angle="180" colors="0 #ebe9e4;22938f #f1efeb;1 #f9f9f7" focus="100%" type="gradient"/>
              <v:stroke startarrowwidth="narrow" startarrowlength="short" endarrowwidth="narrow" endarrowlength="short"/>
              <v:shadow on="t" color="black" opacity="24903f" origin=",.5" offset="0,.55556mm"/>
              <v:textbox inset=".75mm,.75mm,.75mm,.75mm">
                <w:txbxContent>
                  <w:p w:rsidR="00D505A3" w:rsidRDefault="00D505A3" w:rsidP="00E224BF">
                    <w:pPr>
                      <w:pStyle w:val="ad"/>
                      <w:spacing w:before="0" w:beforeAutospacing="0" w:after="0" w:afterAutospacing="0" w:line="276" w:lineRule="auto"/>
                    </w:pPr>
                  </w:p>
                </w:txbxContent>
              </v:textbox>
            </v:shape>
            <w10:wrap type="none"/>
            <w10:anchorlock/>
          </v:group>
        </w:pict>
      </w:r>
    </w:p>
    <w:p w:rsidR="00E224BF" w:rsidRPr="00DF0F78" w:rsidRDefault="00E224BF" w:rsidP="00E224BF">
      <w:pPr>
        <w:pStyle w:val="TableParagraph"/>
      </w:pPr>
      <w:bookmarkStart w:id="236" w:name="_Toc156013200"/>
      <w:bookmarkStart w:id="237" w:name="_Toc156557358"/>
      <w:r w:rsidRPr="00DF0F78">
        <w:t xml:space="preserve">Рисунок </w:t>
      </w:r>
      <w:r>
        <w:t>5</w:t>
      </w:r>
      <w:r w:rsidRPr="00DF0F78">
        <w:t>.1</w:t>
      </w:r>
      <w:r>
        <w:t>.Дерево цілей Малинської міської територіальної</w:t>
      </w:r>
      <w:r w:rsidRPr="00DF0F78">
        <w:t xml:space="preserve"> громади</w:t>
      </w:r>
      <w:bookmarkEnd w:id="236"/>
      <w:bookmarkEnd w:id="237"/>
    </w:p>
    <w:p w:rsidR="00E224BF" w:rsidRDefault="00E224BF" w:rsidP="00E224BF">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E224BF" w:rsidRDefault="00E224BF" w:rsidP="00E224B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C18D7">
        <w:rPr>
          <w:rFonts w:ascii="Arial" w:hAnsi="Arial" w:cs="Arial"/>
          <w:color w:val="0D0D0D"/>
          <w:sz w:val="22"/>
          <w:szCs w:val="22"/>
          <w:shd w:val="clear" w:color="auto" w:fill="FFFFFF"/>
          <w:lang w:val="uk-UA"/>
        </w:rPr>
        <w:t>Стратегічні цілі дають відповідь на запитання, що необхідно зробити, щоб досягти бачення</w:t>
      </w:r>
      <w:r>
        <w:rPr>
          <w:rFonts w:ascii="Arial" w:hAnsi="Arial" w:cs="Arial"/>
          <w:color w:val="0D0D0D"/>
          <w:sz w:val="22"/>
          <w:szCs w:val="22"/>
          <w:shd w:val="clear" w:color="auto" w:fill="FFFFFF"/>
          <w:lang w:val="uk-UA"/>
        </w:rPr>
        <w:t xml:space="preserve"> розвитку громади. Розроблення та</w:t>
      </w:r>
      <w:r w:rsidRPr="006C18D7">
        <w:rPr>
          <w:rFonts w:ascii="Arial" w:hAnsi="Arial" w:cs="Arial"/>
          <w:color w:val="0D0D0D"/>
          <w:sz w:val="22"/>
          <w:szCs w:val="22"/>
          <w:shd w:val="clear" w:color="auto" w:fill="FFFFFF"/>
          <w:lang w:val="uk-UA"/>
        </w:rPr>
        <w:t xml:space="preserve"> досягнення цілей формує основу для управління громадою та дозволяє пов’язати Стратегію з бюджетним плануванням. Кожна стратегічна ціль включає оперативні цілі. Оперативні цілі, в свою чергу, деталізовані у завданнях (таблиця 5.1). Завдання дають відповіді на питання, яким чином громада досягатиме цілей свого розвитку. Завдання деталізовані у проєктах, які структуровані у Плані заходів з реалізації Стратегії на 2024-2027 роки.</w:t>
      </w:r>
    </w:p>
    <w:p w:rsidR="007F203F" w:rsidRDefault="007F203F" w:rsidP="00E224BF">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F203F" w:rsidRPr="006C18D7" w:rsidRDefault="007F203F" w:rsidP="00E224BF">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E224BF" w:rsidRPr="00DF0F78" w:rsidRDefault="00E224BF" w:rsidP="00E224BF">
      <w:pPr>
        <w:pStyle w:val="TableParagraph"/>
      </w:pPr>
      <w:bookmarkStart w:id="238" w:name="_Toc156557359"/>
      <w:r>
        <w:lastRenderedPageBreak/>
        <w:t>Таблиця5</w:t>
      </w:r>
      <w:r w:rsidRPr="00DF0F78">
        <w:t>.1</w:t>
      </w:r>
      <w:r>
        <w:t>.Структура стратегічних, оперативних цілей та завдань Стратегії розвитку Малинської міської територіальної</w:t>
      </w:r>
      <w:r w:rsidRPr="00DF0F78">
        <w:t xml:space="preserve"> громади</w:t>
      </w:r>
      <w:r>
        <w:t xml:space="preserve"> до 2027 року</w:t>
      </w:r>
      <w:bookmarkEnd w:id="238"/>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3256"/>
        <w:gridCol w:w="6378"/>
      </w:tblGrid>
      <w:tr w:rsidR="00104D18" w:rsidRPr="00104D18" w:rsidTr="00104D18">
        <w:trPr>
          <w:trHeight w:val="220"/>
        </w:trPr>
        <w:tc>
          <w:tcPr>
            <w:tcW w:w="9634" w:type="dxa"/>
            <w:gridSpan w:val="2"/>
            <w:shd w:val="clear" w:color="auto" w:fill="000066"/>
          </w:tcPr>
          <w:p w:rsidR="00104D18" w:rsidRPr="003F3DEE" w:rsidRDefault="00104D18" w:rsidP="003D020B">
            <w:pPr>
              <w:spacing w:after="120"/>
              <w:jc w:val="both"/>
              <w:rPr>
                <w:rFonts w:ascii="Arial" w:hAnsi="Arial" w:cs="Arial"/>
                <w:color w:val="FFFFFF"/>
                <w:sz w:val="20"/>
                <w:szCs w:val="20"/>
                <w:lang w:val="uk-UA"/>
              </w:rPr>
            </w:pPr>
            <w:r w:rsidRPr="003F3DEE">
              <w:rPr>
                <w:rFonts w:ascii="Arial" w:hAnsi="Arial" w:cs="Arial"/>
                <w:color w:val="FFFFFF"/>
                <w:sz w:val="20"/>
                <w:szCs w:val="20"/>
                <w:lang w:val="uk-UA"/>
              </w:rPr>
              <w:t xml:space="preserve">Стратегічна ціль 1. </w:t>
            </w:r>
            <w:r w:rsidRPr="003F3DEE">
              <w:rPr>
                <w:rFonts w:ascii="Arial" w:eastAsia="Calibri" w:hAnsi="Arial" w:cs="Arial"/>
                <w:b/>
                <w:color w:val="FFFFFF"/>
                <w:sz w:val="20"/>
                <w:szCs w:val="20"/>
                <w:lang w:val="uk-UA"/>
              </w:rPr>
              <w:t xml:space="preserve">Громада </w:t>
            </w:r>
            <w:r w:rsidR="003D020B">
              <w:rPr>
                <w:rFonts w:ascii="Arial" w:eastAsia="Calibri" w:hAnsi="Arial" w:cs="Arial"/>
                <w:b/>
                <w:color w:val="FFFFFF"/>
                <w:sz w:val="20"/>
                <w:szCs w:val="20"/>
                <w:lang w:val="uk-UA"/>
              </w:rPr>
              <w:t>успішного комплексного</w:t>
            </w:r>
            <w:r w:rsidRPr="003F3DEE">
              <w:rPr>
                <w:rFonts w:ascii="Arial" w:eastAsia="Calibri" w:hAnsi="Arial" w:cs="Arial"/>
                <w:b/>
                <w:color w:val="FFFFFF"/>
                <w:sz w:val="20"/>
                <w:szCs w:val="20"/>
                <w:lang w:val="uk-UA"/>
              </w:rPr>
              <w:t xml:space="preserve"> розвитку</w:t>
            </w:r>
          </w:p>
        </w:tc>
      </w:tr>
      <w:tr w:rsidR="00104D18" w:rsidRPr="00104D18" w:rsidTr="003F3DEE">
        <w:tc>
          <w:tcPr>
            <w:tcW w:w="3256" w:type="dxa"/>
            <w:shd w:val="clear" w:color="auto" w:fill="D9D9D9"/>
          </w:tcPr>
          <w:p w:rsidR="00104D18" w:rsidRPr="003F3DEE" w:rsidRDefault="00104D18" w:rsidP="009D01DB">
            <w:pPr>
              <w:jc w:val="both"/>
              <w:rPr>
                <w:rFonts w:ascii="Arial" w:hAnsi="Arial" w:cs="Arial"/>
                <w:i/>
                <w:sz w:val="20"/>
                <w:szCs w:val="20"/>
                <w:lang w:val="uk-UA"/>
              </w:rPr>
            </w:pPr>
            <w:r w:rsidRPr="003F3DEE">
              <w:rPr>
                <w:rFonts w:ascii="Arial" w:hAnsi="Arial" w:cs="Arial"/>
                <w:i/>
                <w:sz w:val="20"/>
                <w:szCs w:val="20"/>
                <w:lang w:val="uk-UA"/>
              </w:rPr>
              <w:t>Оперативні цілі</w:t>
            </w:r>
          </w:p>
        </w:tc>
        <w:tc>
          <w:tcPr>
            <w:tcW w:w="6378" w:type="dxa"/>
            <w:shd w:val="clear" w:color="auto" w:fill="D9D9D9"/>
          </w:tcPr>
          <w:p w:rsidR="00104D18" w:rsidRPr="003F3DEE" w:rsidRDefault="00104D18" w:rsidP="009D01DB">
            <w:pPr>
              <w:jc w:val="both"/>
              <w:rPr>
                <w:rFonts w:ascii="Arial" w:hAnsi="Arial" w:cs="Arial"/>
                <w:i/>
                <w:sz w:val="20"/>
                <w:szCs w:val="20"/>
                <w:lang w:val="uk-UA"/>
              </w:rPr>
            </w:pPr>
            <w:r w:rsidRPr="003F3DEE">
              <w:rPr>
                <w:rFonts w:ascii="Arial" w:hAnsi="Arial" w:cs="Arial"/>
                <w:i/>
                <w:sz w:val="20"/>
                <w:szCs w:val="20"/>
                <w:lang w:val="uk-UA"/>
              </w:rPr>
              <w:t>Завдання</w:t>
            </w:r>
          </w:p>
        </w:tc>
      </w:tr>
      <w:tr w:rsidR="00104D18" w:rsidRPr="00104D18" w:rsidTr="003F3DEE">
        <w:tc>
          <w:tcPr>
            <w:tcW w:w="3256" w:type="dxa"/>
            <w:vMerge w:val="restart"/>
          </w:tcPr>
          <w:p w:rsidR="00104D18" w:rsidRPr="003F3DEE" w:rsidRDefault="00104D18" w:rsidP="003F3DEE">
            <w:pPr>
              <w:ind w:right="37"/>
              <w:rPr>
                <w:rFonts w:ascii="Arial" w:eastAsia="Calibri" w:hAnsi="Arial" w:cs="Arial"/>
                <w:b/>
                <w:sz w:val="20"/>
                <w:szCs w:val="20"/>
                <w:lang w:val="uk-UA"/>
              </w:rPr>
            </w:pPr>
            <w:r w:rsidRPr="003F3DEE">
              <w:rPr>
                <w:rFonts w:ascii="Arial" w:hAnsi="Arial" w:cs="Arial"/>
                <w:b/>
                <w:sz w:val="20"/>
                <w:szCs w:val="20"/>
                <w:lang w:val="uk-UA"/>
              </w:rPr>
              <w:t>1.1.</w:t>
            </w:r>
            <w:r w:rsidRPr="003F3DEE">
              <w:rPr>
                <w:rFonts w:ascii="Arial" w:eastAsia="Calibri" w:hAnsi="Arial" w:cs="Arial"/>
                <w:b/>
                <w:sz w:val="20"/>
                <w:szCs w:val="20"/>
                <w:lang w:val="uk-UA"/>
              </w:rPr>
              <w:t xml:space="preserve"> Маркетинг території громади та залучення інвестицій</w:t>
            </w: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 xml:space="preserve">1.1.1. Забезпечити підтримку для розбудови індустріального парку </w:t>
            </w:r>
          </w:p>
        </w:tc>
      </w:tr>
      <w:tr w:rsidR="00104D18" w:rsidRPr="00104D18" w:rsidTr="003F3DEE">
        <w:tc>
          <w:tcPr>
            <w:tcW w:w="3256" w:type="dxa"/>
            <w:vMerge/>
          </w:tcPr>
          <w:p w:rsidR="00104D18" w:rsidRPr="003F3DEE" w:rsidRDefault="00104D18" w:rsidP="009D01DB">
            <w:pPr>
              <w:jc w:val="both"/>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1.1.2. Розробити бренд та маркетингову стратегію громади</w:t>
            </w:r>
          </w:p>
        </w:tc>
      </w:tr>
      <w:tr w:rsidR="00104D18" w:rsidRPr="00104D18" w:rsidTr="003F3DEE">
        <w:trPr>
          <w:trHeight w:val="148"/>
        </w:trPr>
        <w:tc>
          <w:tcPr>
            <w:tcW w:w="3256" w:type="dxa"/>
            <w:vMerge/>
          </w:tcPr>
          <w:p w:rsidR="00104D18" w:rsidRPr="003F3DEE" w:rsidRDefault="00104D18" w:rsidP="009D01DB">
            <w:pPr>
              <w:jc w:val="both"/>
              <w:rPr>
                <w:rFonts w:ascii="Arial" w:hAnsi="Arial" w:cs="Arial"/>
                <w:b/>
                <w:sz w:val="20"/>
                <w:szCs w:val="20"/>
                <w:lang w:val="uk-UA"/>
              </w:rPr>
            </w:pPr>
          </w:p>
        </w:tc>
        <w:tc>
          <w:tcPr>
            <w:tcW w:w="6378" w:type="dxa"/>
          </w:tcPr>
          <w:p w:rsidR="00104D18" w:rsidRPr="003F3DEE" w:rsidRDefault="00104D18" w:rsidP="00A213B2">
            <w:pPr>
              <w:jc w:val="both"/>
              <w:rPr>
                <w:rFonts w:ascii="Arial" w:eastAsia="Calibri" w:hAnsi="Arial" w:cs="Arial"/>
                <w:sz w:val="20"/>
                <w:szCs w:val="20"/>
                <w:lang w:val="uk-UA"/>
              </w:rPr>
            </w:pPr>
            <w:r w:rsidRPr="003F3DEE">
              <w:rPr>
                <w:rFonts w:ascii="Arial" w:eastAsia="Calibri" w:hAnsi="Arial" w:cs="Arial"/>
                <w:sz w:val="20"/>
                <w:szCs w:val="20"/>
                <w:lang w:val="uk-UA"/>
              </w:rPr>
              <w:t>1.1.3. Сприяти виставковій діяльності бізнесу громади</w:t>
            </w:r>
          </w:p>
        </w:tc>
      </w:tr>
      <w:tr w:rsidR="00104D18" w:rsidRPr="00104D18" w:rsidTr="003F3DEE">
        <w:trPr>
          <w:trHeight w:val="148"/>
        </w:trPr>
        <w:tc>
          <w:tcPr>
            <w:tcW w:w="3256" w:type="dxa"/>
            <w:vMerge/>
          </w:tcPr>
          <w:p w:rsidR="00104D18" w:rsidRPr="003F3DEE" w:rsidRDefault="00104D18" w:rsidP="009D01DB">
            <w:pPr>
              <w:jc w:val="both"/>
              <w:rPr>
                <w:rFonts w:ascii="Arial" w:hAnsi="Arial" w:cs="Arial"/>
                <w:b/>
                <w:sz w:val="20"/>
                <w:szCs w:val="20"/>
                <w:lang w:val="uk-UA"/>
              </w:rPr>
            </w:pPr>
          </w:p>
        </w:tc>
        <w:tc>
          <w:tcPr>
            <w:tcW w:w="6378" w:type="dxa"/>
          </w:tcPr>
          <w:p w:rsidR="00104D18" w:rsidRPr="003F3DEE" w:rsidRDefault="00104D18" w:rsidP="00A213B2">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1.1.4. Розвивати інвестиційну активність у  громаді</w:t>
            </w:r>
          </w:p>
        </w:tc>
      </w:tr>
      <w:tr w:rsidR="004C4273" w:rsidRPr="00104D18" w:rsidTr="004C4273">
        <w:trPr>
          <w:trHeight w:val="598"/>
        </w:trPr>
        <w:tc>
          <w:tcPr>
            <w:tcW w:w="3256" w:type="dxa"/>
            <w:vMerge/>
          </w:tcPr>
          <w:p w:rsidR="004C4273" w:rsidRPr="003F3DEE" w:rsidRDefault="004C4273" w:rsidP="009D01DB">
            <w:pPr>
              <w:jc w:val="both"/>
              <w:rPr>
                <w:rFonts w:ascii="Arial" w:hAnsi="Arial" w:cs="Arial"/>
                <w:b/>
                <w:sz w:val="20"/>
                <w:szCs w:val="20"/>
                <w:lang w:val="uk-UA"/>
              </w:rPr>
            </w:pPr>
          </w:p>
        </w:tc>
        <w:tc>
          <w:tcPr>
            <w:tcW w:w="6378" w:type="dxa"/>
          </w:tcPr>
          <w:p w:rsidR="004C4273" w:rsidRPr="003F3DEE" w:rsidRDefault="004C4273"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1.1.5. Розробити інструментарій підтримки інвестиційної активності в громаді</w:t>
            </w:r>
          </w:p>
        </w:tc>
      </w:tr>
      <w:tr w:rsidR="00104D18" w:rsidRPr="00104D18" w:rsidTr="003F3DEE">
        <w:tc>
          <w:tcPr>
            <w:tcW w:w="3256" w:type="dxa"/>
            <w:vMerge w:val="restart"/>
          </w:tcPr>
          <w:p w:rsidR="00104D18" w:rsidRPr="003F3DEE" w:rsidRDefault="00104D18" w:rsidP="004C4273">
            <w:pPr>
              <w:rPr>
                <w:rFonts w:ascii="Arial" w:hAnsi="Arial" w:cs="Arial"/>
                <w:b/>
                <w:sz w:val="20"/>
                <w:szCs w:val="20"/>
                <w:lang w:val="uk-UA"/>
              </w:rPr>
            </w:pPr>
            <w:r w:rsidRPr="003F3DEE">
              <w:rPr>
                <w:rFonts w:ascii="Arial" w:hAnsi="Arial" w:cs="Arial"/>
                <w:b/>
                <w:sz w:val="20"/>
                <w:szCs w:val="20"/>
                <w:lang w:val="uk-UA"/>
              </w:rPr>
              <w:t xml:space="preserve">1.2. </w:t>
            </w:r>
            <w:r w:rsidRPr="003F3DEE">
              <w:rPr>
                <w:rFonts w:ascii="Arial" w:eastAsia="Calibri" w:hAnsi="Arial" w:cs="Arial"/>
                <w:b/>
                <w:sz w:val="20"/>
                <w:szCs w:val="20"/>
                <w:lang w:val="uk-UA"/>
              </w:rPr>
              <w:t>Підтримка стартапів та креативних бізнес-ідей</w:t>
            </w: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1.2.1. Створити інфраструктуру підтримки стартапів</w:t>
            </w:r>
          </w:p>
        </w:tc>
      </w:tr>
      <w:tr w:rsidR="00104D18" w:rsidRPr="00104D18" w:rsidTr="003F3DEE">
        <w:tc>
          <w:tcPr>
            <w:tcW w:w="3256" w:type="dxa"/>
            <w:vMerge/>
          </w:tcPr>
          <w:p w:rsidR="00104D18" w:rsidRPr="003F3DEE" w:rsidRDefault="00104D18" w:rsidP="004C4273">
            <w:pPr>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1.2.2. Запровадити систему підтримки в громаді органічного та нішевого аграрного виробництва</w:t>
            </w:r>
          </w:p>
        </w:tc>
      </w:tr>
      <w:tr w:rsidR="00104D18" w:rsidRPr="00104D18" w:rsidTr="003F3DEE">
        <w:tc>
          <w:tcPr>
            <w:tcW w:w="3256" w:type="dxa"/>
            <w:vMerge/>
          </w:tcPr>
          <w:p w:rsidR="00104D18" w:rsidRPr="003F3DEE" w:rsidRDefault="00104D18" w:rsidP="004C4273">
            <w:pPr>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1.2.3. Створити умови для генерації та збору  креативних бізнес-ідей в громаді</w:t>
            </w:r>
          </w:p>
        </w:tc>
      </w:tr>
      <w:tr w:rsidR="00104D18" w:rsidRPr="00104D18" w:rsidTr="003F3DEE">
        <w:trPr>
          <w:trHeight w:val="897"/>
        </w:trPr>
        <w:tc>
          <w:tcPr>
            <w:tcW w:w="3256" w:type="dxa"/>
            <w:vMerge/>
          </w:tcPr>
          <w:p w:rsidR="00104D18" w:rsidRPr="003F3DEE" w:rsidRDefault="00104D18" w:rsidP="004C4273">
            <w:pPr>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1.2.4. Організувати фандрайзинг, забезпечити участь бізнесу та мешканців громади в національних та міжнародних програмах підтримки стартапів та креативних бізнес-ідей</w:t>
            </w:r>
          </w:p>
        </w:tc>
      </w:tr>
      <w:tr w:rsidR="00104D18" w:rsidRPr="00104D18" w:rsidTr="003F3DEE">
        <w:tc>
          <w:tcPr>
            <w:tcW w:w="3256" w:type="dxa"/>
            <w:vMerge w:val="restart"/>
          </w:tcPr>
          <w:p w:rsidR="00104D18" w:rsidRPr="003F3DEE" w:rsidRDefault="00104D18" w:rsidP="004C4273">
            <w:pPr>
              <w:rPr>
                <w:rFonts w:ascii="Arial" w:hAnsi="Arial" w:cs="Arial"/>
                <w:b/>
                <w:sz w:val="20"/>
                <w:szCs w:val="20"/>
                <w:lang w:val="uk-UA"/>
              </w:rPr>
            </w:pPr>
            <w:r w:rsidRPr="003F3DEE">
              <w:rPr>
                <w:rFonts w:ascii="Arial" w:hAnsi="Arial" w:cs="Arial"/>
                <w:b/>
                <w:sz w:val="20"/>
                <w:szCs w:val="20"/>
                <w:lang w:val="uk-UA"/>
              </w:rPr>
              <w:t xml:space="preserve">1.3. </w:t>
            </w:r>
            <w:r w:rsidRPr="003F3DEE">
              <w:rPr>
                <w:rFonts w:ascii="Arial" w:eastAsia="Calibri" w:hAnsi="Arial" w:cs="Arial"/>
                <w:b/>
                <w:sz w:val="20"/>
                <w:szCs w:val="20"/>
                <w:lang w:val="uk-UA"/>
              </w:rPr>
              <w:t>Впровадження кластерного підходу та цифрових технологій</w:t>
            </w: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1.3.1. Провести аналіз потенціалу формування кластерів у громаді та створити умови для стимулювання розвитку кластерних ініціатив</w:t>
            </w:r>
          </w:p>
        </w:tc>
      </w:tr>
      <w:tr w:rsidR="00104D18" w:rsidRPr="00104D18" w:rsidTr="003F3DEE">
        <w:tc>
          <w:tcPr>
            <w:tcW w:w="3256" w:type="dxa"/>
            <w:vMerge/>
          </w:tcPr>
          <w:p w:rsidR="00104D18" w:rsidRPr="003F3DEE" w:rsidRDefault="00104D18" w:rsidP="009D01DB">
            <w:pPr>
              <w:jc w:val="both"/>
              <w:rPr>
                <w:rFonts w:ascii="Arial" w:hAnsi="Arial" w:cs="Arial"/>
                <w:b/>
                <w:sz w:val="20"/>
                <w:szCs w:val="20"/>
                <w:lang w:val="uk-UA"/>
              </w:rPr>
            </w:pPr>
          </w:p>
        </w:tc>
        <w:tc>
          <w:tcPr>
            <w:tcW w:w="6378" w:type="dxa"/>
          </w:tcPr>
          <w:p w:rsidR="00104D18" w:rsidRPr="003F3DEE" w:rsidRDefault="00104D18" w:rsidP="00B84DB5">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 xml:space="preserve">1.3.2. Створити </w:t>
            </w:r>
            <w:r w:rsidR="00B84DB5">
              <w:rPr>
                <w:rFonts w:ascii="Arial" w:eastAsia="Calibri" w:hAnsi="Arial" w:cs="Arial"/>
                <w:sz w:val="20"/>
                <w:szCs w:val="20"/>
                <w:lang w:val="uk-UA"/>
              </w:rPr>
              <w:t>швейний</w:t>
            </w:r>
            <w:r w:rsidRPr="003F3DEE">
              <w:rPr>
                <w:rFonts w:ascii="Arial" w:eastAsia="Calibri" w:hAnsi="Arial" w:cs="Arial"/>
                <w:sz w:val="20"/>
                <w:szCs w:val="20"/>
                <w:lang w:val="uk-UA"/>
              </w:rPr>
              <w:t xml:space="preserve"> кластер</w:t>
            </w:r>
          </w:p>
        </w:tc>
      </w:tr>
      <w:tr w:rsidR="004C4273" w:rsidRPr="00104D18" w:rsidTr="004C4273">
        <w:trPr>
          <w:trHeight w:val="635"/>
        </w:trPr>
        <w:tc>
          <w:tcPr>
            <w:tcW w:w="3256" w:type="dxa"/>
            <w:vMerge/>
          </w:tcPr>
          <w:p w:rsidR="004C4273" w:rsidRPr="003F3DEE" w:rsidRDefault="004C4273" w:rsidP="009D01DB">
            <w:pPr>
              <w:jc w:val="both"/>
              <w:rPr>
                <w:rFonts w:ascii="Arial" w:hAnsi="Arial" w:cs="Arial"/>
                <w:b/>
                <w:sz w:val="20"/>
                <w:szCs w:val="20"/>
                <w:lang w:val="uk-UA"/>
              </w:rPr>
            </w:pPr>
          </w:p>
        </w:tc>
        <w:tc>
          <w:tcPr>
            <w:tcW w:w="6378" w:type="dxa"/>
          </w:tcPr>
          <w:p w:rsidR="004C4273" w:rsidRPr="003F3DEE" w:rsidRDefault="004C4273"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1.3.3. Провест</w:t>
            </w:r>
            <w:r>
              <w:rPr>
                <w:rFonts w:ascii="Arial" w:eastAsia="Calibri" w:hAnsi="Arial" w:cs="Arial"/>
                <w:sz w:val="20"/>
                <w:szCs w:val="20"/>
                <w:lang w:val="uk-UA"/>
              </w:rPr>
              <w:t>и цифровізацію громади, сприяти</w:t>
            </w:r>
            <w:r w:rsidRPr="003F3DEE">
              <w:rPr>
                <w:rFonts w:ascii="Arial" w:eastAsia="Calibri" w:hAnsi="Arial" w:cs="Arial"/>
                <w:sz w:val="20"/>
                <w:szCs w:val="20"/>
                <w:lang w:val="uk-UA"/>
              </w:rPr>
              <w:t xml:space="preserve"> підвищенню «цифрової» грамотності та компетенцій</w:t>
            </w:r>
          </w:p>
        </w:tc>
      </w:tr>
      <w:tr w:rsidR="00104D18" w:rsidRPr="00104D18" w:rsidTr="00104D18">
        <w:trPr>
          <w:trHeight w:val="220"/>
        </w:trPr>
        <w:tc>
          <w:tcPr>
            <w:tcW w:w="9634" w:type="dxa"/>
            <w:gridSpan w:val="2"/>
            <w:shd w:val="clear" w:color="auto" w:fill="000066"/>
          </w:tcPr>
          <w:p w:rsidR="00104D18" w:rsidRPr="003F3DEE" w:rsidRDefault="00104D18" w:rsidP="003D020B">
            <w:pPr>
              <w:spacing w:after="120"/>
              <w:jc w:val="both"/>
              <w:rPr>
                <w:rFonts w:ascii="Arial" w:hAnsi="Arial" w:cs="Arial"/>
                <w:color w:val="FFFFFF"/>
                <w:sz w:val="20"/>
                <w:szCs w:val="20"/>
                <w:lang w:val="uk-UA"/>
              </w:rPr>
            </w:pPr>
            <w:r w:rsidRPr="003F3DEE">
              <w:rPr>
                <w:rFonts w:ascii="Arial" w:hAnsi="Arial" w:cs="Arial"/>
                <w:color w:val="FFFFFF"/>
                <w:sz w:val="20"/>
                <w:szCs w:val="20"/>
                <w:lang w:val="uk-UA"/>
              </w:rPr>
              <w:t>Стратегічна ціль 2</w:t>
            </w:r>
            <w:r w:rsidRPr="003F3DEE">
              <w:rPr>
                <w:rFonts w:ascii="Arial" w:eastAsia="Calibri" w:hAnsi="Arial" w:cs="Arial"/>
                <w:b/>
                <w:color w:val="FFFFFF"/>
                <w:sz w:val="20"/>
                <w:szCs w:val="20"/>
                <w:lang w:val="uk-UA"/>
              </w:rPr>
              <w:t xml:space="preserve">. </w:t>
            </w:r>
            <w:r w:rsidR="003D020B">
              <w:rPr>
                <w:rFonts w:ascii="Arial" w:eastAsia="Calibri" w:hAnsi="Arial" w:cs="Arial"/>
                <w:b/>
                <w:color w:val="FFFFFF"/>
                <w:sz w:val="20"/>
                <w:szCs w:val="20"/>
                <w:lang w:val="uk-UA"/>
              </w:rPr>
              <w:t>Інноваційний</w:t>
            </w:r>
            <w:r w:rsidRPr="003F3DEE">
              <w:rPr>
                <w:rFonts w:ascii="Arial" w:eastAsia="Calibri" w:hAnsi="Arial" w:cs="Arial"/>
                <w:b/>
                <w:color w:val="FFFFFF"/>
                <w:sz w:val="20"/>
                <w:szCs w:val="20"/>
                <w:lang w:val="uk-UA"/>
              </w:rPr>
              <w:t xml:space="preserve"> простір для життя і розвинений людський капітал</w:t>
            </w:r>
          </w:p>
        </w:tc>
      </w:tr>
      <w:tr w:rsidR="00104D18" w:rsidRPr="00104D18" w:rsidTr="003F3DEE">
        <w:tc>
          <w:tcPr>
            <w:tcW w:w="3256" w:type="dxa"/>
            <w:shd w:val="clear" w:color="auto" w:fill="D9D9D9"/>
          </w:tcPr>
          <w:p w:rsidR="00104D18" w:rsidRPr="003F3DEE" w:rsidRDefault="00104D18" w:rsidP="009D01DB">
            <w:pPr>
              <w:jc w:val="both"/>
              <w:rPr>
                <w:rFonts w:ascii="Arial" w:hAnsi="Arial" w:cs="Arial"/>
                <w:i/>
                <w:sz w:val="20"/>
                <w:szCs w:val="20"/>
                <w:lang w:val="uk-UA"/>
              </w:rPr>
            </w:pPr>
            <w:r w:rsidRPr="003F3DEE">
              <w:rPr>
                <w:rFonts w:ascii="Arial" w:hAnsi="Arial" w:cs="Arial"/>
                <w:i/>
                <w:sz w:val="20"/>
                <w:szCs w:val="20"/>
                <w:lang w:val="uk-UA"/>
              </w:rPr>
              <w:t>Оперативні цілі</w:t>
            </w:r>
          </w:p>
        </w:tc>
        <w:tc>
          <w:tcPr>
            <w:tcW w:w="6378" w:type="dxa"/>
            <w:shd w:val="clear" w:color="auto" w:fill="D9D9D9"/>
          </w:tcPr>
          <w:p w:rsidR="00104D18" w:rsidRPr="003F3DEE" w:rsidRDefault="00104D18" w:rsidP="009D01DB">
            <w:pPr>
              <w:jc w:val="both"/>
              <w:rPr>
                <w:rFonts w:ascii="Arial" w:hAnsi="Arial" w:cs="Arial"/>
                <w:i/>
                <w:sz w:val="20"/>
                <w:szCs w:val="20"/>
                <w:lang w:val="uk-UA"/>
              </w:rPr>
            </w:pPr>
            <w:r w:rsidRPr="003F3DEE">
              <w:rPr>
                <w:rFonts w:ascii="Arial" w:hAnsi="Arial" w:cs="Arial"/>
                <w:i/>
                <w:sz w:val="20"/>
                <w:szCs w:val="20"/>
                <w:lang w:val="uk-UA"/>
              </w:rPr>
              <w:t>Завдання</w:t>
            </w:r>
          </w:p>
        </w:tc>
      </w:tr>
      <w:tr w:rsidR="00104D18" w:rsidRPr="00104D18" w:rsidTr="003F3DEE">
        <w:tc>
          <w:tcPr>
            <w:tcW w:w="3256" w:type="dxa"/>
            <w:vMerge w:val="restart"/>
          </w:tcPr>
          <w:p w:rsidR="00104D18" w:rsidRPr="003F3DEE" w:rsidRDefault="00104D18" w:rsidP="009D01DB">
            <w:pPr>
              <w:rPr>
                <w:rFonts w:ascii="Arial" w:hAnsi="Arial" w:cs="Arial"/>
                <w:b/>
                <w:sz w:val="20"/>
                <w:szCs w:val="20"/>
                <w:lang w:val="uk-UA"/>
              </w:rPr>
            </w:pPr>
            <w:r w:rsidRPr="003F3DEE">
              <w:rPr>
                <w:rFonts w:ascii="Arial" w:hAnsi="Arial" w:cs="Arial"/>
                <w:b/>
                <w:sz w:val="20"/>
                <w:szCs w:val="20"/>
                <w:lang w:val="uk-UA"/>
              </w:rPr>
              <w:t xml:space="preserve">2.1. </w:t>
            </w:r>
            <w:r w:rsidRPr="003F3DEE">
              <w:rPr>
                <w:rFonts w:ascii="Arial" w:eastAsia="Calibri" w:hAnsi="Arial" w:cs="Arial"/>
                <w:b/>
                <w:sz w:val="20"/>
                <w:szCs w:val="20"/>
                <w:lang w:val="uk-UA"/>
              </w:rPr>
              <w:t xml:space="preserve">Впровадження інструментів належного врядування </w:t>
            </w: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2.1.1. Запровадити е-врядування та  використовувати КРІ (</w:t>
            </w:r>
            <w:r w:rsidR="00B84DB5">
              <w:rPr>
                <w:rFonts w:ascii="Arial" w:eastAsia="Calibri" w:hAnsi="Arial" w:cs="Arial"/>
                <w:sz w:val="20"/>
                <w:szCs w:val="20"/>
                <w:lang w:val="uk-UA"/>
              </w:rPr>
              <w:t>показники результативності)  в</w:t>
            </w:r>
            <w:r w:rsidRPr="003F3DEE">
              <w:rPr>
                <w:rFonts w:ascii="Arial" w:eastAsia="Calibri" w:hAnsi="Arial" w:cs="Arial"/>
                <w:sz w:val="20"/>
                <w:szCs w:val="20"/>
                <w:lang w:val="uk-UA"/>
              </w:rPr>
              <w:t xml:space="preserve"> діяльності  міської ради </w:t>
            </w:r>
          </w:p>
        </w:tc>
      </w:tr>
      <w:tr w:rsidR="00104D18" w:rsidRPr="00104D18" w:rsidTr="003F3DEE">
        <w:tc>
          <w:tcPr>
            <w:tcW w:w="3256" w:type="dxa"/>
            <w:vMerge/>
          </w:tcPr>
          <w:p w:rsidR="00104D18" w:rsidRPr="003F3DEE" w:rsidRDefault="00104D18" w:rsidP="009D01DB">
            <w:pPr>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2.1.2. Розвивати сталу та інклюзивну  інфраструктуру соціальних послуг</w:t>
            </w:r>
          </w:p>
        </w:tc>
      </w:tr>
      <w:tr w:rsidR="00104D18" w:rsidRPr="00104D18" w:rsidTr="003F3DEE">
        <w:tc>
          <w:tcPr>
            <w:tcW w:w="3256" w:type="dxa"/>
            <w:vMerge/>
          </w:tcPr>
          <w:p w:rsidR="00104D18" w:rsidRPr="003F3DEE" w:rsidRDefault="00104D18" w:rsidP="009D01DB">
            <w:pPr>
              <w:rPr>
                <w:rFonts w:ascii="Arial" w:hAnsi="Arial" w:cs="Arial"/>
                <w:b/>
                <w:sz w:val="20"/>
                <w:szCs w:val="20"/>
                <w:lang w:val="uk-UA"/>
              </w:rPr>
            </w:pPr>
          </w:p>
        </w:tc>
        <w:tc>
          <w:tcPr>
            <w:tcW w:w="6378" w:type="dxa"/>
          </w:tcPr>
          <w:p w:rsidR="00104D18" w:rsidRPr="003F3DEE" w:rsidRDefault="00104D18" w:rsidP="009D01DB">
            <w:pPr>
              <w:jc w:val="both"/>
              <w:rPr>
                <w:rFonts w:ascii="Arial" w:eastAsia="Calibri" w:hAnsi="Arial" w:cs="Arial"/>
                <w:sz w:val="20"/>
                <w:szCs w:val="20"/>
                <w:lang w:val="uk-UA"/>
              </w:rPr>
            </w:pPr>
            <w:r w:rsidRPr="003F3DEE">
              <w:rPr>
                <w:rFonts w:ascii="Arial" w:eastAsia="Calibri" w:hAnsi="Arial" w:cs="Arial"/>
                <w:sz w:val="20"/>
                <w:szCs w:val="20"/>
                <w:lang w:val="uk-UA"/>
              </w:rPr>
              <w:t>2.1.3. Забезпечити оперативність та легкість доступу до якісних адміністративних послуг</w:t>
            </w:r>
          </w:p>
        </w:tc>
      </w:tr>
      <w:tr w:rsidR="00104D18" w:rsidRPr="00104D18" w:rsidTr="003F3DEE">
        <w:tc>
          <w:tcPr>
            <w:tcW w:w="3256" w:type="dxa"/>
            <w:vMerge/>
          </w:tcPr>
          <w:p w:rsidR="00104D18" w:rsidRPr="003F3DEE" w:rsidRDefault="00104D18" w:rsidP="009D01DB">
            <w:pPr>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2.1.4. Організувати залучення громадськості до управління громадою</w:t>
            </w:r>
          </w:p>
        </w:tc>
      </w:tr>
      <w:tr w:rsidR="00104D18" w:rsidRPr="00104D18" w:rsidTr="004C4273">
        <w:trPr>
          <w:trHeight w:val="623"/>
        </w:trPr>
        <w:tc>
          <w:tcPr>
            <w:tcW w:w="3256" w:type="dxa"/>
            <w:vMerge/>
          </w:tcPr>
          <w:p w:rsidR="00104D18" w:rsidRPr="003F3DEE" w:rsidRDefault="00104D18" w:rsidP="009D01DB">
            <w:pPr>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2.1.5. Створити безпечні умови для  життєдіяльності в усіх населених пунктах громади</w:t>
            </w:r>
          </w:p>
        </w:tc>
      </w:tr>
      <w:tr w:rsidR="00104D18" w:rsidRPr="00104D18" w:rsidTr="003F3DEE">
        <w:tc>
          <w:tcPr>
            <w:tcW w:w="3256" w:type="dxa"/>
            <w:vMerge w:val="restart"/>
          </w:tcPr>
          <w:p w:rsidR="00104D18" w:rsidRPr="003F3DEE" w:rsidRDefault="00104D18" w:rsidP="009D01DB">
            <w:pPr>
              <w:rPr>
                <w:rFonts w:ascii="Arial" w:hAnsi="Arial" w:cs="Arial"/>
                <w:b/>
                <w:sz w:val="20"/>
                <w:szCs w:val="20"/>
                <w:lang w:val="uk-UA"/>
              </w:rPr>
            </w:pPr>
            <w:r w:rsidRPr="003F3DEE">
              <w:rPr>
                <w:rFonts w:ascii="Arial" w:hAnsi="Arial" w:cs="Arial"/>
                <w:b/>
                <w:sz w:val="20"/>
                <w:szCs w:val="20"/>
                <w:lang w:val="uk-UA"/>
              </w:rPr>
              <w:t xml:space="preserve">2.2. </w:t>
            </w:r>
            <w:r w:rsidRPr="003F3DEE">
              <w:rPr>
                <w:rFonts w:ascii="Arial" w:eastAsia="Calibri" w:hAnsi="Arial" w:cs="Arial"/>
                <w:b/>
                <w:sz w:val="20"/>
                <w:szCs w:val="20"/>
                <w:lang w:val="uk-UA"/>
              </w:rPr>
              <w:t>Інноваційна освіта</w:t>
            </w: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2.2.1. Забезпечити створення інноваційних освітніх просторів та матеріально-технічне переоснащення навчальних закладів</w:t>
            </w:r>
          </w:p>
        </w:tc>
      </w:tr>
      <w:tr w:rsidR="00104D18" w:rsidRPr="00104D18" w:rsidTr="003F3DEE">
        <w:tc>
          <w:tcPr>
            <w:tcW w:w="3256" w:type="dxa"/>
            <w:vMerge/>
          </w:tcPr>
          <w:p w:rsidR="00104D18" w:rsidRPr="003F3DEE" w:rsidRDefault="00104D18" w:rsidP="009D01DB">
            <w:pPr>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2.2.2. Забезпечити впровадження інноваційних навчальних програм в навчальних закладах громади</w:t>
            </w:r>
          </w:p>
        </w:tc>
      </w:tr>
      <w:tr w:rsidR="00104D18" w:rsidRPr="00104D18" w:rsidTr="003F3DEE">
        <w:tc>
          <w:tcPr>
            <w:tcW w:w="3256" w:type="dxa"/>
            <w:vMerge/>
          </w:tcPr>
          <w:p w:rsidR="00104D18" w:rsidRPr="003F3DEE" w:rsidRDefault="00104D18" w:rsidP="009D01DB">
            <w:pPr>
              <w:rPr>
                <w:rFonts w:ascii="Arial" w:hAnsi="Arial" w:cs="Arial"/>
                <w:b/>
                <w:sz w:val="20"/>
                <w:szCs w:val="20"/>
                <w:lang w:val="uk-UA"/>
              </w:rPr>
            </w:pPr>
          </w:p>
        </w:tc>
        <w:tc>
          <w:tcPr>
            <w:tcW w:w="6378" w:type="dxa"/>
          </w:tcPr>
          <w:p w:rsidR="00104D18" w:rsidRPr="003F3DEE" w:rsidRDefault="00104D18" w:rsidP="00B84DB5">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2.2.3. Розробити і впровадити сучасні форми роботи в освіті (дистанційна, індивідуальна, екстернатна форми роботи, інклюзія, смарт-школа, демократична школа)</w:t>
            </w:r>
          </w:p>
        </w:tc>
      </w:tr>
      <w:tr w:rsidR="00104D18" w:rsidRPr="00104D18" w:rsidTr="003F3DEE">
        <w:tc>
          <w:tcPr>
            <w:tcW w:w="3256" w:type="dxa"/>
            <w:vMerge/>
          </w:tcPr>
          <w:p w:rsidR="00104D18" w:rsidRPr="003F3DEE" w:rsidRDefault="00104D18" w:rsidP="009D01DB">
            <w:pPr>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2.2.4. Розвинути систему позашкільної освіти, яка відповідає потребам мешканців громади</w:t>
            </w:r>
          </w:p>
        </w:tc>
      </w:tr>
      <w:tr w:rsidR="00104D18" w:rsidRPr="00104D18" w:rsidTr="004C4273">
        <w:trPr>
          <w:trHeight w:val="435"/>
        </w:trPr>
        <w:tc>
          <w:tcPr>
            <w:tcW w:w="3256" w:type="dxa"/>
            <w:vMerge/>
          </w:tcPr>
          <w:p w:rsidR="00104D18" w:rsidRPr="003F3DEE" w:rsidRDefault="00104D18" w:rsidP="009D01DB">
            <w:pPr>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2.2.5. Запровадити в громаді освіту протягом життя</w:t>
            </w:r>
          </w:p>
        </w:tc>
      </w:tr>
      <w:tr w:rsidR="00104D18" w:rsidRPr="00104D18" w:rsidTr="003F3DEE">
        <w:tc>
          <w:tcPr>
            <w:tcW w:w="3256" w:type="dxa"/>
            <w:vMerge w:val="restart"/>
          </w:tcPr>
          <w:p w:rsidR="00104D18" w:rsidRPr="003F3DEE" w:rsidRDefault="00104D18" w:rsidP="009D01DB">
            <w:pPr>
              <w:rPr>
                <w:rFonts w:ascii="Arial" w:hAnsi="Arial" w:cs="Arial"/>
                <w:b/>
                <w:sz w:val="20"/>
                <w:szCs w:val="20"/>
                <w:lang w:val="uk-UA"/>
              </w:rPr>
            </w:pPr>
            <w:r w:rsidRPr="003F3DEE">
              <w:rPr>
                <w:rFonts w:ascii="Arial" w:hAnsi="Arial" w:cs="Arial"/>
                <w:b/>
                <w:sz w:val="20"/>
                <w:szCs w:val="20"/>
                <w:lang w:val="uk-UA"/>
              </w:rPr>
              <w:t>2.3. Сучасна модель г</w:t>
            </w:r>
            <w:r w:rsidRPr="003F3DEE">
              <w:rPr>
                <w:rFonts w:ascii="Arial" w:eastAsia="Calibri" w:hAnsi="Arial" w:cs="Arial"/>
                <w:b/>
                <w:sz w:val="20"/>
                <w:szCs w:val="20"/>
                <w:lang w:val="uk-UA"/>
              </w:rPr>
              <w:t>ромадського здоров’я</w:t>
            </w: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bookmarkStart w:id="239" w:name="_heading=h.hy8gk6sv26gw" w:colFirst="0" w:colLast="0"/>
            <w:bookmarkEnd w:id="239"/>
            <w:r w:rsidRPr="003F3DEE">
              <w:rPr>
                <w:rFonts w:ascii="Arial" w:eastAsia="Calibri" w:hAnsi="Arial" w:cs="Arial"/>
                <w:sz w:val="20"/>
                <w:szCs w:val="20"/>
                <w:lang w:val="uk-UA"/>
              </w:rPr>
              <w:t>2.3.1. Сприяти розбудові ефективної мережі надання первинної медичної допомоги</w:t>
            </w:r>
          </w:p>
        </w:tc>
      </w:tr>
      <w:tr w:rsidR="00104D18" w:rsidRPr="00104D18" w:rsidTr="003F3DEE">
        <w:tc>
          <w:tcPr>
            <w:tcW w:w="3256" w:type="dxa"/>
            <w:vMerge/>
          </w:tcPr>
          <w:p w:rsidR="00104D18" w:rsidRPr="003F3DEE" w:rsidRDefault="00104D18" w:rsidP="009D01DB">
            <w:pPr>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bookmarkStart w:id="240" w:name="_heading=h.mimrycid10d1" w:colFirst="0" w:colLast="0"/>
            <w:bookmarkEnd w:id="240"/>
            <w:r w:rsidRPr="003F3DEE">
              <w:rPr>
                <w:rFonts w:ascii="Arial" w:eastAsia="Calibri" w:hAnsi="Arial" w:cs="Arial"/>
                <w:sz w:val="20"/>
                <w:szCs w:val="20"/>
                <w:lang w:val="uk-UA"/>
              </w:rPr>
              <w:t>2.3.2. Розвивати вторинний рівень надання медичних послуг</w:t>
            </w:r>
          </w:p>
        </w:tc>
      </w:tr>
      <w:tr w:rsidR="00104D18" w:rsidRPr="00104D18" w:rsidTr="003F3DEE">
        <w:tc>
          <w:tcPr>
            <w:tcW w:w="3256" w:type="dxa"/>
            <w:vMerge/>
          </w:tcPr>
          <w:p w:rsidR="00104D18" w:rsidRPr="003F3DEE" w:rsidRDefault="00104D18" w:rsidP="009D01DB">
            <w:pPr>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bookmarkStart w:id="241" w:name="_heading=h.b43irk7kmwj" w:colFirst="0" w:colLast="0"/>
            <w:bookmarkEnd w:id="241"/>
            <w:r w:rsidRPr="003F3DEE">
              <w:rPr>
                <w:rFonts w:ascii="Arial" w:eastAsia="Calibri" w:hAnsi="Arial" w:cs="Arial"/>
                <w:sz w:val="20"/>
                <w:szCs w:val="20"/>
                <w:lang w:val="uk-UA"/>
              </w:rPr>
              <w:t>2.3.3. Забезпечити умови для здорового способу життя населення</w:t>
            </w:r>
          </w:p>
        </w:tc>
      </w:tr>
      <w:tr w:rsidR="00104D18" w:rsidRPr="00104D18" w:rsidTr="003F3DEE">
        <w:trPr>
          <w:trHeight w:val="681"/>
        </w:trPr>
        <w:tc>
          <w:tcPr>
            <w:tcW w:w="3256" w:type="dxa"/>
            <w:vMerge/>
          </w:tcPr>
          <w:p w:rsidR="00104D18" w:rsidRPr="003F3DEE" w:rsidRDefault="00104D18" w:rsidP="009D01DB">
            <w:pPr>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bookmarkStart w:id="242" w:name="_heading=h.9y93xfvn4eza" w:colFirst="0" w:colLast="0"/>
            <w:bookmarkEnd w:id="242"/>
            <w:r w:rsidRPr="003F3DEE">
              <w:rPr>
                <w:rFonts w:ascii="Arial" w:eastAsia="Calibri" w:hAnsi="Arial" w:cs="Arial"/>
                <w:sz w:val="20"/>
                <w:szCs w:val="20"/>
                <w:lang w:val="uk-UA"/>
              </w:rPr>
              <w:t>2.3.4. Розбудувати сучасну систему громадського здоров’я на основі цифровізації</w:t>
            </w:r>
          </w:p>
        </w:tc>
      </w:tr>
      <w:tr w:rsidR="00104D18" w:rsidRPr="00104D18" w:rsidTr="003F3DEE">
        <w:tc>
          <w:tcPr>
            <w:tcW w:w="3256" w:type="dxa"/>
            <w:vMerge w:val="restart"/>
          </w:tcPr>
          <w:p w:rsidR="00104D18" w:rsidRPr="003F3DEE" w:rsidRDefault="00104D18" w:rsidP="009D01DB">
            <w:pPr>
              <w:rPr>
                <w:rFonts w:ascii="Arial" w:hAnsi="Arial" w:cs="Arial"/>
                <w:b/>
                <w:sz w:val="20"/>
                <w:szCs w:val="20"/>
                <w:lang w:val="uk-UA"/>
              </w:rPr>
            </w:pPr>
            <w:r w:rsidRPr="003F3DEE">
              <w:rPr>
                <w:rFonts w:ascii="Arial" w:hAnsi="Arial" w:cs="Arial"/>
                <w:b/>
                <w:sz w:val="20"/>
                <w:szCs w:val="20"/>
                <w:lang w:val="uk-UA"/>
              </w:rPr>
              <w:t>2.4. Насичене к</w:t>
            </w:r>
            <w:r w:rsidRPr="003F3DEE">
              <w:rPr>
                <w:rFonts w:ascii="Arial" w:eastAsia="Calibri" w:hAnsi="Arial" w:cs="Arial"/>
                <w:b/>
                <w:sz w:val="20"/>
                <w:szCs w:val="20"/>
                <w:lang w:val="uk-UA"/>
              </w:rPr>
              <w:t>ультурно-</w:t>
            </w:r>
            <w:r w:rsidRPr="003F3DEE">
              <w:rPr>
                <w:rFonts w:ascii="Arial" w:eastAsia="Calibri" w:hAnsi="Arial" w:cs="Arial"/>
                <w:b/>
                <w:sz w:val="20"/>
                <w:szCs w:val="20"/>
                <w:lang w:val="uk-UA"/>
              </w:rPr>
              <w:lastRenderedPageBreak/>
              <w:t>спортивне життя громади</w:t>
            </w: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bookmarkStart w:id="243" w:name="_heading=h.8ws0t0siff65" w:colFirst="0" w:colLast="0"/>
            <w:bookmarkEnd w:id="243"/>
            <w:r w:rsidRPr="003F3DEE">
              <w:rPr>
                <w:rFonts w:ascii="Arial" w:eastAsia="Calibri" w:hAnsi="Arial" w:cs="Arial"/>
                <w:sz w:val="20"/>
                <w:szCs w:val="20"/>
                <w:lang w:val="uk-UA"/>
              </w:rPr>
              <w:lastRenderedPageBreak/>
              <w:t>2.4.1.  Розбудувати мережу сучасних культурних закладів</w:t>
            </w:r>
          </w:p>
        </w:tc>
      </w:tr>
      <w:tr w:rsidR="00104D18" w:rsidRPr="00104D18" w:rsidTr="003F3DEE">
        <w:tc>
          <w:tcPr>
            <w:tcW w:w="3256" w:type="dxa"/>
            <w:vMerge/>
          </w:tcPr>
          <w:p w:rsidR="00104D18" w:rsidRPr="003F3DEE" w:rsidRDefault="00104D18" w:rsidP="009D01DB">
            <w:pPr>
              <w:jc w:val="both"/>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bookmarkStart w:id="244" w:name="_heading=h.m30jc54asbs9" w:colFirst="0" w:colLast="0"/>
            <w:bookmarkEnd w:id="244"/>
            <w:r w:rsidRPr="003F3DEE">
              <w:rPr>
                <w:rFonts w:ascii="Arial" w:eastAsia="Calibri" w:hAnsi="Arial" w:cs="Arial"/>
                <w:sz w:val="20"/>
                <w:szCs w:val="20"/>
                <w:lang w:val="uk-UA"/>
              </w:rPr>
              <w:t xml:space="preserve">2.4.2. Створити умови для формування спортивної громади </w:t>
            </w:r>
          </w:p>
        </w:tc>
      </w:tr>
      <w:tr w:rsidR="00104D18" w:rsidRPr="00104D18" w:rsidTr="003F3DEE">
        <w:trPr>
          <w:trHeight w:val="598"/>
        </w:trPr>
        <w:tc>
          <w:tcPr>
            <w:tcW w:w="3256" w:type="dxa"/>
            <w:vMerge/>
          </w:tcPr>
          <w:p w:rsidR="00104D18" w:rsidRPr="003F3DEE" w:rsidRDefault="00104D18" w:rsidP="009D01DB">
            <w:pPr>
              <w:jc w:val="both"/>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bookmarkStart w:id="245" w:name="_heading=h.53d8wisartas" w:colFirst="0" w:colLast="0"/>
            <w:bookmarkEnd w:id="245"/>
            <w:r w:rsidRPr="003F3DEE">
              <w:rPr>
                <w:rFonts w:ascii="Arial" w:eastAsia="Calibri" w:hAnsi="Arial" w:cs="Arial"/>
                <w:sz w:val="20"/>
                <w:szCs w:val="20"/>
                <w:lang w:val="uk-UA"/>
              </w:rPr>
              <w:t>2.4.3. Розвинути спортивну інфраструктуру та забезпечити її сучасним обладнанням</w:t>
            </w:r>
          </w:p>
        </w:tc>
      </w:tr>
      <w:tr w:rsidR="00104D18" w:rsidRPr="00104D18" w:rsidTr="00104D18">
        <w:trPr>
          <w:trHeight w:val="220"/>
        </w:trPr>
        <w:tc>
          <w:tcPr>
            <w:tcW w:w="9634" w:type="dxa"/>
            <w:gridSpan w:val="2"/>
            <w:shd w:val="clear" w:color="auto" w:fill="000066"/>
          </w:tcPr>
          <w:p w:rsidR="00104D18" w:rsidRPr="003F3DEE" w:rsidRDefault="00104D18" w:rsidP="009D01DB">
            <w:pPr>
              <w:spacing w:after="120"/>
              <w:jc w:val="both"/>
              <w:rPr>
                <w:rFonts w:ascii="Arial" w:hAnsi="Arial" w:cs="Arial"/>
                <w:color w:val="FFFFFF"/>
                <w:sz w:val="20"/>
                <w:szCs w:val="20"/>
                <w:lang w:val="uk-UA"/>
              </w:rPr>
            </w:pPr>
            <w:r w:rsidRPr="003F3DEE">
              <w:rPr>
                <w:rFonts w:ascii="Arial" w:hAnsi="Arial" w:cs="Arial"/>
                <w:color w:val="FFFFFF"/>
                <w:sz w:val="20"/>
                <w:szCs w:val="20"/>
                <w:lang w:val="uk-UA"/>
              </w:rPr>
              <w:t xml:space="preserve">Стратегічна ціль 3. </w:t>
            </w:r>
            <w:r w:rsidRPr="003F3DEE">
              <w:rPr>
                <w:rFonts w:ascii="Arial" w:eastAsia="Calibri" w:hAnsi="Arial" w:cs="Arial"/>
                <w:b/>
                <w:color w:val="FFFFFF"/>
                <w:sz w:val="20"/>
                <w:szCs w:val="20"/>
                <w:lang w:val="uk-UA"/>
              </w:rPr>
              <w:t>Збалансована територія сталості і комфорту</w:t>
            </w:r>
          </w:p>
        </w:tc>
      </w:tr>
      <w:tr w:rsidR="00104D18" w:rsidRPr="00104D18" w:rsidTr="003F3DEE">
        <w:tc>
          <w:tcPr>
            <w:tcW w:w="3256" w:type="dxa"/>
            <w:shd w:val="clear" w:color="auto" w:fill="D9D9D9"/>
          </w:tcPr>
          <w:p w:rsidR="00104D18" w:rsidRPr="003F3DEE" w:rsidRDefault="00104D18" w:rsidP="009D01DB">
            <w:pPr>
              <w:jc w:val="both"/>
              <w:rPr>
                <w:rFonts w:ascii="Arial" w:hAnsi="Arial" w:cs="Arial"/>
                <w:i/>
                <w:sz w:val="20"/>
                <w:szCs w:val="20"/>
                <w:lang w:val="uk-UA"/>
              </w:rPr>
            </w:pPr>
            <w:r w:rsidRPr="003F3DEE">
              <w:rPr>
                <w:rFonts w:ascii="Arial" w:hAnsi="Arial" w:cs="Arial"/>
                <w:i/>
                <w:sz w:val="20"/>
                <w:szCs w:val="20"/>
                <w:lang w:val="uk-UA"/>
              </w:rPr>
              <w:t>Оперативні цілі</w:t>
            </w:r>
          </w:p>
        </w:tc>
        <w:tc>
          <w:tcPr>
            <w:tcW w:w="6378" w:type="dxa"/>
            <w:shd w:val="clear" w:color="auto" w:fill="D9D9D9"/>
          </w:tcPr>
          <w:p w:rsidR="00104D18" w:rsidRPr="003F3DEE" w:rsidRDefault="00104D18" w:rsidP="009D01DB">
            <w:pPr>
              <w:jc w:val="both"/>
              <w:rPr>
                <w:rFonts w:ascii="Arial" w:hAnsi="Arial" w:cs="Arial"/>
                <w:i/>
                <w:sz w:val="20"/>
                <w:szCs w:val="20"/>
                <w:lang w:val="uk-UA"/>
              </w:rPr>
            </w:pPr>
            <w:r w:rsidRPr="003F3DEE">
              <w:rPr>
                <w:rFonts w:ascii="Arial" w:hAnsi="Arial" w:cs="Arial"/>
                <w:i/>
                <w:sz w:val="20"/>
                <w:szCs w:val="20"/>
                <w:lang w:val="uk-UA"/>
              </w:rPr>
              <w:t>Завдання</w:t>
            </w:r>
          </w:p>
        </w:tc>
      </w:tr>
      <w:tr w:rsidR="00104D18" w:rsidRPr="00104D18" w:rsidTr="003F3DEE">
        <w:tc>
          <w:tcPr>
            <w:tcW w:w="3256" w:type="dxa"/>
            <w:vMerge w:val="restart"/>
          </w:tcPr>
          <w:p w:rsidR="00104D18" w:rsidRPr="003F3DEE" w:rsidRDefault="00104D18" w:rsidP="009D01DB">
            <w:pPr>
              <w:rPr>
                <w:rFonts w:ascii="Arial" w:hAnsi="Arial" w:cs="Arial"/>
                <w:b/>
                <w:sz w:val="20"/>
                <w:szCs w:val="20"/>
                <w:lang w:val="uk-UA"/>
              </w:rPr>
            </w:pPr>
            <w:r w:rsidRPr="003F3DEE">
              <w:rPr>
                <w:rFonts w:ascii="Arial" w:hAnsi="Arial" w:cs="Arial"/>
                <w:b/>
                <w:sz w:val="20"/>
                <w:szCs w:val="20"/>
                <w:lang w:val="uk-UA"/>
              </w:rPr>
              <w:t xml:space="preserve">3.1. </w:t>
            </w:r>
            <w:r w:rsidRPr="003F3DEE">
              <w:rPr>
                <w:rFonts w:ascii="Arial" w:eastAsia="Calibri" w:hAnsi="Arial" w:cs="Arial"/>
                <w:b/>
                <w:sz w:val="20"/>
                <w:szCs w:val="20"/>
                <w:lang w:val="uk-UA"/>
              </w:rPr>
              <w:t>Забудова на засадах Нового європейського Баухауса</w:t>
            </w: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3.1.1. Розробити сучасну просторово-планувальну документацію</w:t>
            </w:r>
          </w:p>
        </w:tc>
      </w:tr>
      <w:tr w:rsidR="00104D18" w:rsidRPr="00104D18" w:rsidTr="003F3DEE">
        <w:tc>
          <w:tcPr>
            <w:tcW w:w="3256" w:type="dxa"/>
            <w:vMerge/>
          </w:tcPr>
          <w:p w:rsidR="00104D18" w:rsidRPr="003F3DEE" w:rsidRDefault="00104D18" w:rsidP="009D01DB">
            <w:pPr>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3.1.2. Провести капітальний ремонт, реконструкцію будівель комунальних закладів соціальної  сфери</w:t>
            </w:r>
          </w:p>
        </w:tc>
      </w:tr>
      <w:tr w:rsidR="00104D18" w:rsidRPr="00104D18" w:rsidTr="003F3DEE">
        <w:tc>
          <w:tcPr>
            <w:tcW w:w="3256" w:type="dxa"/>
            <w:vMerge/>
          </w:tcPr>
          <w:p w:rsidR="00104D18" w:rsidRPr="003F3DEE" w:rsidRDefault="00104D18" w:rsidP="009D01DB">
            <w:pPr>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3.1.3. Провести реконструкцію вулиць та площі міста</w:t>
            </w:r>
          </w:p>
        </w:tc>
      </w:tr>
      <w:tr w:rsidR="00400945" w:rsidRPr="00104D18" w:rsidTr="003F3DEE">
        <w:tc>
          <w:tcPr>
            <w:tcW w:w="3256" w:type="dxa"/>
            <w:vMerge/>
          </w:tcPr>
          <w:p w:rsidR="00400945" w:rsidRPr="003F3DEE" w:rsidRDefault="00400945" w:rsidP="009D01DB">
            <w:pPr>
              <w:rPr>
                <w:rFonts w:ascii="Arial" w:hAnsi="Arial" w:cs="Arial"/>
                <w:b/>
                <w:sz w:val="20"/>
                <w:szCs w:val="20"/>
                <w:lang w:val="uk-UA"/>
              </w:rPr>
            </w:pPr>
          </w:p>
        </w:tc>
        <w:tc>
          <w:tcPr>
            <w:tcW w:w="6378" w:type="dxa"/>
          </w:tcPr>
          <w:p w:rsidR="00400945" w:rsidRPr="003F3DEE" w:rsidRDefault="00400945"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3.1.4. Створити сучасні громадські простори на основі міжнародних стандартів</w:t>
            </w:r>
          </w:p>
        </w:tc>
      </w:tr>
      <w:tr w:rsidR="0064162E" w:rsidRPr="00104D18" w:rsidTr="0064162E">
        <w:trPr>
          <w:trHeight w:val="657"/>
        </w:trPr>
        <w:tc>
          <w:tcPr>
            <w:tcW w:w="3256" w:type="dxa"/>
            <w:vMerge/>
          </w:tcPr>
          <w:p w:rsidR="0064162E" w:rsidRPr="003F3DEE" w:rsidRDefault="0064162E" w:rsidP="009D01DB">
            <w:pPr>
              <w:rPr>
                <w:rFonts w:ascii="Arial" w:hAnsi="Arial" w:cs="Arial"/>
                <w:b/>
                <w:sz w:val="20"/>
                <w:szCs w:val="20"/>
                <w:lang w:val="uk-UA"/>
              </w:rPr>
            </w:pPr>
          </w:p>
        </w:tc>
        <w:tc>
          <w:tcPr>
            <w:tcW w:w="6378" w:type="dxa"/>
          </w:tcPr>
          <w:p w:rsidR="0064162E" w:rsidRPr="003F3DEE" w:rsidRDefault="00400945" w:rsidP="009D01DB">
            <w:pPr>
              <w:pBdr>
                <w:top w:val="nil"/>
                <w:left w:val="nil"/>
                <w:bottom w:val="nil"/>
                <w:right w:val="nil"/>
                <w:between w:val="nil"/>
              </w:pBdr>
              <w:jc w:val="both"/>
              <w:rPr>
                <w:rFonts w:ascii="Arial" w:eastAsia="Calibri" w:hAnsi="Arial" w:cs="Arial"/>
                <w:sz w:val="20"/>
                <w:szCs w:val="20"/>
                <w:lang w:val="uk-UA"/>
              </w:rPr>
            </w:pPr>
            <w:r>
              <w:rPr>
                <w:rFonts w:ascii="Arial" w:eastAsia="Calibri" w:hAnsi="Arial" w:cs="Arial"/>
                <w:sz w:val="20"/>
                <w:szCs w:val="20"/>
                <w:lang w:val="uk-UA"/>
              </w:rPr>
              <w:t>3.1.5. Відновити пошкоджені об’єкти за принципом «краще ніж було»</w:t>
            </w:r>
          </w:p>
        </w:tc>
      </w:tr>
      <w:tr w:rsidR="00104D18" w:rsidRPr="00104D18" w:rsidTr="003F3DEE">
        <w:tc>
          <w:tcPr>
            <w:tcW w:w="3256" w:type="dxa"/>
            <w:vMerge w:val="restart"/>
          </w:tcPr>
          <w:p w:rsidR="00104D18" w:rsidRPr="003F3DEE" w:rsidRDefault="00104D18" w:rsidP="009D01DB">
            <w:pPr>
              <w:rPr>
                <w:rFonts w:ascii="Arial" w:hAnsi="Arial" w:cs="Arial"/>
                <w:b/>
                <w:sz w:val="20"/>
                <w:szCs w:val="20"/>
                <w:lang w:val="uk-UA"/>
              </w:rPr>
            </w:pPr>
            <w:r w:rsidRPr="003F3DEE">
              <w:rPr>
                <w:rFonts w:ascii="Arial" w:hAnsi="Arial" w:cs="Arial"/>
                <w:b/>
                <w:sz w:val="20"/>
                <w:szCs w:val="20"/>
                <w:lang w:val="uk-UA"/>
              </w:rPr>
              <w:t xml:space="preserve">3.2. </w:t>
            </w:r>
            <w:r w:rsidRPr="003F3DEE">
              <w:rPr>
                <w:rFonts w:ascii="Arial" w:eastAsia="Calibri" w:hAnsi="Arial" w:cs="Arial"/>
                <w:b/>
                <w:sz w:val="20"/>
                <w:szCs w:val="20"/>
                <w:lang w:val="uk-UA"/>
              </w:rPr>
              <w:t xml:space="preserve">Модернізована та енергоефективна інфраструктура </w:t>
            </w: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3.2.1. Підвищити енергоефективність об’єктів комунальної  власності громади</w:t>
            </w:r>
          </w:p>
        </w:tc>
      </w:tr>
      <w:tr w:rsidR="00104D18" w:rsidRPr="00104D18" w:rsidTr="003F3DEE">
        <w:tc>
          <w:tcPr>
            <w:tcW w:w="3256" w:type="dxa"/>
            <w:vMerge/>
          </w:tcPr>
          <w:p w:rsidR="00104D18" w:rsidRPr="003F3DEE" w:rsidRDefault="00104D18" w:rsidP="009D01DB">
            <w:pPr>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3.2.2. Підвищити енергоощадність та модернізувати системи водопостачання та водовідведення</w:t>
            </w:r>
          </w:p>
        </w:tc>
      </w:tr>
      <w:tr w:rsidR="0064162E" w:rsidRPr="00104D18" w:rsidTr="0064162E">
        <w:trPr>
          <w:trHeight w:val="609"/>
        </w:trPr>
        <w:tc>
          <w:tcPr>
            <w:tcW w:w="3256" w:type="dxa"/>
            <w:vMerge/>
          </w:tcPr>
          <w:p w:rsidR="0064162E" w:rsidRPr="003F3DEE" w:rsidRDefault="0064162E" w:rsidP="009D01DB">
            <w:pPr>
              <w:rPr>
                <w:rFonts w:ascii="Arial" w:hAnsi="Arial" w:cs="Arial"/>
                <w:b/>
                <w:sz w:val="20"/>
                <w:szCs w:val="20"/>
                <w:lang w:val="uk-UA"/>
              </w:rPr>
            </w:pPr>
          </w:p>
        </w:tc>
        <w:tc>
          <w:tcPr>
            <w:tcW w:w="6378" w:type="dxa"/>
          </w:tcPr>
          <w:p w:rsidR="0064162E" w:rsidRPr="003F3DEE" w:rsidRDefault="0064162E"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3.2.3 Здійснити енергоефективну модернізацію мереж зовнішнього освітлення</w:t>
            </w:r>
          </w:p>
        </w:tc>
      </w:tr>
      <w:tr w:rsidR="00104D18" w:rsidRPr="00104D18" w:rsidTr="003F3DEE">
        <w:tc>
          <w:tcPr>
            <w:tcW w:w="3256" w:type="dxa"/>
            <w:vMerge w:val="restart"/>
          </w:tcPr>
          <w:p w:rsidR="00104D18" w:rsidRPr="003F3DEE" w:rsidRDefault="00104D18" w:rsidP="003D020B">
            <w:pPr>
              <w:widowControl w:val="0"/>
              <w:rPr>
                <w:rFonts w:ascii="Arial" w:hAnsi="Arial" w:cs="Arial"/>
                <w:b/>
                <w:sz w:val="20"/>
                <w:szCs w:val="20"/>
                <w:lang w:val="uk-UA"/>
              </w:rPr>
            </w:pPr>
            <w:r w:rsidRPr="003F3DEE">
              <w:rPr>
                <w:rFonts w:ascii="Arial" w:eastAsia="Calibri" w:hAnsi="Arial" w:cs="Arial"/>
                <w:b/>
                <w:sz w:val="20"/>
                <w:szCs w:val="20"/>
                <w:lang w:val="uk-UA"/>
              </w:rPr>
              <w:t xml:space="preserve">3.3. </w:t>
            </w:r>
            <w:r w:rsidR="003D020B">
              <w:rPr>
                <w:rFonts w:ascii="Arial" w:eastAsia="Calibri" w:hAnsi="Arial" w:cs="Arial"/>
                <w:b/>
                <w:sz w:val="20"/>
                <w:szCs w:val="20"/>
                <w:lang w:val="uk-UA"/>
              </w:rPr>
              <w:t xml:space="preserve">Збалансований розвиток територій </w:t>
            </w:r>
            <w:r w:rsidR="0064162E">
              <w:rPr>
                <w:rFonts w:ascii="Arial" w:eastAsia="Calibri" w:hAnsi="Arial" w:cs="Arial"/>
                <w:b/>
                <w:sz w:val="20"/>
                <w:szCs w:val="20"/>
                <w:lang w:val="uk-UA"/>
              </w:rPr>
              <w:t>громади</w:t>
            </w:r>
          </w:p>
        </w:tc>
        <w:tc>
          <w:tcPr>
            <w:tcW w:w="6378" w:type="dxa"/>
          </w:tcPr>
          <w:p w:rsidR="00104D18" w:rsidRPr="003F3DEE" w:rsidRDefault="00104D18" w:rsidP="0064162E">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 xml:space="preserve">3.3.1. Створити умови для самореалізації та самозайнятості  молоді та жінок </w:t>
            </w:r>
            <w:r w:rsidR="0064162E">
              <w:rPr>
                <w:rFonts w:ascii="Arial" w:eastAsia="Calibri" w:hAnsi="Arial" w:cs="Arial"/>
                <w:sz w:val="20"/>
                <w:szCs w:val="20"/>
                <w:lang w:val="uk-UA"/>
              </w:rPr>
              <w:t xml:space="preserve">у </w:t>
            </w:r>
            <w:r w:rsidRPr="003F3DEE">
              <w:rPr>
                <w:rFonts w:ascii="Arial" w:eastAsia="Calibri" w:hAnsi="Arial" w:cs="Arial"/>
                <w:sz w:val="20"/>
                <w:szCs w:val="20"/>
                <w:lang w:val="uk-UA"/>
              </w:rPr>
              <w:t>сільській місцевості</w:t>
            </w:r>
          </w:p>
        </w:tc>
      </w:tr>
      <w:tr w:rsidR="00104D18" w:rsidRPr="00104D18" w:rsidTr="003F3DEE">
        <w:tc>
          <w:tcPr>
            <w:tcW w:w="3256" w:type="dxa"/>
            <w:vMerge/>
          </w:tcPr>
          <w:p w:rsidR="00104D18" w:rsidRPr="003F3DEE" w:rsidRDefault="00104D18" w:rsidP="009D01DB">
            <w:pPr>
              <w:jc w:val="both"/>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3.3.2. Створити зони відпочинку та дозвілля для мешканців громади із облаштуванням вільного доступу для осіб з інвалідністю</w:t>
            </w:r>
          </w:p>
        </w:tc>
      </w:tr>
      <w:tr w:rsidR="00104D18" w:rsidRPr="00104D18" w:rsidTr="003F3DEE">
        <w:trPr>
          <w:trHeight w:val="457"/>
        </w:trPr>
        <w:tc>
          <w:tcPr>
            <w:tcW w:w="3256" w:type="dxa"/>
            <w:vMerge/>
          </w:tcPr>
          <w:p w:rsidR="00104D18" w:rsidRPr="003F3DEE" w:rsidRDefault="00104D18" w:rsidP="009D01DB">
            <w:pPr>
              <w:jc w:val="both"/>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 xml:space="preserve">3.3.3 Створити сучасні простори для комунікації та відпочинку мешканців у селах </w:t>
            </w:r>
          </w:p>
        </w:tc>
      </w:tr>
      <w:tr w:rsidR="00104D18" w:rsidRPr="00104D18" w:rsidTr="003F3DEE">
        <w:tc>
          <w:tcPr>
            <w:tcW w:w="3256" w:type="dxa"/>
            <w:vMerge/>
          </w:tcPr>
          <w:p w:rsidR="00104D18" w:rsidRPr="003F3DEE" w:rsidRDefault="00104D18" w:rsidP="009D01DB">
            <w:pPr>
              <w:jc w:val="both"/>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 xml:space="preserve">3.3.4 Розбудовувати безпечну та сучасну транспортну інфраструктуру </w:t>
            </w:r>
          </w:p>
        </w:tc>
      </w:tr>
      <w:tr w:rsidR="00104D18" w:rsidRPr="00104D18" w:rsidTr="003F3DEE">
        <w:trPr>
          <w:trHeight w:val="330"/>
        </w:trPr>
        <w:tc>
          <w:tcPr>
            <w:tcW w:w="3256" w:type="dxa"/>
            <w:vMerge/>
          </w:tcPr>
          <w:p w:rsidR="00104D18" w:rsidRPr="003F3DEE" w:rsidRDefault="00104D18" w:rsidP="009D01DB">
            <w:pPr>
              <w:jc w:val="both"/>
              <w:rPr>
                <w:rFonts w:ascii="Arial" w:hAnsi="Arial" w:cs="Arial"/>
                <w:b/>
                <w:sz w:val="20"/>
                <w:szCs w:val="20"/>
                <w:lang w:val="uk-UA"/>
              </w:rPr>
            </w:pPr>
          </w:p>
        </w:tc>
        <w:tc>
          <w:tcPr>
            <w:tcW w:w="6378" w:type="dxa"/>
          </w:tcPr>
          <w:p w:rsidR="00104D18" w:rsidRPr="003F3DEE" w:rsidRDefault="00104D18" w:rsidP="009D01DB">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3.3.5 Проводити екологічні акції благоустрою та озеленення території громади</w:t>
            </w:r>
          </w:p>
        </w:tc>
      </w:tr>
      <w:tr w:rsidR="00104D18" w:rsidRPr="00104D18" w:rsidTr="003F3DEE">
        <w:trPr>
          <w:trHeight w:val="319"/>
        </w:trPr>
        <w:tc>
          <w:tcPr>
            <w:tcW w:w="3256" w:type="dxa"/>
            <w:vMerge/>
          </w:tcPr>
          <w:p w:rsidR="00104D18" w:rsidRPr="003F3DEE" w:rsidRDefault="00104D18" w:rsidP="009D01DB">
            <w:pPr>
              <w:jc w:val="both"/>
              <w:rPr>
                <w:rFonts w:ascii="Arial" w:hAnsi="Arial" w:cs="Arial"/>
                <w:b/>
                <w:sz w:val="20"/>
                <w:szCs w:val="20"/>
                <w:lang w:val="uk-UA"/>
              </w:rPr>
            </w:pPr>
          </w:p>
        </w:tc>
        <w:tc>
          <w:tcPr>
            <w:tcW w:w="6378" w:type="dxa"/>
          </w:tcPr>
          <w:p w:rsidR="00104D18" w:rsidRPr="003F3DEE" w:rsidRDefault="00104D18" w:rsidP="0064162E">
            <w:pPr>
              <w:pBdr>
                <w:top w:val="nil"/>
                <w:left w:val="nil"/>
                <w:bottom w:val="nil"/>
                <w:right w:val="nil"/>
                <w:between w:val="nil"/>
              </w:pBdr>
              <w:jc w:val="both"/>
              <w:rPr>
                <w:rFonts w:ascii="Arial" w:eastAsia="Calibri" w:hAnsi="Arial" w:cs="Arial"/>
                <w:sz w:val="20"/>
                <w:szCs w:val="20"/>
                <w:lang w:val="uk-UA"/>
              </w:rPr>
            </w:pPr>
            <w:r w:rsidRPr="003F3DEE">
              <w:rPr>
                <w:rFonts w:ascii="Arial" w:eastAsia="Calibri" w:hAnsi="Arial" w:cs="Arial"/>
                <w:sz w:val="20"/>
                <w:szCs w:val="20"/>
                <w:lang w:val="uk-UA"/>
              </w:rPr>
              <w:t xml:space="preserve">3.3.6. </w:t>
            </w:r>
            <w:r w:rsidR="0064162E">
              <w:rPr>
                <w:rFonts w:ascii="Arial" w:eastAsia="Calibri" w:hAnsi="Arial" w:cs="Arial"/>
                <w:sz w:val="20"/>
                <w:szCs w:val="20"/>
                <w:lang w:val="uk-UA"/>
              </w:rPr>
              <w:t xml:space="preserve">Налагодити систему поводження з безпритульними тваринами </w:t>
            </w:r>
          </w:p>
        </w:tc>
      </w:tr>
      <w:tr w:rsidR="0064162E" w:rsidRPr="00104D18" w:rsidTr="003F3DEE">
        <w:trPr>
          <w:trHeight w:val="319"/>
        </w:trPr>
        <w:tc>
          <w:tcPr>
            <w:tcW w:w="3256" w:type="dxa"/>
            <w:vMerge/>
          </w:tcPr>
          <w:p w:rsidR="0064162E" w:rsidRPr="003F3DEE" w:rsidRDefault="0064162E" w:rsidP="009D01DB">
            <w:pPr>
              <w:jc w:val="both"/>
              <w:rPr>
                <w:rFonts w:ascii="Arial" w:hAnsi="Arial" w:cs="Arial"/>
                <w:b/>
                <w:sz w:val="20"/>
                <w:szCs w:val="20"/>
                <w:lang w:val="uk-UA"/>
              </w:rPr>
            </w:pPr>
          </w:p>
        </w:tc>
        <w:tc>
          <w:tcPr>
            <w:tcW w:w="6378" w:type="dxa"/>
          </w:tcPr>
          <w:p w:rsidR="0064162E" w:rsidRPr="003F3DEE" w:rsidRDefault="0064162E" w:rsidP="0064162E">
            <w:pPr>
              <w:pBdr>
                <w:top w:val="nil"/>
                <w:left w:val="nil"/>
                <w:bottom w:val="nil"/>
                <w:right w:val="nil"/>
                <w:between w:val="nil"/>
              </w:pBdr>
              <w:jc w:val="both"/>
              <w:rPr>
                <w:rFonts w:ascii="Arial" w:eastAsia="Calibri" w:hAnsi="Arial" w:cs="Arial"/>
                <w:sz w:val="20"/>
                <w:szCs w:val="20"/>
                <w:lang w:val="uk-UA"/>
              </w:rPr>
            </w:pPr>
            <w:r>
              <w:rPr>
                <w:rFonts w:ascii="Arial" w:eastAsia="Calibri" w:hAnsi="Arial" w:cs="Arial"/>
                <w:sz w:val="20"/>
                <w:szCs w:val="20"/>
                <w:lang w:val="uk-UA"/>
              </w:rPr>
              <w:t xml:space="preserve">3.3.7. </w:t>
            </w:r>
            <w:r w:rsidRPr="003F3DEE">
              <w:rPr>
                <w:rFonts w:ascii="Arial" w:eastAsia="Calibri" w:hAnsi="Arial" w:cs="Arial"/>
                <w:sz w:val="20"/>
                <w:szCs w:val="20"/>
                <w:lang w:val="uk-UA"/>
              </w:rPr>
              <w:t>Запровадити сучасну систему управління ТПВ</w:t>
            </w:r>
          </w:p>
        </w:tc>
      </w:tr>
      <w:tr w:rsidR="004C4273" w:rsidRPr="00104D18" w:rsidTr="003F3DEE">
        <w:trPr>
          <w:trHeight w:val="319"/>
        </w:trPr>
        <w:tc>
          <w:tcPr>
            <w:tcW w:w="3256" w:type="dxa"/>
            <w:vMerge/>
          </w:tcPr>
          <w:p w:rsidR="004C4273" w:rsidRPr="003F3DEE" w:rsidRDefault="004C4273" w:rsidP="009D01DB">
            <w:pPr>
              <w:jc w:val="both"/>
              <w:rPr>
                <w:rFonts w:ascii="Arial" w:hAnsi="Arial" w:cs="Arial"/>
                <w:b/>
                <w:sz w:val="20"/>
                <w:szCs w:val="20"/>
                <w:lang w:val="uk-UA"/>
              </w:rPr>
            </w:pPr>
          </w:p>
        </w:tc>
        <w:tc>
          <w:tcPr>
            <w:tcW w:w="6378" w:type="dxa"/>
          </w:tcPr>
          <w:p w:rsidR="004C4273" w:rsidRDefault="004C4273" w:rsidP="0064162E">
            <w:pPr>
              <w:pBdr>
                <w:top w:val="nil"/>
                <w:left w:val="nil"/>
                <w:bottom w:val="nil"/>
                <w:right w:val="nil"/>
                <w:between w:val="nil"/>
              </w:pBdr>
              <w:jc w:val="both"/>
              <w:rPr>
                <w:rFonts w:ascii="Arial" w:eastAsia="Calibri" w:hAnsi="Arial" w:cs="Arial"/>
                <w:sz w:val="20"/>
                <w:szCs w:val="20"/>
                <w:lang w:val="uk-UA"/>
              </w:rPr>
            </w:pPr>
            <w:r>
              <w:rPr>
                <w:rFonts w:ascii="Arial" w:eastAsia="Calibri" w:hAnsi="Arial" w:cs="Arial"/>
                <w:sz w:val="20"/>
                <w:szCs w:val="20"/>
                <w:lang w:val="uk-UA"/>
              </w:rPr>
              <w:t>3.3.8</w:t>
            </w:r>
            <w:r w:rsidRPr="003F3DEE">
              <w:rPr>
                <w:rFonts w:ascii="Arial" w:eastAsia="Calibri" w:hAnsi="Arial" w:cs="Arial"/>
                <w:sz w:val="20"/>
                <w:szCs w:val="20"/>
                <w:lang w:val="uk-UA"/>
              </w:rPr>
              <w:t xml:space="preserve">. </w:t>
            </w:r>
            <w:r>
              <w:rPr>
                <w:rFonts w:ascii="Arial" w:eastAsia="Calibri" w:hAnsi="Arial" w:cs="Arial"/>
                <w:sz w:val="20"/>
                <w:szCs w:val="20"/>
                <w:lang w:val="uk-UA"/>
              </w:rPr>
              <w:t>Забезпечити раціональне використання природних ресурсів і територій</w:t>
            </w:r>
          </w:p>
        </w:tc>
      </w:tr>
      <w:tr w:rsidR="00104D18" w:rsidRPr="00104D18" w:rsidTr="003F3DEE">
        <w:trPr>
          <w:trHeight w:val="664"/>
        </w:trPr>
        <w:tc>
          <w:tcPr>
            <w:tcW w:w="3256" w:type="dxa"/>
            <w:vMerge/>
          </w:tcPr>
          <w:p w:rsidR="00104D18" w:rsidRPr="003F3DEE" w:rsidRDefault="00104D18" w:rsidP="009D01DB">
            <w:pPr>
              <w:jc w:val="both"/>
              <w:rPr>
                <w:rFonts w:ascii="Arial" w:hAnsi="Arial" w:cs="Arial"/>
                <w:b/>
                <w:sz w:val="20"/>
                <w:szCs w:val="20"/>
                <w:lang w:val="uk-UA"/>
              </w:rPr>
            </w:pPr>
          </w:p>
        </w:tc>
        <w:tc>
          <w:tcPr>
            <w:tcW w:w="6378" w:type="dxa"/>
          </w:tcPr>
          <w:p w:rsidR="00104D18" w:rsidRPr="003F3DEE" w:rsidRDefault="0064162E" w:rsidP="004C4273">
            <w:pPr>
              <w:pBdr>
                <w:top w:val="nil"/>
                <w:left w:val="nil"/>
                <w:bottom w:val="nil"/>
                <w:right w:val="nil"/>
                <w:between w:val="nil"/>
              </w:pBdr>
              <w:jc w:val="both"/>
              <w:rPr>
                <w:rFonts w:ascii="Arial" w:eastAsia="Calibri" w:hAnsi="Arial" w:cs="Arial"/>
                <w:sz w:val="20"/>
                <w:szCs w:val="20"/>
                <w:lang w:val="uk-UA"/>
              </w:rPr>
            </w:pPr>
            <w:r>
              <w:rPr>
                <w:rFonts w:ascii="Arial" w:eastAsia="Calibri" w:hAnsi="Arial" w:cs="Arial"/>
                <w:sz w:val="20"/>
                <w:szCs w:val="20"/>
                <w:lang w:val="uk-UA"/>
              </w:rPr>
              <w:t>3.3.</w:t>
            </w:r>
            <w:r w:rsidR="004C4273">
              <w:rPr>
                <w:rFonts w:ascii="Arial" w:eastAsia="Calibri" w:hAnsi="Arial" w:cs="Arial"/>
                <w:sz w:val="20"/>
                <w:szCs w:val="20"/>
                <w:lang w:val="uk-UA"/>
              </w:rPr>
              <w:t>9</w:t>
            </w:r>
            <w:r w:rsidR="00104D18" w:rsidRPr="003F3DEE">
              <w:rPr>
                <w:rFonts w:ascii="Arial" w:eastAsia="Calibri" w:hAnsi="Arial" w:cs="Arial"/>
                <w:sz w:val="20"/>
                <w:szCs w:val="20"/>
                <w:lang w:val="uk-UA"/>
              </w:rPr>
              <w:t xml:space="preserve">. </w:t>
            </w:r>
            <w:r w:rsidR="004C4273">
              <w:rPr>
                <w:rFonts w:ascii="Arial" w:eastAsia="Calibri" w:hAnsi="Arial" w:cs="Arial"/>
                <w:sz w:val="20"/>
                <w:szCs w:val="20"/>
                <w:lang w:val="uk-UA"/>
              </w:rPr>
              <w:t>Розбудувати туристичну спроможність громади на засадах моделі інтегрованого кластерного підходу. Підвищити туристичну привабливість Малинської громади</w:t>
            </w:r>
          </w:p>
        </w:tc>
      </w:tr>
    </w:tbl>
    <w:p w:rsidR="00E224BF" w:rsidRDefault="00E224BF" w:rsidP="00E224BF">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E642DA" w:rsidRDefault="00E642DA" w:rsidP="00E224BF">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54155F" w:rsidRPr="003F081B" w:rsidRDefault="0054155F" w:rsidP="0054155F">
      <w:pPr>
        <w:spacing w:after="120"/>
        <w:jc w:val="both"/>
        <w:rPr>
          <w:rFonts w:ascii="Arial" w:eastAsia="Calibri" w:hAnsi="Arial" w:cs="Arial"/>
          <w:b/>
          <w:bCs/>
          <w:color w:val="0070C0"/>
          <w:sz w:val="22"/>
          <w:szCs w:val="22"/>
          <w:shd w:val="clear" w:color="auto" w:fill="FFFFFF"/>
          <w:lang w:val="uk-UA" w:eastAsia="uk-UA"/>
        </w:rPr>
      </w:pPr>
      <w:r w:rsidRPr="003F081B">
        <w:rPr>
          <w:rFonts w:ascii="Arial" w:eastAsia="Calibri" w:hAnsi="Arial" w:cs="Arial"/>
          <w:b/>
          <w:bCs/>
          <w:color w:val="0070C0"/>
          <w:sz w:val="22"/>
          <w:szCs w:val="22"/>
          <w:shd w:val="clear" w:color="auto" w:fill="FFFFFF"/>
          <w:lang w:val="uk-UA" w:eastAsia="uk-UA"/>
        </w:rPr>
        <w:t>Стратегічна ціль 1</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Вибір стратегічної цілі 1</w:t>
      </w:r>
      <w:r w:rsidRPr="003F081B">
        <w:rPr>
          <w:rFonts w:ascii="Arial" w:hAnsi="Arial" w:cs="Arial"/>
          <w:sz w:val="22"/>
          <w:szCs w:val="22"/>
          <w:lang w:val="uk-UA"/>
        </w:rPr>
        <w:t>«</w:t>
      </w:r>
      <w:r w:rsidRPr="003F081B">
        <w:rPr>
          <w:rFonts w:ascii="Arial" w:eastAsia="Calibri" w:hAnsi="Arial" w:cs="Arial"/>
          <w:b/>
          <w:sz w:val="22"/>
          <w:szCs w:val="22"/>
          <w:lang w:val="uk-UA"/>
        </w:rPr>
        <w:t xml:space="preserve">Громада успішного </w:t>
      </w:r>
      <w:r w:rsidR="003D020B">
        <w:rPr>
          <w:rFonts w:ascii="Arial" w:eastAsia="Calibri" w:hAnsi="Arial" w:cs="Arial"/>
          <w:b/>
          <w:sz w:val="22"/>
          <w:szCs w:val="22"/>
          <w:lang w:val="uk-UA"/>
        </w:rPr>
        <w:t>комплексного</w:t>
      </w:r>
      <w:r w:rsidRPr="003F081B">
        <w:rPr>
          <w:rFonts w:ascii="Arial" w:eastAsia="Calibri" w:hAnsi="Arial" w:cs="Arial"/>
          <w:b/>
          <w:sz w:val="22"/>
          <w:szCs w:val="22"/>
          <w:lang w:val="uk-UA"/>
        </w:rPr>
        <w:t xml:space="preserve"> розвитку» </w:t>
      </w:r>
      <w:r w:rsidRPr="003F081B">
        <w:rPr>
          <w:rFonts w:ascii="Arial" w:hAnsi="Arial" w:cs="Arial"/>
          <w:color w:val="0D0D0D"/>
          <w:sz w:val="22"/>
          <w:szCs w:val="22"/>
          <w:shd w:val="clear" w:color="auto" w:fill="FFFFFF"/>
          <w:lang w:val="uk-UA"/>
        </w:rPr>
        <w:t xml:space="preserve">зумовлений стратегічним баченням розвитку громади, аналізом наявних сильних і слабких сторін громади, можливостями і загрозами розвитку, відображеними в </w:t>
      </w:r>
      <w:r w:rsidRPr="003F081B">
        <w:rPr>
          <w:rFonts w:ascii="Arial" w:hAnsi="Arial" w:cs="Arial"/>
          <w:color w:val="0D0D0D"/>
          <w:sz w:val="22"/>
          <w:szCs w:val="22"/>
          <w:shd w:val="clear" w:color="auto" w:fill="FFFFFF"/>
          <w:lang w:val="en-US"/>
        </w:rPr>
        <w:t>SWOT</w:t>
      </w:r>
      <w:r w:rsidRPr="003F081B">
        <w:rPr>
          <w:rFonts w:ascii="Arial" w:hAnsi="Arial" w:cs="Arial"/>
          <w:color w:val="0D0D0D"/>
          <w:sz w:val="22"/>
          <w:szCs w:val="22"/>
          <w:shd w:val="clear" w:color="auto" w:fill="FFFFFF"/>
          <w:lang w:val="uk-UA"/>
        </w:rPr>
        <w:t xml:space="preserve">-таблиці. </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 xml:space="preserve">Стратегічна ціль 1 </w:t>
      </w:r>
      <w:r w:rsidRPr="003F081B">
        <w:rPr>
          <w:rFonts w:ascii="Arial" w:hAnsi="Arial" w:cs="Arial"/>
          <w:sz w:val="22"/>
          <w:szCs w:val="22"/>
          <w:lang w:val="uk-UA"/>
        </w:rPr>
        <w:t>«</w:t>
      </w:r>
      <w:r w:rsidRPr="003F081B">
        <w:rPr>
          <w:rFonts w:ascii="Arial" w:eastAsia="Calibri" w:hAnsi="Arial" w:cs="Arial"/>
          <w:b/>
          <w:sz w:val="22"/>
          <w:szCs w:val="22"/>
          <w:lang w:val="uk-UA"/>
        </w:rPr>
        <w:t xml:space="preserve">Громада успішного </w:t>
      </w:r>
      <w:r w:rsidR="003D020B">
        <w:rPr>
          <w:rFonts w:ascii="Arial" w:eastAsia="Calibri" w:hAnsi="Arial" w:cs="Arial"/>
          <w:b/>
          <w:sz w:val="22"/>
          <w:szCs w:val="22"/>
          <w:lang w:val="uk-UA"/>
        </w:rPr>
        <w:t>комплексного</w:t>
      </w:r>
      <w:r w:rsidRPr="003F081B">
        <w:rPr>
          <w:rFonts w:ascii="Arial" w:eastAsia="Calibri" w:hAnsi="Arial" w:cs="Arial"/>
          <w:b/>
          <w:sz w:val="22"/>
          <w:szCs w:val="22"/>
          <w:lang w:val="uk-UA"/>
        </w:rPr>
        <w:t xml:space="preserve"> розвитку»</w:t>
      </w:r>
      <w:r w:rsidRPr="003F081B">
        <w:rPr>
          <w:rFonts w:ascii="Arial" w:hAnsi="Arial" w:cs="Arial"/>
          <w:b/>
          <w:color w:val="0D0D0D"/>
          <w:sz w:val="22"/>
          <w:szCs w:val="22"/>
          <w:shd w:val="clear" w:color="auto" w:fill="FFFFFF"/>
          <w:lang w:val="uk-UA"/>
        </w:rPr>
        <w:t>досягається через реалізацію таких оперативних цілей</w:t>
      </w:r>
      <w:r w:rsidRPr="003F081B">
        <w:rPr>
          <w:rFonts w:ascii="Arial" w:hAnsi="Arial" w:cs="Arial"/>
          <w:color w:val="0D0D0D"/>
          <w:sz w:val="22"/>
          <w:szCs w:val="22"/>
          <w:shd w:val="clear" w:color="auto" w:fill="FFFFFF"/>
          <w:lang w:val="uk-UA"/>
        </w:rPr>
        <w:t>:</w:t>
      </w:r>
    </w:p>
    <w:p w:rsidR="0054155F" w:rsidRPr="003F081B" w:rsidRDefault="0054155F" w:rsidP="0054155F">
      <w:pPr>
        <w:pBdr>
          <w:top w:val="nil"/>
          <w:left w:val="nil"/>
          <w:bottom w:val="nil"/>
          <w:right w:val="nil"/>
          <w:between w:val="nil"/>
        </w:pBdr>
        <w:jc w:val="both"/>
        <w:rPr>
          <w:rFonts w:ascii="Arial" w:hAnsi="Arial" w:cs="Arial"/>
          <w:color w:val="0D0D0D"/>
          <w:sz w:val="22"/>
          <w:szCs w:val="22"/>
          <w:shd w:val="clear" w:color="auto" w:fill="FFFFFF"/>
          <w:lang w:val="uk-UA"/>
        </w:rPr>
      </w:pPr>
      <w:r w:rsidRPr="003F081B">
        <w:rPr>
          <w:rFonts w:ascii="Arial" w:hAnsi="Arial" w:cs="Arial"/>
          <w:color w:val="0D0D0D"/>
          <w:sz w:val="22"/>
          <w:szCs w:val="22"/>
          <w:shd w:val="clear" w:color="auto" w:fill="FFFFFF"/>
          <w:lang w:val="uk-UA"/>
        </w:rPr>
        <w:t>1.1. </w:t>
      </w:r>
      <w:r w:rsidRPr="003F081B">
        <w:rPr>
          <w:rFonts w:ascii="Arial" w:eastAsia="Calibri" w:hAnsi="Arial" w:cs="Arial"/>
          <w:sz w:val="22"/>
          <w:szCs w:val="22"/>
          <w:lang w:val="uk-UA"/>
        </w:rPr>
        <w:t>Маркетинг території громади та залучення інвестицій</w:t>
      </w:r>
    </w:p>
    <w:p w:rsidR="0054155F" w:rsidRPr="003F081B" w:rsidRDefault="0054155F" w:rsidP="0054155F">
      <w:pPr>
        <w:pBdr>
          <w:top w:val="nil"/>
          <w:left w:val="nil"/>
          <w:bottom w:val="nil"/>
          <w:right w:val="nil"/>
          <w:between w:val="nil"/>
        </w:pBdr>
        <w:jc w:val="both"/>
        <w:rPr>
          <w:rFonts w:ascii="Arial" w:hAnsi="Arial" w:cs="Arial"/>
          <w:color w:val="0D0D0D"/>
          <w:sz w:val="22"/>
          <w:szCs w:val="22"/>
          <w:shd w:val="clear" w:color="auto" w:fill="FFFFFF"/>
          <w:lang w:val="uk-UA"/>
        </w:rPr>
      </w:pPr>
      <w:r w:rsidRPr="003F081B">
        <w:rPr>
          <w:rFonts w:ascii="Arial" w:hAnsi="Arial" w:cs="Arial"/>
          <w:color w:val="0D0D0D"/>
          <w:sz w:val="22"/>
          <w:szCs w:val="22"/>
          <w:shd w:val="clear" w:color="auto" w:fill="FFFFFF"/>
          <w:lang w:val="uk-UA"/>
        </w:rPr>
        <w:t xml:space="preserve">1.2. </w:t>
      </w:r>
      <w:r w:rsidRPr="003F081B">
        <w:rPr>
          <w:rFonts w:ascii="Arial" w:eastAsia="Calibri" w:hAnsi="Arial" w:cs="Arial"/>
          <w:sz w:val="22"/>
          <w:szCs w:val="22"/>
          <w:lang w:val="uk-UA"/>
        </w:rPr>
        <w:t>Підтримка стартапів та креативних бізнес-ідей</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hAnsi="Arial" w:cs="Arial"/>
          <w:color w:val="0D0D0D"/>
          <w:sz w:val="22"/>
          <w:szCs w:val="22"/>
          <w:shd w:val="clear" w:color="auto" w:fill="FFFFFF"/>
          <w:lang w:val="uk-UA"/>
        </w:rPr>
        <w:t>1.3. </w:t>
      </w:r>
      <w:r w:rsidRPr="003F081B">
        <w:rPr>
          <w:rFonts w:ascii="Arial" w:eastAsia="Calibri" w:hAnsi="Arial" w:cs="Arial"/>
          <w:sz w:val="22"/>
          <w:szCs w:val="22"/>
          <w:lang w:val="uk-UA"/>
        </w:rPr>
        <w:t>Впровадження кластерного підходу та цифрових технологій</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54155F"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 xml:space="preserve">Оперативна ціль 1.1. </w:t>
      </w:r>
      <w:r w:rsidRPr="003F081B">
        <w:rPr>
          <w:rFonts w:ascii="Arial" w:hAnsi="Arial" w:cs="Arial"/>
          <w:b/>
          <w:i/>
          <w:color w:val="0D0D0D"/>
          <w:sz w:val="22"/>
          <w:szCs w:val="22"/>
          <w:shd w:val="clear" w:color="auto" w:fill="FFFFFF"/>
          <w:lang w:val="uk-UA"/>
        </w:rPr>
        <w:t>«</w:t>
      </w:r>
      <w:r w:rsidRPr="003F081B">
        <w:rPr>
          <w:rFonts w:ascii="Arial" w:eastAsia="Calibri" w:hAnsi="Arial" w:cs="Arial"/>
          <w:b/>
          <w:i/>
          <w:sz w:val="22"/>
          <w:szCs w:val="22"/>
          <w:lang w:val="uk-UA"/>
        </w:rPr>
        <w:t>Маркетинг території громади та залучення інвестицій»</w:t>
      </w:r>
      <w:r w:rsidRPr="003F081B">
        <w:rPr>
          <w:rFonts w:ascii="Arial" w:hAnsi="Arial" w:cs="Arial"/>
          <w:color w:val="0D0D0D"/>
          <w:sz w:val="22"/>
          <w:szCs w:val="22"/>
          <w:shd w:val="clear" w:color="auto" w:fill="FFFFFF"/>
          <w:lang w:val="uk-UA"/>
        </w:rPr>
        <w:t xml:space="preserve">містить завдання: </w:t>
      </w:r>
    </w:p>
    <w:p w:rsidR="0054155F" w:rsidRPr="003F081B" w:rsidRDefault="0054155F" w:rsidP="0054155F">
      <w:pPr>
        <w:pBdr>
          <w:top w:val="nil"/>
          <w:left w:val="nil"/>
          <w:bottom w:val="nil"/>
          <w:right w:val="nil"/>
          <w:between w:val="nil"/>
        </w:pBdr>
        <w:ind w:left="709"/>
        <w:jc w:val="both"/>
        <w:rPr>
          <w:rFonts w:ascii="Arial" w:hAnsi="Arial" w:cs="Arial"/>
          <w:color w:val="0D0D0D"/>
          <w:sz w:val="22"/>
          <w:szCs w:val="22"/>
          <w:shd w:val="clear" w:color="auto" w:fill="FFFFFF"/>
          <w:lang w:val="uk-UA"/>
        </w:rPr>
      </w:pPr>
      <w:r w:rsidRPr="003F081B">
        <w:rPr>
          <w:rFonts w:ascii="Arial" w:eastAsia="Calibri" w:hAnsi="Arial" w:cs="Arial"/>
          <w:sz w:val="22"/>
          <w:szCs w:val="22"/>
          <w:lang w:val="uk-UA"/>
        </w:rPr>
        <w:t>1.1.1. Забезпечити підтримку для розбудови індустріального парку</w:t>
      </w:r>
    </w:p>
    <w:p w:rsidR="0054155F" w:rsidRPr="003F081B" w:rsidRDefault="0054155F" w:rsidP="0054155F">
      <w:pPr>
        <w:pBdr>
          <w:top w:val="nil"/>
          <w:left w:val="nil"/>
          <w:bottom w:val="nil"/>
          <w:right w:val="nil"/>
          <w:between w:val="nil"/>
        </w:pBdr>
        <w:ind w:left="709"/>
        <w:jc w:val="both"/>
        <w:rPr>
          <w:rFonts w:ascii="Arial" w:hAnsi="Arial" w:cs="Arial"/>
          <w:color w:val="0D0D0D"/>
          <w:sz w:val="22"/>
          <w:szCs w:val="22"/>
          <w:shd w:val="clear" w:color="auto" w:fill="FFFFFF"/>
          <w:lang w:val="uk-UA"/>
        </w:rPr>
      </w:pPr>
      <w:r w:rsidRPr="003F081B">
        <w:rPr>
          <w:rFonts w:ascii="Arial" w:eastAsia="Calibri" w:hAnsi="Arial" w:cs="Arial"/>
          <w:sz w:val="22"/>
          <w:szCs w:val="22"/>
          <w:lang w:val="uk-UA"/>
        </w:rPr>
        <w:lastRenderedPageBreak/>
        <w:t>1.1.2. Розробити бренд та маркетингову стратегію громади</w:t>
      </w:r>
    </w:p>
    <w:p w:rsidR="0054155F" w:rsidRPr="003F081B" w:rsidRDefault="0054155F" w:rsidP="0054155F">
      <w:pPr>
        <w:pBdr>
          <w:top w:val="nil"/>
          <w:left w:val="nil"/>
          <w:bottom w:val="nil"/>
          <w:right w:val="nil"/>
          <w:between w:val="nil"/>
        </w:pBdr>
        <w:ind w:left="709"/>
        <w:jc w:val="both"/>
        <w:rPr>
          <w:rFonts w:ascii="Arial" w:hAnsi="Arial" w:cs="Arial"/>
          <w:color w:val="0D0D0D"/>
          <w:sz w:val="22"/>
          <w:szCs w:val="22"/>
          <w:shd w:val="clear" w:color="auto" w:fill="FFFFFF"/>
          <w:lang w:val="uk-UA"/>
        </w:rPr>
      </w:pPr>
      <w:r w:rsidRPr="003F081B">
        <w:rPr>
          <w:rFonts w:ascii="Arial" w:eastAsia="Calibri" w:hAnsi="Arial" w:cs="Arial"/>
          <w:sz w:val="22"/>
          <w:szCs w:val="22"/>
          <w:lang w:val="uk-UA"/>
        </w:rPr>
        <w:t>1.1.3. Сприяти виставковій діяльності бізнесу громади</w:t>
      </w:r>
    </w:p>
    <w:p w:rsidR="0054155F" w:rsidRPr="003F081B" w:rsidRDefault="0054155F" w:rsidP="0054155F">
      <w:pPr>
        <w:pBdr>
          <w:top w:val="nil"/>
          <w:left w:val="nil"/>
          <w:bottom w:val="nil"/>
          <w:right w:val="nil"/>
          <w:between w:val="nil"/>
        </w:pBdr>
        <w:ind w:left="709"/>
        <w:jc w:val="both"/>
        <w:rPr>
          <w:rFonts w:ascii="Arial" w:hAnsi="Arial" w:cs="Arial"/>
          <w:sz w:val="22"/>
          <w:szCs w:val="22"/>
          <w:shd w:val="clear" w:color="auto" w:fill="FFFFFF"/>
          <w:lang w:val="uk-UA"/>
        </w:rPr>
      </w:pPr>
      <w:r w:rsidRPr="003F081B">
        <w:rPr>
          <w:rFonts w:ascii="Arial" w:eastAsia="Calibri" w:hAnsi="Arial" w:cs="Arial"/>
          <w:sz w:val="22"/>
          <w:szCs w:val="22"/>
          <w:lang w:val="uk-UA"/>
        </w:rPr>
        <w:t>1.1.4. Розвивати інвестиційну активність у громаді</w:t>
      </w:r>
    </w:p>
    <w:p w:rsidR="0054155F" w:rsidRPr="003F081B" w:rsidRDefault="0054155F" w:rsidP="0054155F">
      <w:pPr>
        <w:pBdr>
          <w:top w:val="nil"/>
          <w:left w:val="nil"/>
          <w:bottom w:val="nil"/>
          <w:right w:val="nil"/>
          <w:between w:val="nil"/>
        </w:pBdr>
        <w:spacing w:after="120"/>
        <w:ind w:left="709"/>
        <w:jc w:val="both"/>
        <w:rPr>
          <w:rFonts w:ascii="Arial" w:hAnsi="Arial" w:cs="Arial"/>
          <w:color w:val="0D0D0D"/>
          <w:sz w:val="22"/>
          <w:szCs w:val="22"/>
          <w:shd w:val="clear" w:color="auto" w:fill="FFFFFF"/>
          <w:lang w:val="uk-UA"/>
        </w:rPr>
      </w:pPr>
      <w:r w:rsidRPr="003F081B">
        <w:rPr>
          <w:rFonts w:ascii="Arial" w:hAnsi="Arial" w:cs="Arial"/>
          <w:color w:val="0D0D0D"/>
          <w:sz w:val="22"/>
          <w:szCs w:val="22"/>
          <w:shd w:val="clear" w:color="auto" w:fill="FFFFFF"/>
          <w:lang w:val="uk-UA"/>
        </w:rPr>
        <w:t>1.1.5. Розробити інструментарій підтримки інвестиційної активності в громаді</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Наявні проблеми та виклики, вирішення яких забезпечить досягнення оперативної цілі:</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Інерційний розвиток сільського господарства</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Потреба ефективної підтримки розвитку бізнесу</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Недостатній рівень інвестиційної активності в громаді</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Брак комунікації і відсутність навичок взаємодії з потенційними інвесторами</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Недостатня кількість ефективних інструментів підтримки інвестиційної діяльності бізнесу в громаді</w:t>
      </w:r>
    </w:p>
    <w:p w:rsidR="0054155F" w:rsidRPr="003F081B" w:rsidRDefault="0054155F" w:rsidP="0054155F">
      <w:pPr>
        <w:pStyle w:val="TableParagraph"/>
        <w:rPr>
          <w:i/>
        </w:rPr>
      </w:pPr>
      <w:bookmarkStart w:id="246" w:name="_Toc156557360"/>
      <w:r w:rsidRPr="003F081B">
        <w:t xml:space="preserve">Таблиця 5.2. Потенційні сфери реалізації оперативної цілі 1.1. </w:t>
      </w:r>
      <w:r>
        <w:t>«</w:t>
      </w:r>
      <w:r w:rsidRPr="003F081B">
        <w:rPr>
          <w:i/>
        </w:rPr>
        <w:t>Маркетинг території громади та залучення інвестицій</w:t>
      </w:r>
      <w:r>
        <w:rPr>
          <w:i/>
        </w:rPr>
        <w:t>»</w:t>
      </w:r>
      <w:bookmarkEnd w:id="246"/>
    </w:p>
    <w:tbl>
      <w:tblPr>
        <w:tblW w:w="99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957"/>
        <w:gridCol w:w="4957"/>
      </w:tblGrid>
      <w:tr w:rsidR="0054155F" w:rsidRPr="003F081B" w:rsidTr="003B3CB3">
        <w:tc>
          <w:tcPr>
            <w:tcW w:w="4957" w:type="dxa"/>
            <w:shd w:val="clear" w:color="auto" w:fill="D9D9D9"/>
          </w:tcPr>
          <w:p w:rsidR="0054155F" w:rsidRPr="003F081B" w:rsidRDefault="0054155F" w:rsidP="003B3CB3">
            <w:pPr>
              <w:jc w:val="center"/>
              <w:rPr>
                <w:rFonts w:ascii="Arial" w:hAnsi="Arial" w:cs="Arial"/>
                <w:i/>
                <w:sz w:val="20"/>
                <w:lang w:val="uk-UA"/>
              </w:rPr>
            </w:pPr>
            <w:r w:rsidRPr="003F081B">
              <w:rPr>
                <w:rFonts w:ascii="Arial" w:hAnsi="Arial" w:cs="Arial"/>
                <w:i/>
                <w:sz w:val="20"/>
                <w:szCs w:val="22"/>
                <w:lang w:val="uk-UA"/>
              </w:rPr>
              <w:t>Завдання</w:t>
            </w:r>
          </w:p>
        </w:tc>
        <w:tc>
          <w:tcPr>
            <w:tcW w:w="4957" w:type="dxa"/>
            <w:shd w:val="clear" w:color="auto" w:fill="D9D9D9"/>
          </w:tcPr>
          <w:p w:rsidR="0054155F" w:rsidRPr="003F081B" w:rsidRDefault="0054155F" w:rsidP="003B3CB3">
            <w:pPr>
              <w:jc w:val="center"/>
              <w:rPr>
                <w:rFonts w:ascii="Arial" w:hAnsi="Arial" w:cs="Arial"/>
                <w:i/>
                <w:sz w:val="20"/>
                <w:lang w:val="uk-UA"/>
              </w:rPr>
            </w:pPr>
            <w:r w:rsidRPr="003F081B">
              <w:rPr>
                <w:rFonts w:ascii="Arial" w:hAnsi="Arial" w:cs="Arial"/>
                <w:i/>
                <w:sz w:val="20"/>
                <w:szCs w:val="22"/>
                <w:lang w:val="uk-UA"/>
              </w:rPr>
              <w:t>Потенційні сфери реалізації проєктів</w:t>
            </w: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 xml:space="preserve">1.1.1. Забезпечити підтримку для розбудови індустріального парку </w:t>
            </w:r>
          </w:p>
        </w:tc>
        <w:tc>
          <w:tcPr>
            <w:tcW w:w="4957" w:type="dxa"/>
            <w:vMerge w:val="restart"/>
          </w:tcPr>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Бренд громади</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Інвестиційна привабливість громади та інвестиційна активність</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Імідж громади і впізнаваність</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Промоція громади для залучення інвестицій</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Виставкова діяльність бізнесу</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Підтримка інвестицій</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Дорожня карта інвестора</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Індустріальні парки</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Розбудова сучасного виробничо-промислового комплексу</w:t>
            </w: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1.1.2. Розробити бренд та маркетингову стратегію громади</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p>
        </w:tc>
      </w:tr>
      <w:tr w:rsidR="0054155F" w:rsidRPr="003F081B" w:rsidTr="003B3CB3">
        <w:tc>
          <w:tcPr>
            <w:tcW w:w="4957" w:type="dxa"/>
          </w:tcPr>
          <w:p w:rsidR="0054155F" w:rsidRPr="003F081B" w:rsidRDefault="0054155F" w:rsidP="003B3CB3">
            <w:pPr>
              <w:jc w:val="both"/>
              <w:rPr>
                <w:rFonts w:ascii="Arial" w:eastAsia="Calibri" w:hAnsi="Arial" w:cs="Arial"/>
                <w:sz w:val="20"/>
                <w:lang w:val="uk-UA"/>
              </w:rPr>
            </w:pPr>
            <w:r w:rsidRPr="003F081B">
              <w:rPr>
                <w:rFonts w:ascii="Arial" w:eastAsia="Calibri" w:hAnsi="Arial" w:cs="Arial"/>
                <w:sz w:val="20"/>
                <w:szCs w:val="22"/>
                <w:lang w:val="uk-UA"/>
              </w:rPr>
              <w:t>1.1.3. Сприяти виставковій діяльності бізнесу громади</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p>
        </w:tc>
      </w:tr>
      <w:tr w:rsidR="0054155F" w:rsidRPr="003F081B" w:rsidTr="003B3CB3">
        <w:trPr>
          <w:trHeight w:val="77"/>
        </w:trPr>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1.1.4. Розвивати інвестиційну активність у громаді</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p>
        </w:tc>
      </w:tr>
      <w:tr w:rsidR="0054155F" w:rsidRPr="003F081B" w:rsidTr="003B3CB3">
        <w:trPr>
          <w:trHeight w:val="77"/>
        </w:trPr>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1.1.5. Розробити інструментарій підтримки інвестиційної активності в громаді</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p>
        </w:tc>
      </w:tr>
    </w:tbl>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 xml:space="preserve">Оперативна ціль 1.2. </w:t>
      </w:r>
      <w:r w:rsidRPr="003F081B">
        <w:rPr>
          <w:rFonts w:ascii="Arial" w:hAnsi="Arial" w:cs="Arial"/>
          <w:b/>
          <w:i/>
          <w:color w:val="0D0D0D"/>
          <w:sz w:val="22"/>
          <w:szCs w:val="22"/>
          <w:shd w:val="clear" w:color="auto" w:fill="FFFFFF"/>
          <w:lang w:val="uk-UA"/>
        </w:rPr>
        <w:t>«</w:t>
      </w:r>
      <w:r w:rsidRPr="003F081B">
        <w:rPr>
          <w:rFonts w:ascii="Arial" w:eastAsia="Calibri" w:hAnsi="Arial" w:cs="Arial"/>
          <w:b/>
          <w:i/>
          <w:sz w:val="22"/>
          <w:szCs w:val="22"/>
          <w:lang w:val="uk-UA"/>
        </w:rPr>
        <w:t>Підтримка стартапів та креативних бізнес-ідей»</w:t>
      </w:r>
      <w:r w:rsidRPr="003F081B">
        <w:rPr>
          <w:rFonts w:ascii="Arial" w:hAnsi="Arial" w:cs="Arial"/>
          <w:color w:val="0D0D0D"/>
          <w:sz w:val="22"/>
          <w:szCs w:val="22"/>
          <w:shd w:val="clear" w:color="auto" w:fill="FFFFFF"/>
          <w:lang w:val="uk-UA"/>
        </w:rPr>
        <w:t xml:space="preserve"> містить завдання: </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1.2.1. Створити інфраструктуру підтримки стартапів</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1.2.2. Запровадити систему підтримки в громаді органічного та нішевого аграрного виробництва</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1.2.3. Створити умови для генерації та збору креативних бізнес-ідей в громаді</w:t>
      </w:r>
    </w:p>
    <w:p w:rsidR="0054155F" w:rsidRPr="003F081B" w:rsidRDefault="0054155F" w:rsidP="0054155F">
      <w:pPr>
        <w:pBdr>
          <w:top w:val="nil"/>
          <w:left w:val="nil"/>
          <w:bottom w:val="nil"/>
          <w:right w:val="nil"/>
          <w:between w:val="nil"/>
        </w:pBdr>
        <w:spacing w:after="120"/>
        <w:ind w:left="709"/>
        <w:jc w:val="both"/>
        <w:rPr>
          <w:rFonts w:ascii="Arial" w:hAnsi="Arial" w:cs="Arial"/>
          <w:color w:val="0D0D0D"/>
          <w:sz w:val="22"/>
          <w:szCs w:val="22"/>
          <w:shd w:val="clear" w:color="auto" w:fill="FFFFFF"/>
          <w:lang w:val="uk-UA"/>
        </w:rPr>
      </w:pPr>
      <w:r w:rsidRPr="003F081B">
        <w:rPr>
          <w:rFonts w:ascii="Arial" w:eastAsia="Calibri" w:hAnsi="Arial" w:cs="Arial"/>
          <w:sz w:val="22"/>
          <w:szCs w:val="22"/>
          <w:lang w:val="uk-UA"/>
        </w:rPr>
        <w:t xml:space="preserve">1.2.4. Організувати фандрайзинг, забезпечити участь бізнесу та мешканців громади в </w:t>
      </w:r>
      <w:r w:rsidRPr="003F081B">
        <w:rPr>
          <w:rFonts w:ascii="Arial" w:hAnsi="Arial" w:cs="Arial"/>
          <w:color w:val="0D0D0D"/>
          <w:sz w:val="22"/>
          <w:szCs w:val="22"/>
          <w:shd w:val="clear" w:color="auto" w:fill="FFFFFF"/>
          <w:lang w:val="uk-UA"/>
        </w:rPr>
        <w:t>національних та міжнародних програмах підтримки стартапів та креативних бізнес-ідей</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Наявні проблеми та виклики, вирішення яких забезпечить досягнення оперативної цілі:</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Низька підприємницька активність у громаді</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Нерозвинена культура підприємницької активності в громаді</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Несистемність заходів з розвитку бізнесу в громаді, необхідність розширення інструментів підтримки</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Відсутність у громаді платформи для комунікації та збору креативних бізнес-ідей</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Мешканці громади не залучені до місцевих інвестицій</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eastAsia="Calibri" w:hAnsi="Arial" w:cs="Arial"/>
          <w:sz w:val="22"/>
          <w:szCs w:val="22"/>
        </w:rPr>
      </w:pPr>
      <w:r w:rsidRPr="003F081B">
        <w:rPr>
          <w:rFonts w:ascii="Arial" w:eastAsia="Calibri" w:hAnsi="Arial" w:cs="Arial"/>
          <w:sz w:val="22"/>
          <w:szCs w:val="22"/>
        </w:rPr>
        <w:t>Нерозвиненість у громаді органічного та нішевого аграрного виробництва</w:t>
      </w:r>
    </w:p>
    <w:p w:rsidR="0054155F" w:rsidRPr="00614BC0" w:rsidRDefault="0054155F" w:rsidP="0054155F">
      <w:pPr>
        <w:pStyle w:val="TableParagraph"/>
      </w:pPr>
      <w:bookmarkStart w:id="247" w:name="_Toc156557361"/>
      <w:r w:rsidRPr="003F081B">
        <w:t>Таблиця 5.3. Потенційні сфери реалізації оперативної цілі 1.2.</w:t>
      </w:r>
      <w:r w:rsidRPr="00614BC0">
        <w:rPr>
          <w:i/>
        </w:rPr>
        <w:t>«Підтримка стартапів та креативних бізнес-ідей»</w:t>
      </w:r>
      <w:bookmarkEnd w:id="247"/>
    </w:p>
    <w:tbl>
      <w:tblPr>
        <w:tblW w:w="99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957"/>
        <w:gridCol w:w="4957"/>
      </w:tblGrid>
      <w:tr w:rsidR="0054155F" w:rsidRPr="003F081B" w:rsidTr="003B3CB3">
        <w:tc>
          <w:tcPr>
            <w:tcW w:w="4957" w:type="dxa"/>
            <w:shd w:val="clear" w:color="auto" w:fill="D9D9D9"/>
          </w:tcPr>
          <w:p w:rsidR="0054155F" w:rsidRPr="003F081B" w:rsidRDefault="0054155F" w:rsidP="003B3CB3">
            <w:pPr>
              <w:jc w:val="center"/>
              <w:rPr>
                <w:rFonts w:ascii="Arial" w:hAnsi="Arial" w:cs="Arial"/>
                <w:i/>
                <w:sz w:val="20"/>
                <w:lang w:val="uk-UA"/>
              </w:rPr>
            </w:pPr>
            <w:r w:rsidRPr="003F081B">
              <w:rPr>
                <w:rFonts w:ascii="Arial" w:hAnsi="Arial" w:cs="Arial"/>
                <w:i/>
                <w:sz w:val="20"/>
                <w:szCs w:val="22"/>
                <w:lang w:val="uk-UA"/>
              </w:rPr>
              <w:t>Завдання</w:t>
            </w:r>
          </w:p>
        </w:tc>
        <w:tc>
          <w:tcPr>
            <w:tcW w:w="4957" w:type="dxa"/>
            <w:shd w:val="clear" w:color="auto" w:fill="D9D9D9"/>
          </w:tcPr>
          <w:p w:rsidR="0054155F" w:rsidRPr="003F081B" w:rsidRDefault="0054155F" w:rsidP="003B3CB3">
            <w:pPr>
              <w:jc w:val="center"/>
              <w:rPr>
                <w:rFonts w:ascii="Arial" w:hAnsi="Arial" w:cs="Arial"/>
                <w:i/>
                <w:sz w:val="20"/>
                <w:lang w:val="uk-UA"/>
              </w:rPr>
            </w:pPr>
            <w:r w:rsidRPr="003F081B">
              <w:rPr>
                <w:rFonts w:ascii="Arial" w:hAnsi="Arial" w:cs="Arial"/>
                <w:i/>
                <w:sz w:val="20"/>
                <w:szCs w:val="22"/>
                <w:lang w:val="uk-UA"/>
              </w:rPr>
              <w:t>Потенційні сфери реалізації проєктів</w:t>
            </w: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1.2.1. Створити інфраструктуру підтримки стартапів</w:t>
            </w:r>
          </w:p>
        </w:tc>
        <w:tc>
          <w:tcPr>
            <w:tcW w:w="4957" w:type="dxa"/>
            <w:vMerge w:val="restart"/>
          </w:tcPr>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Кон</w:t>
            </w:r>
            <w:r w:rsidR="00115321">
              <w:rPr>
                <w:rFonts w:ascii="Arial" w:eastAsia="Calibri" w:hAnsi="Arial" w:cs="Arial"/>
                <w:sz w:val="20"/>
                <w:szCs w:val="22"/>
              </w:rPr>
              <w:t>сультаційні простори для бізнесу</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Інфраструктура підтримки бізнесу, інформаційна та маркетингова підтримка</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Органічне та нішеве аграрне виробництво</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Участь бізнесу громади в різноманітних заходах для п</w:t>
            </w:r>
            <w:r w:rsidR="00115321">
              <w:rPr>
                <w:rFonts w:ascii="Arial" w:eastAsia="Calibri" w:hAnsi="Arial" w:cs="Arial"/>
                <w:sz w:val="20"/>
                <w:szCs w:val="22"/>
              </w:rPr>
              <w:t>р</w:t>
            </w:r>
            <w:r w:rsidRPr="003F081B">
              <w:rPr>
                <w:rFonts w:ascii="Arial" w:eastAsia="Calibri" w:hAnsi="Arial" w:cs="Arial"/>
                <w:sz w:val="20"/>
                <w:szCs w:val="22"/>
              </w:rPr>
              <w:t>осування бізнесу</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Фандрайзинг</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Стартапи</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Креативні ідеї для бізнесу</w:t>
            </w: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1.2.2. Запровадити систему підтримки в громаді органічного та нішевого аграрного виробництва</w:t>
            </w:r>
          </w:p>
        </w:tc>
        <w:tc>
          <w:tcPr>
            <w:tcW w:w="4957" w:type="dxa"/>
            <w:vMerge/>
          </w:tcPr>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1.2.3. Створити умови для генерації та збору  креативних бізнес-ідей в громаді</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p>
        </w:tc>
      </w:tr>
      <w:tr w:rsidR="0054155F" w:rsidRPr="003F081B" w:rsidTr="003B3CB3">
        <w:trPr>
          <w:trHeight w:val="77"/>
        </w:trPr>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 xml:space="preserve">1.2.4. Організувати фандрайзинг, забезпечити участь бізнесу та мешканців громади в національних та міжнародних програмах </w:t>
            </w:r>
            <w:r w:rsidRPr="003F081B">
              <w:rPr>
                <w:rFonts w:ascii="Arial" w:eastAsia="Calibri" w:hAnsi="Arial" w:cs="Arial"/>
                <w:sz w:val="20"/>
                <w:szCs w:val="22"/>
                <w:lang w:val="uk-UA"/>
              </w:rPr>
              <w:lastRenderedPageBreak/>
              <w:t>підтримки стартапів та креативних бізнес-ідей</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p>
        </w:tc>
      </w:tr>
    </w:tbl>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14BC0">
        <w:rPr>
          <w:rFonts w:ascii="Arial" w:hAnsi="Arial" w:cs="Arial"/>
          <w:b/>
          <w:color w:val="0D0D0D"/>
          <w:sz w:val="22"/>
          <w:szCs w:val="22"/>
          <w:shd w:val="clear" w:color="auto" w:fill="FFFFFF"/>
          <w:lang w:val="uk-UA"/>
        </w:rPr>
        <w:t>Оперативна ціль 1.3.</w:t>
      </w:r>
      <w:r w:rsidRPr="00614BC0">
        <w:rPr>
          <w:rFonts w:ascii="Arial" w:hAnsi="Arial" w:cs="Arial"/>
          <w:b/>
          <w:i/>
          <w:color w:val="0D0D0D"/>
          <w:sz w:val="22"/>
          <w:szCs w:val="22"/>
          <w:shd w:val="clear" w:color="auto" w:fill="FFFFFF"/>
          <w:lang w:val="uk-UA"/>
        </w:rPr>
        <w:t xml:space="preserve"> «</w:t>
      </w:r>
      <w:r w:rsidRPr="00614BC0">
        <w:rPr>
          <w:rFonts w:ascii="Arial" w:eastAsia="Calibri" w:hAnsi="Arial" w:cs="Arial"/>
          <w:b/>
          <w:i/>
          <w:sz w:val="22"/>
          <w:szCs w:val="22"/>
          <w:lang w:val="uk-UA"/>
        </w:rPr>
        <w:t>Впровадження кластерного підходу та цифрових технологій»</w:t>
      </w:r>
      <w:r w:rsidRPr="003F081B">
        <w:rPr>
          <w:rFonts w:ascii="Arial" w:hAnsi="Arial" w:cs="Arial"/>
          <w:color w:val="0D0D0D"/>
          <w:sz w:val="22"/>
          <w:szCs w:val="22"/>
          <w:shd w:val="clear" w:color="auto" w:fill="FFFFFF"/>
          <w:lang w:val="uk-UA"/>
        </w:rPr>
        <w:t xml:space="preserve">містить завдання: </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1.3.1. Провести аналіз потенціалу формування кластерів у громаді та створити умови для стимулювання розвитку кластерних ініціатив</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1.3.2. Створити швейний кластер</w:t>
      </w:r>
    </w:p>
    <w:p w:rsidR="0054155F" w:rsidRPr="003F081B" w:rsidRDefault="0054155F" w:rsidP="0054155F">
      <w:pPr>
        <w:pBdr>
          <w:top w:val="nil"/>
          <w:left w:val="nil"/>
          <w:bottom w:val="nil"/>
          <w:right w:val="nil"/>
          <w:between w:val="nil"/>
        </w:pBdr>
        <w:spacing w:after="120"/>
        <w:ind w:left="709"/>
        <w:jc w:val="both"/>
        <w:rPr>
          <w:rFonts w:ascii="Arial" w:eastAsia="Calibri" w:hAnsi="Arial" w:cs="Arial"/>
          <w:sz w:val="22"/>
          <w:szCs w:val="22"/>
          <w:lang w:val="uk-UA"/>
        </w:rPr>
      </w:pPr>
      <w:r w:rsidRPr="003F081B">
        <w:rPr>
          <w:rFonts w:ascii="Arial" w:eastAsia="Calibri" w:hAnsi="Arial" w:cs="Arial"/>
          <w:sz w:val="22"/>
          <w:szCs w:val="22"/>
          <w:lang w:val="uk-UA"/>
        </w:rPr>
        <w:t>1.3.3. Провести цифровізацію громади, сприяти підвищенню «цифрової» грамотності та компетенцій</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Наявні проблеми та виклики, вирішення яких забезпечить досягнення оперативної цілі:</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Необхідність застосування кластерного підходу для створення кращих умов для бізнесу</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Потреба запровадження сучасних комунікаційних інструментів для підвищення ефективності ведення бізнесу в громаді</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sz w:val="22"/>
          <w:szCs w:val="22"/>
        </w:rPr>
        <w:t>Концентрація економічної діяльності в адміністративному центрі громади (79% суб’єктів господарювання зареєстровані у м. Малин).</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sz w:val="22"/>
          <w:szCs w:val="22"/>
        </w:rPr>
        <w:t>Низька  підприємницька активність мешканців в старостинських округах</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Недостатня цифровізаці</w:t>
      </w:r>
      <w:r w:rsidR="00115321">
        <w:rPr>
          <w:rFonts w:ascii="Arial" w:hAnsi="Arial" w:cs="Arial"/>
          <w:color w:val="0D0D0D"/>
          <w:sz w:val="22"/>
          <w:szCs w:val="22"/>
          <w:shd w:val="clear" w:color="auto" w:fill="FFFFFF"/>
        </w:rPr>
        <w:t>я</w:t>
      </w:r>
      <w:r w:rsidRPr="003F081B">
        <w:rPr>
          <w:rFonts w:ascii="Arial" w:hAnsi="Arial" w:cs="Arial"/>
          <w:color w:val="0D0D0D"/>
          <w:sz w:val="22"/>
          <w:szCs w:val="22"/>
          <w:shd w:val="clear" w:color="auto" w:fill="FFFFFF"/>
        </w:rPr>
        <w:t>, низька якість інтернету в сільській місцевості, відсутність швидкісного інтернету в усіх селах громади</w:t>
      </w:r>
    </w:p>
    <w:p w:rsidR="0054155F" w:rsidRPr="003F081B" w:rsidRDefault="0054155F" w:rsidP="0054155F">
      <w:pPr>
        <w:pStyle w:val="TableParagraph"/>
        <w:rPr>
          <w:i/>
        </w:rPr>
      </w:pPr>
      <w:bookmarkStart w:id="248" w:name="_Toc156557362"/>
      <w:r w:rsidRPr="003F081B">
        <w:t xml:space="preserve">Таблиця 5.4. Потенційні сфери реалізації оперативної цілі 1.3. </w:t>
      </w:r>
      <w:r>
        <w:t>«</w:t>
      </w:r>
      <w:r w:rsidRPr="003F081B">
        <w:rPr>
          <w:i/>
        </w:rPr>
        <w:t>Впровадження кластерного підходу та цифрових технологій</w:t>
      </w:r>
      <w:r>
        <w:rPr>
          <w:i/>
        </w:rPr>
        <w:t>»</w:t>
      </w:r>
      <w:bookmarkEnd w:id="248"/>
    </w:p>
    <w:tbl>
      <w:tblPr>
        <w:tblW w:w="99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957"/>
        <w:gridCol w:w="4957"/>
      </w:tblGrid>
      <w:tr w:rsidR="0054155F" w:rsidRPr="003F081B" w:rsidTr="003B3CB3">
        <w:tc>
          <w:tcPr>
            <w:tcW w:w="4957" w:type="dxa"/>
            <w:shd w:val="clear" w:color="auto" w:fill="D9D9D9"/>
          </w:tcPr>
          <w:p w:rsidR="0054155F" w:rsidRPr="003F081B" w:rsidRDefault="0054155F" w:rsidP="003B3CB3">
            <w:pPr>
              <w:jc w:val="center"/>
              <w:rPr>
                <w:rFonts w:ascii="Arial" w:hAnsi="Arial" w:cs="Arial"/>
                <w:i/>
                <w:sz w:val="20"/>
                <w:lang w:val="uk-UA"/>
              </w:rPr>
            </w:pPr>
            <w:r w:rsidRPr="003F081B">
              <w:rPr>
                <w:rFonts w:ascii="Arial" w:hAnsi="Arial" w:cs="Arial"/>
                <w:i/>
                <w:sz w:val="20"/>
                <w:szCs w:val="22"/>
                <w:lang w:val="uk-UA"/>
              </w:rPr>
              <w:t>Завдання</w:t>
            </w:r>
          </w:p>
        </w:tc>
        <w:tc>
          <w:tcPr>
            <w:tcW w:w="4957" w:type="dxa"/>
            <w:shd w:val="clear" w:color="auto" w:fill="D9D9D9"/>
          </w:tcPr>
          <w:p w:rsidR="0054155F" w:rsidRPr="003F081B" w:rsidRDefault="0054155F" w:rsidP="003B3CB3">
            <w:pPr>
              <w:jc w:val="center"/>
              <w:rPr>
                <w:rFonts w:ascii="Arial" w:hAnsi="Arial" w:cs="Arial"/>
                <w:i/>
                <w:sz w:val="20"/>
                <w:lang w:val="uk-UA"/>
              </w:rPr>
            </w:pPr>
            <w:r w:rsidRPr="003F081B">
              <w:rPr>
                <w:rFonts w:ascii="Arial" w:hAnsi="Arial" w:cs="Arial"/>
                <w:i/>
                <w:sz w:val="20"/>
                <w:szCs w:val="22"/>
                <w:lang w:val="uk-UA"/>
              </w:rPr>
              <w:t>Потенційні сфери реалізації проєктів</w:t>
            </w: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1.3.1. Провести аналіз потенціалу формування кластерів у громаді та створити умови для стимулювання розвитку кластерних ініціатив</w:t>
            </w:r>
          </w:p>
        </w:tc>
        <w:tc>
          <w:tcPr>
            <w:tcW w:w="4957" w:type="dxa"/>
            <w:vMerge w:val="restart"/>
          </w:tcPr>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Цифрові компетентності жителів громади, цифрова грамотність</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Забезпечення населених пунктів інтернет-покриттям, інтернет-послуги в сільській місцевості</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Кластерні ініціативи</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Кооперація</w:t>
            </w: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1.3.2. Створити швейний кластер</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1.3.3. Провести цифровізацію громади, сприяти підвищенню «цифрової» грамотності та компетенцій</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p>
        </w:tc>
      </w:tr>
    </w:tbl>
    <w:p w:rsidR="0054155F" w:rsidRPr="00614BC0"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54155F" w:rsidRPr="003F081B" w:rsidRDefault="0054155F" w:rsidP="0054155F">
      <w:pPr>
        <w:spacing w:after="120"/>
        <w:jc w:val="both"/>
        <w:rPr>
          <w:rFonts w:ascii="Arial" w:eastAsia="Calibri" w:hAnsi="Arial" w:cs="Arial"/>
          <w:b/>
          <w:bCs/>
          <w:color w:val="0070C0"/>
          <w:sz w:val="22"/>
          <w:szCs w:val="22"/>
          <w:shd w:val="clear" w:color="auto" w:fill="FFFFFF"/>
          <w:lang w:val="uk-UA" w:eastAsia="uk-UA"/>
        </w:rPr>
      </w:pPr>
      <w:r w:rsidRPr="003F081B">
        <w:rPr>
          <w:rFonts w:ascii="Arial" w:eastAsia="Calibri" w:hAnsi="Arial" w:cs="Arial"/>
          <w:b/>
          <w:bCs/>
          <w:color w:val="0070C0"/>
          <w:sz w:val="22"/>
          <w:szCs w:val="22"/>
          <w:shd w:val="clear" w:color="auto" w:fill="FFFFFF"/>
          <w:lang w:val="uk-UA" w:eastAsia="uk-UA"/>
        </w:rPr>
        <w:t>Стратегічна ціль 2</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Вибір такої стратегічної цілі 2</w:t>
      </w:r>
      <w:r w:rsidRPr="003F081B">
        <w:rPr>
          <w:rFonts w:ascii="Arial" w:hAnsi="Arial" w:cs="Arial"/>
          <w:color w:val="0D0D0D"/>
          <w:sz w:val="22"/>
          <w:szCs w:val="22"/>
          <w:shd w:val="clear" w:color="auto" w:fill="FFFFFF"/>
          <w:lang w:val="uk-UA"/>
        </w:rPr>
        <w:t xml:space="preserve"> «</w:t>
      </w:r>
      <w:r w:rsidR="003D020B">
        <w:rPr>
          <w:rFonts w:ascii="Arial" w:eastAsia="Calibri" w:hAnsi="Arial" w:cs="Arial"/>
          <w:b/>
          <w:sz w:val="22"/>
          <w:szCs w:val="22"/>
          <w:lang w:val="uk-UA"/>
        </w:rPr>
        <w:t>Інноваційний</w:t>
      </w:r>
      <w:r w:rsidRPr="003F081B">
        <w:rPr>
          <w:rFonts w:ascii="Arial" w:eastAsia="Calibri" w:hAnsi="Arial" w:cs="Arial"/>
          <w:b/>
          <w:sz w:val="22"/>
          <w:szCs w:val="22"/>
          <w:lang w:val="uk-UA"/>
        </w:rPr>
        <w:t xml:space="preserve"> простір для життя і розвинений людський капітал»</w:t>
      </w:r>
      <w:r w:rsidRPr="003F081B">
        <w:rPr>
          <w:rFonts w:ascii="Arial" w:hAnsi="Arial" w:cs="Arial"/>
          <w:color w:val="0D0D0D"/>
          <w:sz w:val="22"/>
          <w:szCs w:val="22"/>
          <w:shd w:val="clear" w:color="auto" w:fill="FFFFFF"/>
          <w:lang w:val="uk-UA"/>
        </w:rPr>
        <w:t xml:space="preserve">зумовлений стратегічним баченням розвитку громади, аналізом наявних сильних і слабких сторін громади, можливостями і загрозами розвитку, відображеними в </w:t>
      </w:r>
      <w:r w:rsidRPr="003F081B">
        <w:rPr>
          <w:rFonts w:ascii="Arial" w:hAnsi="Arial" w:cs="Arial"/>
          <w:color w:val="0D0D0D"/>
          <w:sz w:val="22"/>
          <w:szCs w:val="22"/>
          <w:shd w:val="clear" w:color="auto" w:fill="FFFFFF"/>
          <w:lang w:val="en-US"/>
        </w:rPr>
        <w:t>SWOT</w:t>
      </w:r>
      <w:r w:rsidRPr="003F081B">
        <w:rPr>
          <w:rFonts w:ascii="Arial" w:hAnsi="Arial" w:cs="Arial"/>
          <w:color w:val="0D0D0D"/>
          <w:sz w:val="22"/>
          <w:szCs w:val="22"/>
          <w:shd w:val="clear" w:color="auto" w:fill="FFFFFF"/>
          <w:lang w:val="uk-UA"/>
        </w:rPr>
        <w:t xml:space="preserve">-таблиці. </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 xml:space="preserve">Стратегічна ціль 2 </w:t>
      </w:r>
      <w:r w:rsidRPr="003F081B">
        <w:rPr>
          <w:rFonts w:ascii="Arial" w:hAnsi="Arial" w:cs="Arial"/>
          <w:color w:val="0D0D0D"/>
          <w:sz w:val="22"/>
          <w:szCs w:val="22"/>
          <w:shd w:val="clear" w:color="auto" w:fill="FFFFFF"/>
          <w:lang w:val="uk-UA"/>
        </w:rPr>
        <w:t>«</w:t>
      </w:r>
      <w:r w:rsidR="003D020B">
        <w:rPr>
          <w:rFonts w:ascii="Arial" w:eastAsia="Calibri" w:hAnsi="Arial" w:cs="Arial"/>
          <w:b/>
          <w:sz w:val="22"/>
          <w:szCs w:val="22"/>
          <w:lang w:val="uk-UA"/>
        </w:rPr>
        <w:t>Інноваційний</w:t>
      </w:r>
      <w:r w:rsidRPr="003F081B">
        <w:rPr>
          <w:rFonts w:ascii="Arial" w:eastAsia="Calibri" w:hAnsi="Arial" w:cs="Arial"/>
          <w:b/>
          <w:sz w:val="22"/>
          <w:szCs w:val="22"/>
          <w:lang w:val="uk-UA"/>
        </w:rPr>
        <w:t xml:space="preserve"> простір для життя і розвинений людський капітал»</w:t>
      </w:r>
      <w:r w:rsidRPr="003F081B">
        <w:rPr>
          <w:rFonts w:ascii="Arial" w:hAnsi="Arial" w:cs="Arial"/>
          <w:b/>
          <w:color w:val="0D0D0D"/>
          <w:sz w:val="22"/>
          <w:szCs w:val="22"/>
          <w:shd w:val="clear" w:color="auto" w:fill="FFFFFF"/>
          <w:lang w:val="uk-UA"/>
        </w:rPr>
        <w:t>досягається через реалізацію таких оперативних цілей</w:t>
      </w:r>
      <w:r w:rsidRPr="003F081B">
        <w:rPr>
          <w:rFonts w:ascii="Arial" w:hAnsi="Arial" w:cs="Arial"/>
          <w:color w:val="0D0D0D"/>
          <w:sz w:val="22"/>
          <w:szCs w:val="22"/>
          <w:shd w:val="clear" w:color="auto" w:fill="FFFFFF"/>
          <w:lang w:val="uk-UA"/>
        </w:rPr>
        <w:t>:</w:t>
      </w:r>
    </w:p>
    <w:p w:rsidR="0054155F" w:rsidRPr="003F081B" w:rsidRDefault="0054155F" w:rsidP="0054155F">
      <w:pPr>
        <w:pBdr>
          <w:top w:val="nil"/>
          <w:left w:val="nil"/>
          <w:bottom w:val="nil"/>
          <w:right w:val="nil"/>
          <w:between w:val="nil"/>
        </w:pBdr>
        <w:jc w:val="both"/>
        <w:rPr>
          <w:rFonts w:ascii="Arial" w:hAnsi="Arial" w:cs="Arial"/>
          <w:color w:val="0D0D0D"/>
          <w:sz w:val="22"/>
          <w:szCs w:val="22"/>
          <w:shd w:val="clear" w:color="auto" w:fill="FFFFFF"/>
          <w:lang w:val="uk-UA"/>
        </w:rPr>
      </w:pPr>
      <w:r w:rsidRPr="003F081B">
        <w:rPr>
          <w:rFonts w:ascii="Arial" w:hAnsi="Arial" w:cs="Arial"/>
          <w:color w:val="0D0D0D"/>
          <w:sz w:val="22"/>
          <w:szCs w:val="22"/>
          <w:shd w:val="clear" w:color="auto" w:fill="FFFFFF"/>
          <w:lang w:val="uk-UA"/>
        </w:rPr>
        <w:t>2.1. </w:t>
      </w:r>
      <w:r w:rsidRPr="003F081B">
        <w:rPr>
          <w:rFonts w:ascii="Arial" w:eastAsia="Calibri" w:hAnsi="Arial" w:cs="Arial"/>
          <w:sz w:val="22"/>
          <w:szCs w:val="22"/>
          <w:lang w:val="uk-UA"/>
        </w:rPr>
        <w:t>Впровадження інструментів належного врядування</w:t>
      </w:r>
    </w:p>
    <w:p w:rsidR="0054155F" w:rsidRPr="003F081B" w:rsidRDefault="0054155F" w:rsidP="0054155F">
      <w:pPr>
        <w:pBdr>
          <w:top w:val="nil"/>
          <w:left w:val="nil"/>
          <w:bottom w:val="nil"/>
          <w:right w:val="nil"/>
          <w:between w:val="nil"/>
        </w:pBdr>
        <w:jc w:val="both"/>
        <w:rPr>
          <w:rFonts w:ascii="Arial" w:hAnsi="Arial" w:cs="Arial"/>
          <w:color w:val="0D0D0D"/>
          <w:sz w:val="22"/>
          <w:szCs w:val="22"/>
          <w:shd w:val="clear" w:color="auto" w:fill="FFFFFF"/>
          <w:lang w:val="uk-UA"/>
        </w:rPr>
      </w:pPr>
      <w:r w:rsidRPr="003F081B">
        <w:rPr>
          <w:rFonts w:ascii="Arial" w:hAnsi="Arial" w:cs="Arial"/>
          <w:color w:val="0D0D0D"/>
          <w:sz w:val="22"/>
          <w:szCs w:val="22"/>
          <w:shd w:val="clear" w:color="auto" w:fill="FFFFFF"/>
          <w:lang w:val="uk-UA"/>
        </w:rPr>
        <w:t>2.2. </w:t>
      </w:r>
      <w:r w:rsidRPr="003F081B">
        <w:rPr>
          <w:rFonts w:ascii="Arial" w:eastAsia="Calibri" w:hAnsi="Arial" w:cs="Arial"/>
          <w:sz w:val="22"/>
          <w:szCs w:val="22"/>
          <w:lang w:val="uk-UA"/>
        </w:rPr>
        <w:t>Інноваційна освіта</w:t>
      </w:r>
    </w:p>
    <w:p w:rsidR="0054155F" w:rsidRPr="003F081B" w:rsidRDefault="0054155F" w:rsidP="0054155F">
      <w:pPr>
        <w:pBdr>
          <w:top w:val="nil"/>
          <w:left w:val="nil"/>
          <w:bottom w:val="nil"/>
          <w:right w:val="nil"/>
          <w:between w:val="nil"/>
        </w:pBdr>
        <w:spacing w:after="120"/>
        <w:contextualSpacing/>
        <w:jc w:val="both"/>
        <w:rPr>
          <w:rFonts w:ascii="Arial" w:eastAsia="Calibri" w:hAnsi="Arial" w:cs="Arial"/>
          <w:sz w:val="22"/>
          <w:szCs w:val="22"/>
          <w:lang w:val="uk-UA"/>
        </w:rPr>
      </w:pPr>
      <w:r w:rsidRPr="003F081B">
        <w:rPr>
          <w:rFonts w:ascii="Arial" w:hAnsi="Arial" w:cs="Arial"/>
          <w:color w:val="0D0D0D"/>
          <w:sz w:val="22"/>
          <w:szCs w:val="22"/>
          <w:shd w:val="clear" w:color="auto" w:fill="FFFFFF"/>
          <w:lang w:val="uk-UA"/>
        </w:rPr>
        <w:t>2.3. </w:t>
      </w:r>
      <w:r w:rsidRPr="003F081B">
        <w:rPr>
          <w:rFonts w:ascii="Arial" w:hAnsi="Arial" w:cs="Arial"/>
          <w:sz w:val="22"/>
          <w:szCs w:val="22"/>
          <w:lang w:val="uk-UA"/>
        </w:rPr>
        <w:t>Сучасна модель г</w:t>
      </w:r>
      <w:r w:rsidRPr="003F081B">
        <w:rPr>
          <w:rFonts w:ascii="Arial" w:eastAsia="Calibri" w:hAnsi="Arial" w:cs="Arial"/>
          <w:sz w:val="22"/>
          <w:szCs w:val="22"/>
          <w:lang w:val="uk-UA"/>
        </w:rPr>
        <w:t>ромадського здоров’я</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eastAsia="Calibri" w:hAnsi="Arial" w:cs="Arial"/>
          <w:sz w:val="22"/>
          <w:szCs w:val="22"/>
          <w:lang w:val="uk-UA"/>
        </w:rPr>
        <w:t>2.4.</w:t>
      </w:r>
      <w:r w:rsidRPr="003F081B">
        <w:rPr>
          <w:rFonts w:ascii="Arial" w:hAnsi="Arial" w:cs="Arial"/>
          <w:sz w:val="22"/>
          <w:szCs w:val="22"/>
          <w:lang w:val="uk-UA"/>
        </w:rPr>
        <w:t>Насичене к</w:t>
      </w:r>
      <w:r w:rsidRPr="003F081B">
        <w:rPr>
          <w:rFonts w:ascii="Arial" w:eastAsia="Calibri" w:hAnsi="Arial" w:cs="Arial"/>
          <w:sz w:val="22"/>
          <w:szCs w:val="22"/>
          <w:lang w:val="uk-UA"/>
        </w:rPr>
        <w:t>ультурно-спортивне життя громади</w:t>
      </w:r>
    </w:p>
    <w:p w:rsidR="0054155F" w:rsidRPr="00614BC0"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14BC0">
        <w:rPr>
          <w:rFonts w:ascii="Arial" w:hAnsi="Arial" w:cs="Arial"/>
          <w:b/>
          <w:color w:val="0D0D0D"/>
          <w:sz w:val="22"/>
          <w:szCs w:val="22"/>
          <w:shd w:val="clear" w:color="auto" w:fill="FFFFFF"/>
          <w:lang w:val="uk-UA"/>
        </w:rPr>
        <w:t>Оперативна ціль 2.1.</w:t>
      </w:r>
      <w:r w:rsidRPr="00614BC0">
        <w:rPr>
          <w:rFonts w:ascii="Arial" w:hAnsi="Arial" w:cs="Arial"/>
          <w:b/>
          <w:i/>
          <w:color w:val="0D0D0D"/>
          <w:sz w:val="22"/>
          <w:szCs w:val="22"/>
          <w:shd w:val="clear" w:color="auto" w:fill="FFFFFF"/>
          <w:lang w:val="uk-UA"/>
        </w:rPr>
        <w:t>«</w:t>
      </w:r>
      <w:r w:rsidRPr="00614BC0">
        <w:rPr>
          <w:rFonts w:ascii="Arial" w:eastAsia="Calibri" w:hAnsi="Arial" w:cs="Arial"/>
          <w:b/>
          <w:i/>
          <w:sz w:val="22"/>
          <w:szCs w:val="22"/>
          <w:lang w:val="uk-UA"/>
        </w:rPr>
        <w:t>Впровадження інструментів належного врядування</w:t>
      </w:r>
      <w:r w:rsidRPr="00614BC0">
        <w:rPr>
          <w:rFonts w:ascii="Arial" w:hAnsi="Arial" w:cs="Arial"/>
          <w:b/>
          <w:i/>
          <w:color w:val="0D0D0D"/>
          <w:sz w:val="22"/>
          <w:szCs w:val="22"/>
          <w:shd w:val="clear" w:color="auto" w:fill="FFFFFF"/>
          <w:lang w:val="uk-UA"/>
        </w:rPr>
        <w:t>»</w:t>
      </w:r>
      <w:r w:rsidRPr="00614BC0">
        <w:rPr>
          <w:rFonts w:ascii="Arial" w:hAnsi="Arial" w:cs="Arial"/>
          <w:color w:val="0D0D0D"/>
          <w:sz w:val="22"/>
          <w:szCs w:val="22"/>
          <w:shd w:val="clear" w:color="auto" w:fill="FFFFFF"/>
          <w:lang w:val="uk-UA"/>
        </w:rPr>
        <w:t xml:space="preserve"> містить завдання</w:t>
      </w:r>
      <w:r w:rsidRPr="003F081B">
        <w:rPr>
          <w:rFonts w:ascii="Arial" w:hAnsi="Arial" w:cs="Arial"/>
          <w:color w:val="0D0D0D"/>
          <w:sz w:val="22"/>
          <w:szCs w:val="22"/>
          <w:shd w:val="clear" w:color="auto" w:fill="FFFFFF"/>
          <w:lang w:val="uk-UA"/>
        </w:rPr>
        <w:t xml:space="preserve">: </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hAnsi="Arial" w:cs="Arial"/>
          <w:sz w:val="22"/>
          <w:szCs w:val="22"/>
          <w:shd w:val="clear" w:color="auto" w:fill="FFFFFF"/>
          <w:lang w:val="uk-UA"/>
        </w:rPr>
        <w:t xml:space="preserve">2.1.1. </w:t>
      </w:r>
      <w:r w:rsidRPr="003F081B">
        <w:rPr>
          <w:rFonts w:ascii="Arial" w:eastAsia="Calibri" w:hAnsi="Arial" w:cs="Arial"/>
          <w:sz w:val="22"/>
          <w:szCs w:val="22"/>
          <w:lang w:val="uk-UA"/>
        </w:rPr>
        <w:t>Запровадити е-врядування та  використовувати КРІ (показники результативності)  в діяльності  міської ради</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2.1.2. Розвивати сталу та інклюзивну  інфраструктуру соціальних послуг</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2.1.3. Забезпечити оперативність та легкість доступу до якісних адміністративних послуг</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2.1.4. Організувати залучення громадськості до управління громадою</w:t>
      </w:r>
    </w:p>
    <w:p w:rsidR="0054155F" w:rsidRPr="003F081B" w:rsidRDefault="0054155F" w:rsidP="0054155F">
      <w:pPr>
        <w:pBdr>
          <w:top w:val="nil"/>
          <w:left w:val="nil"/>
          <w:bottom w:val="nil"/>
          <w:right w:val="nil"/>
          <w:between w:val="nil"/>
        </w:pBdr>
        <w:spacing w:after="120"/>
        <w:ind w:left="709"/>
        <w:jc w:val="both"/>
        <w:rPr>
          <w:rFonts w:ascii="Arial" w:hAnsi="Arial" w:cs="Arial"/>
          <w:i/>
          <w:sz w:val="22"/>
          <w:szCs w:val="22"/>
          <w:shd w:val="clear" w:color="auto" w:fill="FFFFFF"/>
          <w:lang w:val="uk-UA"/>
        </w:rPr>
      </w:pPr>
      <w:r w:rsidRPr="003F081B">
        <w:rPr>
          <w:rFonts w:ascii="Arial" w:eastAsia="Calibri" w:hAnsi="Arial" w:cs="Arial"/>
          <w:sz w:val="22"/>
          <w:szCs w:val="22"/>
          <w:lang w:val="uk-UA"/>
        </w:rPr>
        <w:t>2.1.5. Створити безпечні умови для життєдіяльності в усіх населених пунктах громади</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Наявні проблеми та виклики, вирішення яких забезпечить досягнення оперативної цілі:</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lastRenderedPageBreak/>
        <w:t>Необхідність запровадження е-врядування в громаді, автоматизованих систем збору та обробки даних</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Недостатньо розвинена інфраструктура соціальних послуг, особливо в сільській місцевості</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Низький рівень доступності соціальних послуг для мешканців у малонаселених пунктах громади</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Відсутність інструментів залучення громадськості в процесі управління громадою</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sz w:val="22"/>
          <w:szCs w:val="22"/>
        </w:rPr>
        <w:t>Нерозвинена інфраструктура для осіб з особливими потребами</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Виклики у сфері безпеки, необхідність створення безпечних умов життєдіяльності</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sz w:val="22"/>
          <w:szCs w:val="22"/>
        </w:rPr>
        <w:t>Наявність у громаді потенційно небезпечних територій: 2193,46 га - потенційно небезпечна територія, в т.ч. с/г призначення, забруднена вибухонебезпечними предметами, з них 534 га – обстежено; 12,5 га – розміновано</w:t>
      </w:r>
    </w:p>
    <w:p w:rsidR="0054155F" w:rsidRPr="003F081B" w:rsidRDefault="0054155F" w:rsidP="0054155F">
      <w:pPr>
        <w:pStyle w:val="TableParagraph"/>
      </w:pPr>
      <w:bookmarkStart w:id="249" w:name="_Toc156557363"/>
      <w:r w:rsidRPr="003F081B">
        <w:t xml:space="preserve">Таблиця 5.5. Потенційні сфери реалізації оперативної цілі 2.1. </w:t>
      </w:r>
      <w:r>
        <w:t>«</w:t>
      </w:r>
      <w:r w:rsidRPr="003F081B">
        <w:rPr>
          <w:i/>
        </w:rPr>
        <w:t>Впровадження інструментів належного врядування</w:t>
      </w:r>
      <w:r>
        <w:rPr>
          <w:i/>
        </w:rPr>
        <w:t>»</w:t>
      </w:r>
      <w:bookmarkEnd w:id="249"/>
    </w:p>
    <w:tbl>
      <w:tblPr>
        <w:tblW w:w="99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957"/>
        <w:gridCol w:w="4957"/>
      </w:tblGrid>
      <w:tr w:rsidR="0054155F" w:rsidRPr="003F081B" w:rsidTr="003B3CB3">
        <w:tc>
          <w:tcPr>
            <w:tcW w:w="4957" w:type="dxa"/>
            <w:shd w:val="clear" w:color="auto" w:fill="D9D9D9"/>
          </w:tcPr>
          <w:p w:rsidR="0054155F" w:rsidRPr="003F081B" w:rsidRDefault="0054155F" w:rsidP="003B3CB3">
            <w:pPr>
              <w:jc w:val="center"/>
              <w:rPr>
                <w:rFonts w:ascii="Arial" w:hAnsi="Arial" w:cs="Arial"/>
                <w:i/>
                <w:sz w:val="20"/>
                <w:lang w:val="uk-UA"/>
              </w:rPr>
            </w:pPr>
            <w:r w:rsidRPr="003F081B">
              <w:rPr>
                <w:rFonts w:ascii="Arial" w:hAnsi="Arial" w:cs="Arial"/>
                <w:i/>
                <w:sz w:val="20"/>
                <w:szCs w:val="22"/>
                <w:lang w:val="uk-UA"/>
              </w:rPr>
              <w:t>Завдання</w:t>
            </w:r>
          </w:p>
        </w:tc>
        <w:tc>
          <w:tcPr>
            <w:tcW w:w="4957" w:type="dxa"/>
            <w:shd w:val="clear" w:color="auto" w:fill="D9D9D9"/>
          </w:tcPr>
          <w:p w:rsidR="0054155F" w:rsidRPr="003F081B" w:rsidRDefault="0054155F" w:rsidP="003B3CB3">
            <w:pPr>
              <w:jc w:val="center"/>
              <w:rPr>
                <w:rFonts w:ascii="Arial" w:hAnsi="Arial" w:cs="Arial"/>
                <w:i/>
                <w:sz w:val="20"/>
                <w:lang w:val="uk-UA"/>
              </w:rPr>
            </w:pPr>
            <w:r w:rsidRPr="003F081B">
              <w:rPr>
                <w:rFonts w:ascii="Arial" w:hAnsi="Arial" w:cs="Arial"/>
                <w:i/>
                <w:sz w:val="20"/>
                <w:szCs w:val="22"/>
                <w:lang w:val="uk-UA"/>
              </w:rPr>
              <w:t>Потенційні сфери реалізації проєктів</w:t>
            </w: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 xml:space="preserve">2.1.1. Запровадити е-врядування та  використовувати КРІ (показники результативності)  в діяльності  міської ради </w:t>
            </w:r>
          </w:p>
        </w:tc>
        <w:tc>
          <w:tcPr>
            <w:tcW w:w="4957" w:type="dxa"/>
            <w:vMerge w:val="restart"/>
          </w:tcPr>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е-урядування</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Пряме залучення громадськості до управління громадою</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Громадський бюджет</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Соціальні послуги</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Інфраструктура соціальних послуг</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Безпека життєдіяльності, цивільний захист</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Інклюзивність</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Адміністративні послуги</w:t>
            </w: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2.1.2. Розвивати сталу та інклюзивну  інфраструктуру соціальних послуг</w:t>
            </w:r>
          </w:p>
        </w:tc>
        <w:tc>
          <w:tcPr>
            <w:tcW w:w="4957" w:type="dxa"/>
            <w:vMerge/>
          </w:tcPr>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p>
        </w:tc>
      </w:tr>
      <w:tr w:rsidR="0054155F" w:rsidRPr="003F081B" w:rsidTr="003B3CB3">
        <w:tc>
          <w:tcPr>
            <w:tcW w:w="4957" w:type="dxa"/>
          </w:tcPr>
          <w:p w:rsidR="0054155F" w:rsidRPr="003F081B" w:rsidRDefault="0054155F" w:rsidP="003B3CB3">
            <w:pPr>
              <w:jc w:val="both"/>
              <w:rPr>
                <w:rFonts w:ascii="Arial" w:eastAsia="Calibri" w:hAnsi="Arial" w:cs="Arial"/>
                <w:sz w:val="20"/>
                <w:lang w:val="uk-UA"/>
              </w:rPr>
            </w:pPr>
            <w:r w:rsidRPr="003F081B">
              <w:rPr>
                <w:rFonts w:ascii="Arial" w:eastAsia="Calibri" w:hAnsi="Arial" w:cs="Arial"/>
                <w:sz w:val="20"/>
                <w:szCs w:val="22"/>
                <w:lang w:val="uk-UA"/>
              </w:rPr>
              <w:t>2.1.3. Забезпечити оперативність та легкість доступу до якісних адміністративних послуг</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p>
        </w:tc>
      </w:tr>
      <w:tr w:rsidR="0054155F" w:rsidRPr="003F081B" w:rsidTr="003B3CB3">
        <w:trPr>
          <w:trHeight w:val="77"/>
        </w:trPr>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2.1.4. Організувати залучення громадськості до управління громадою</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p>
        </w:tc>
      </w:tr>
      <w:tr w:rsidR="0054155F" w:rsidRPr="003F081B" w:rsidTr="003B3CB3">
        <w:trPr>
          <w:trHeight w:val="77"/>
        </w:trPr>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2.1.5. Створити безпечні умови для  життєдіяльності в усіх населених пунктах громади</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p>
        </w:tc>
      </w:tr>
    </w:tbl>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14BC0">
        <w:rPr>
          <w:rFonts w:ascii="Arial" w:hAnsi="Arial" w:cs="Arial"/>
          <w:b/>
          <w:color w:val="0D0D0D"/>
          <w:sz w:val="22"/>
          <w:szCs w:val="22"/>
          <w:shd w:val="clear" w:color="auto" w:fill="FFFFFF"/>
          <w:lang w:val="uk-UA"/>
        </w:rPr>
        <w:t>Оперативна ціль 2.2.</w:t>
      </w:r>
      <w:r w:rsidRPr="00614BC0">
        <w:rPr>
          <w:rFonts w:ascii="Arial" w:eastAsia="Calibri" w:hAnsi="Arial" w:cs="Arial"/>
          <w:b/>
          <w:i/>
          <w:sz w:val="22"/>
          <w:szCs w:val="22"/>
          <w:lang w:val="uk-UA"/>
        </w:rPr>
        <w:t>«Інноваційна освіта</w:t>
      </w:r>
      <w:r w:rsidRPr="00614BC0">
        <w:rPr>
          <w:rFonts w:ascii="Arial" w:hAnsi="Arial" w:cs="Arial"/>
          <w:b/>
          <w:i/>
          <w:color w:val="0D0D0D"/>
          <w:sz w:val="22"/>
          <w:szCs w:val="22"/>
          <w:shd w:val="clear" w:color="auto" w:fill="FFFFFF"/>
          <w:lang w:val="uk-UA"/>
        </w:rPr>
        <w:t>»</w:t>
      </w:r>
      <w:r w:rsidRPr="00614BC0">
        <w:rPr>
          <w:rFonts w:ascii="Arial" w:hAnsi="Arial" w:cs="Arial"/>
          <w:color w:val="0D0D0D"/>
          <w:sz w:val="22"/>
          <w:szCs w:val="22"/>
          <w:shd w:val="clear" w:color="auto" w:fill="FFFFFF"/>
          <w:lang w:val="uk-UA"/>
        </w:rPr>
        <w:t xml:space="preserve"> містить завдання:</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2.2.1. Забезпечити створення інноваційних освітніх просторів та матеріально-технічне переоснащення навчальних закладів</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2.2.2. Забезпечити впровадження інноваційних навчальних програм в навчальних закладах громади</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2.2.3. Розробити і впровадити сучасні форми роботи в освіті (дистанційна, індивідуальна, екстернатна форми роботи, інклюзія, смарт-школа, демократична школа)</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2.2.4. Розвинути систему позашкільної освіти, яка відповідає потребам мешканців громади</w:t>
      </w:r>
    </w:p>
    <w:p w:rsidR="0054155F" w:rsidRPr="003F081B" w:rsidRDefault="0054155F" w:rsidP="0054155F">
      <w:pPr>
        <w:pBdr>
          <w:top w:val="nil"/>
          <w:left w:val="nil"/>
          <w:bottom w:val="nil"/>
          <w:right w:val="nil"/>
          <w:between w:val="nil"/>
        </w:pBdr>
        <w:spacing w:after="120"/>
        <w:ind w:left="709"/>
        <w:jc w:val="both"/>
        <w:rPr>
          <w:rFonts w:ascii="Arial" w:eastAsia="Calibri" w:hAnsi="Arial" w:cs="Arial"/>
          <w:sz w:val="22"/>
          <w:szCs w:val="22"/>
          <w:lang w:val="uk-UA"/>
        </w:rPr>
      </w:pPr>
      <w:r w:rsidRPr="003F081B">
        <w:rPr>
          <w:rFonts w:ascii="Arial" w:eastAsia="Calibri" w:hAnsi="Arial" w:cs="Arial"/>
          <w:sz w:val="22"/>
          <w:szCs w:val="22"/>
          <w:lang w:val="uk-UA"/>
        </w:rPr>
        <w:t>2.2.5. Запровадити в громаді освіту протягом життя</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Наявні проблеми та виклики, вирішення яких забезпечить досягнення оперативної цілі:</w:t>
      </w:r>
    </w:p>
    <w:p w:rsidR="0054155F" w:rsidRPr="003F081B" w:rsidRDefault="0054155F" w:rsidP="0054155F">
      <w:pPr>
        <w:pStyle w:val="af"/>
        <w:numPr>
          <w:ilvl w:val="0"/>
          <w:numId w:val="13"/>
        </w:numPr>
        <w:spacing w:after="120" w:line="240" w:lineRule="auto"/>
        <w:rPr>
          <w:rFonts w:ascii="Arial" w:hAnsi="Arial" w:cs="Arial"/>
          <w:sz w:val="22"/>
          <w:szCs w:val="22"/>
        </w:rPr>
      </w:pPr>
      <w:r w:rsidRPr="003F081B">
        <w:rPr>
          <w:rFonts w:ascii="Arial" w:hAnsi="Arial" w:cs="Arial"/>
          <w:sz w:val="22"/>
          <w:szCs w:val="22"/>
        </w:rPr>
        <w:t>Наявність у громаді шкіл з низькою наповненістю</w:t>
      </w:r>
    </w:p>
    <w:p w:rsidR="0054155F" w:rsidRPr="003F081B" w:rsidRDefault="0054155F" w:rsidP="0054155F">
      <w:pPr>
        <w:pStyle w:val="af"/>
        <w:numPr>
          <w:ilvl w:val="0"/>
          <w:numId w:val="13"/>
        </w:numPr>
        <w:spacing w:after="120" w:line="240" w:lineRule="auto"/>
        <w:rPr>
          <w:rFonts w:ascii="Arial" w:hAnsi="Arial" w:cs="Arial"/>
          <w:sz w:val="22"/>
          <w:szCs w:val="22"/>
        </w:rPr>
      </w:pPr>
      <w:r w:rsidRPr="003F081B">
        <w:rPr>
          <w:rFonts w:ascii="Arial" w:hAnsi="Arial" w:cs="Arial"/>
          <w:sz w:val="22"/>
          <w:szCs w:val="22"/>
        </w:rPr>
        <w:t>Застаріла матеріально-технічна база закладів освіти (зношеність інженерних мереж, недостатня кількість енергозберігаючих технологій, недооблаштованість сучасним обладнання</w:t>
      </w:r>
      <w:r w:rsidR="00115321">
        <w:rPr>
          <w:rFonts w:ascii="Arial" w:hAnsi="Arial" w:cs="Arial"/>
          <w:sz w:val="22"/>
          <w:szCs w:val="22"/>
        </w:rPr>
        <w:t>м</w:t>
      </w:r>
      <w:r w:rsidRPr="003F081B">
        <w:rPr>
          <w:rFonts w:ascii="Arial" w:hAnsi="Arial" w:cs="Arial"/>
          <w:sz w:val="22"/>
          <w:szCs w:val="22"/>
        </w:rPr>
        <w:t xml:space="preserve"> окремих класів, особливо в сільській місцевості).</w:t>
      </w:r>
    </w:p>
    <w:p w:rsidR="0054155F" w:rsidRPr="003F081B" w:rsidRDefault="0054155F" w:rsidP="0054155F">
      <w:pPr>
        <w:pStyle w:val="af"/>
        <w:numPr>
          <w:ilvl w:val="0"/>
          <w:numId w:val="13"/>
        </w:numPr>
        <w:spacing w:after="120" w:line="240" w:lineRule="auto"/>
        <w:rPr>
          <w:rFonts w:ascii="Arial" w:hAnsi="Arial" w:cs="Arial"/>
          <w:sz w:val="22"/>
          <w:szCs w:val="22"/>
        </w:rPr>
      </w:pPr>
      <w:r w:rsidRPr="003F081B">
        <w:rPr>
          <w:rFonts w:ascii="Arial" w:hAnsi="Arial" w:cs="Arial"/>
          <w:sz w:val="22"/>
          <w:szCs w:val="22"/>
        </w:rPr>
        <w:t>Низький рівень охоплення дітей сільської місцевості позашкільною освітою.</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 xml:space="preserve">Брак інноваційних </w:t>
      </w:r>
      <w:r w:rsidRPr="003F081B">
        <w:rPr>
          <w:rFonts w:ascii="Arial" w:eastAsia="Calibri" w:hAnsi="Arial" w:cs="Arial"/>
          <w:sz w:val="22"/>
          <w:szCs w:val="22"/>
        </w:rPr>
        <w:t>навчальних програм</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 xml:space="preserve">Недостатньо розвинена </w:t>
      </w:r>
      <w:r w:rsidR="003D020B">
        <w:rPr>
          <w:rFonts w:ascii="Arial" w:hAnsi="Arial" w:cs="Arial"/>
          <w:color w:val="0D0D0D"/>
          <w:sz w:val="22"/>
          <w:szCs w:val="22"/>
          <w:shd w:val="clear" w:color="auto" w:fill="FFFFFF"/>
        </w:rPr>
        <w:t xml:space="preserve">інфраструктура </w:t>
      </w:r>
      <w:r w:rsidRPr="003F081B">
        <w:rPr>
          <w:rFonts w:ascii="Arial" w:eastAsia="Calibri" w:hAnsi="Arial" w:cs="Arial"/>
          <w:sz w:val="22"/>
          <w:szCs w:val="22"/>
        </w:rPr>
        <w:t xml:space="preserve">позашкільної освіти, </w:t>
      </w:r>
      <w:r w:rsidR="00117562">
        <w:rPr>
          <w:rFonts w:ascii="Arial" w:eastAsia="Calibri" w:hAnsi="Arial" w:cs="Arial"/>
          <w:sz w:val="22"/>
          <w:szCs w:val="22"/>
        </w:rPr>
        <w:t xml:space="preserve">низька </w:t>
      </w:r>
      <w:r w:rsidRPr="003F081B">
        <w:rPr>
          <w:rFonts w:ascii="Arial" w:eastAsia="Calibri" w:hAnsi="Arial" w:cs="Arial"/>
          <w:sz w:val="22"/>
          <w:szCs w:val="22"/>
        </w:rPr>
        <w:t>доступність до неї в усіх населених пунктах громади</w:t>
      </w:r>
    </w:p>
    <w:p w:rsidR="0054155F" w:rsidRPr="003F081B" w:rsidRDefault="0054155F" w:rsidP="0054155F">
      <w:pPr>
        <w:pStyle w:val="af"/>
        <w:numPr>
          <w:ilvl w:val="0"/>
          <w:numId w:val="13"/>
        </w:numPr>
        <w:pBdr>
          <w:top w:val="nil"/>
          <w:left w:val="nil"/>
          <w:bottom w:val="nil"/>
          <w:right w:val="nil"/>
          <w:between w:val="nil"/>
        </w:pBdr>
        <w:spacing w:after="120" w:line="240" w:lineRule="auto"/>
        <w:ind w:left="714" w:hanging="357"/>
        <w:contextualSpacing w:val="0"/>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Відсутність у громаді можливостей для освіти протягом життя</w:t>
      </w:r>
    </w:p>
    <w:p w:rsidR="0054155F" w:rsidRPr="003F081B" w:rsidRDefault="0054155F" w:rsidP="0054155F">
      <w:pPr>
        <w:pStyle w:val="TableParagraph"/>
      </w:pPr>
      <w:bookmarkStart w:id="250" w:name="_Toc156557364"/>
      <w:r w:rsidRPr="003F081B">
        <w:t>Таблиця 5.6. Потенційні сфери реалізації оперативної цілі 2.2.</w:t>
      </w:r>
      <w:r>
        <w:rPr>
          <w:i/>
        </w:rPr>
        <w:t>«</w:t>
      </w:r>
      <w:r w:rsidRPr="003F081B">
        <w:rPr>
          <w:i/>
        </w:rPr>
        <w:t>Інноваційна освіта</w:t>
      </w:r>
      <w:r>
        <w:rPr>
          <w:i/>
        </w:rPr>
        <w:t>»</w:t>
      </w:r>
      <w:bookmarkEnd w:id="250"/>
    </w:p>
    <w:tbl>
      <w:tblPr>
        <w:tblW w:w="99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957"/>
        <w:gridCol w:w="4957"/>
      </w:tblGrid>
      <w:tr w:rsidR="0054155F" w:rsidRPr="003F081B" w:rsidTr="003B3CB3">
        <w:tc>
          <w:tcPr>
            <w:tcW w:w="4957" w:type="dxa"/>
            <w:shd w:val="clear" w:color="auto" w:fill="D9D9D9"/>
          </w:tcPr>
          <w:p w:rsidR="0054155F" w:rsidRPr="003F081B" w:rsidRDefault="0054155F" w:rsidP="003B3CB3">
            <w:pPr>
              <w:jc w:val="center"/>
              <w:rPr>
                <w:rFonts w:ascii="Arial" w:hAnsi="Arial" w:cs="Arial"/>
                <w:i/>
                <w:sz w:val="20"/>
                <w:lang w:val="uk-UA"/>
              </w:rPr>
            </w:pPr>
            <w:r w:rsidRPr="003F081B">
              <w:rPr>
                <w:rFonts w:ascii="Arial" w:hAnsi="Arial" w:cs="Arial"/>
                <w:i/>
                <w:sz w:val="20"/>
                <w:szCs w:val="22"/>
                <w:lang w:val="uk-UA"/>
              </w:rPr>
              <w:t>Завдання</w:t>
            </w:r>
          </w:p>
        </w:tc>
        <w:tc>
          <w:tcPr>
            <w:tcW w:w="4957" w:type="dxa"/>
            <w:shd w:val="clear" w:color="auto" w:fill="D9D9D9"/>
          </w:tcPr>
          <w:p w:rsidR="0054155F" w:rsidRPr="003F081B" w:rsidRDefault="0054155F" w:rsidP="003B3CB3">
            <w:pPr>
              <w:jc w:val="center"/>
              <w:rPr>
                <w:rFonts w:ascii="Arial" w:hAnsi="Arial" w:cs="Arial"/>
                <w:i/>
                <w:sz w:val="20"/>
                <w:lang w:val="uk-UA"/>
              </w:rPr>
            </w:pPr>
            <w:r w:rsidRPr="003F081B">
              <w:rPr>
                <w:rFonts w:ascii="Arial" w:hAnsi="Arial" w:cs="Arial"/>
                <w:i/>
                <w:sz w:val="20"/>
                <w:szCs w:val="22"/>
                <w:lang w:val="uk-UA"/>
              </w:rPr>
              <w:t>Потенційні сфери реалізації проєктів</w:t>
            </w: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2.2.1. Забезпечити створення інноваційних освітніх просторів та матеріально-технічне переоснащення навчальних закладів</w:t>
            </w:r>
          </w:p>
        </w:tc>
        <w:tc>
          <w:tcPr>
            <w:tcW w:w="4957" w:type="dxa"/>
            <w:vMerge w:val="restart"/>
          </w:tcPr>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Інноваційні освітні простори</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Матеріально-технічне забезпечення</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Енергозбереження в закладах освіти</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Інклюзивна освіта</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Екологічна освіта</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lastRenderedPageBreak/>
              <w:t>Освіта протягом життя</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Сучасні форми освіти (дистанційна, екстернатна, смарт-школа тощо)</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Фахова підготовка, підвищення кваліфікації, перекваліфікація, стажування</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Освітня реформа в громадах</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Позашкільна освіта</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Безпечне харчування в закладах освіти</w:t>
            </w: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 xml:space="preserve">2.2.2. Забезпечити впровадження інноваційних навчальних програм в навчальних закладах </w:t>
            </w:r>
            <w:r w:rsidRPr="003F081B">
              <w:rPr>
                <w:rFonts w:ascii="Arial" w:eastAsia="Calibri" w:hAnsi="Arial" w:cs="Arial"/>
                <w:sz w:val="20"/>
                <w:szCs w:val="22"/>
                <w:lang w:val="uk-UA"/>
              </w:rPr>
              <w:lastRenderedPageBreak/>
              <w:t>громади</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lastRenderedPageBreak/>
              <w:t>2.2.3. Розробити і впровадити сучасні форми роботи в освіті (дистанційна, індивідуальна, екстернатна форми роботи, інклюзія, смарт-школа, демократична школа)</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p>
        </w:tc>
      </w:tr>
      <w:tr w:rsidR="0054155F" w:rsidRPr="003F081B" w:rsidTr="003B3CB3">
        <w:trPr>
          <w:trHeight w:val="77"/>
        </w:trPr>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2.2.4. Розвинути систему позашкільної освіти, яка відповідає потребам мешканців громади</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p>
        </w:tc>
      </w:tr>
      <w:tr w:rsidR="0054155F" w:rsidRPr="003F081B" w:rsidTr="003B3CB3">
        <w:trPr>
          <w:trHeight w:val="77"/>
        </w:trPr>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2.2.5. Запровадити в громаді освіту протягом життя</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p>
        </w:tc>
      </w:tr>
    </w:tbl>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rPr>
      </w:pP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14BC0">
        <w:rPr>
          <w:rFonts w:ascii="Arial" w:hAnsi="Arial" w:cs="Arial"/>
          <w:b/>
          <w:color w:val="0D0D0D"/>
          <w:sz w:val="22"/>
          <w:szCs w:val="22"/>
          <w:shd w:val="clear" w:color="auto" w:fill="FFFFFF"/>
          <w:lang w:val="uk-UA"/>
        </w:rPr>
        <w:t>Оперативна ціль 2.3.</w:t>
      </w:r>
      <w:r w:rsidRPr="00614BC0">
        <w:rPr>
          <w:rFonts w:ascii="Arial" w:hAnsi="Arial" w:cs="Arial"/>
          <w:b/>
          <w:i/>
          <w:color w:val="0D0D0D"/>
          <w:sz w:val="22"/>
          <w:szCs w:val="22"/>
          <w:shd w:val="clear" w:color="auto" w:fill="FFFFFF"/>
          <w:lang w:val="uk-UA"/>
        </w:rPr>
        <w:t>«</w:t>
      </w:r>
      <w:r w:rsidRPr="00614BC0">
        <w:rPr>
          <w:rFonts w:ascii="Arial" w:hAnsi="Arial" w:cs="Arial"/>
          <w:b/>
          <w:i/>
          <w:sz w:val="22"/>
          <w:szCs w:val="22"/>
          <w:lang w:val="uk-UA"/>
        </w:rPr>
        <w:t>Сучасна модель г</w:t>
      </w:r>
      <w:r w:rsidRPr="00614BC0">
        <w:rPr>
          <w:rFonts w:ascii="Arial" w:eastAsia="Calibri" w:hAnsi="Arial" w:cs="Arial"/>
          <w:b/>
          <w:i/>
          <w:sz w:val="22"/>
          <w:szCs w:val="22"/>
          <w:lang w:val="uk-UA"/>
        </w:rPr>
        <w:t>ромадського здоров’я</w:t>
      </w:r>
      <w:r w:rsidRPr="00614BC0">
        <w:rPr>
          <w:rFonts w:ascii="Arial" w:hAnsi="Arial" w:cs="Arial"/>
          <w:b/>
          <w:i/>
          <w:color w:val="0D0D0D"/>
          <w:sz w:val="22"/>
          <w:szCs w:val="22"/>
          <w:shd w:val="clear" w:color="auto" w:fill="FFFFFF"/>
          <w:lang w:val="uk-UA"/>
        </w:rPr>
        <w:t>»</w:t>
      </w:r>
      <w:r w:rsidRPr="00614BC0">
        <w:rPr>
          <w:rFonts w:ascii="Arial" w:hAnsi="Arial" w:cs="Arial"/>
          <w:color w:val="0D0D0D"/>
          <w:sz w:val="22"/>
          <w:szCs w:val="22"/>
          <w:shd w:val="clear" w:color="auto" w:fill="FFFFFF"/>
          <w:lang w:val="uk-UA"/>
        </w:rPr>
        <w:t>містить завдання</w:t>
      </w:r>
      <w:r w:rsidRPr="003F081B">
        <w:rPr>
          <w:rFonts w:ascii="Arial" w:hAnsi="Arial" w:cs="Arial"/>
          <w:color w:val="0D0D0D"/>
          <w:sz w:val="22"/>
          <w:szCs w:val="22"/>
          <w:shd w:val="clear" w:color="auto" w:fill="FFFFFF"/>
          <w:lang w:val="uk-UA"/>
        </w:rPr>
        <w:t xml:space="preserve">: </w:t>
      </w:r>
    </w:p>
    <w:p w:rsidR="0054155F" w:rsidRPr="00614BC0"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2.3.1. Сприяти розбудові ефективної мережі надання первинної медичної допомоги</w:t>
      </w:r>
    </w:p>
    <w:p w:rsidR="0054155F" w:rsidRPr="00614BC0"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2.3.2. Розвивати вторинний рівень надання медичних послуг</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2.3.3. Забезпечити умови для здорового способу життя населення</w:t>
      </w:r>
    </w:p>
    <w:p w:rsidR="0054155F" w:rsidRPr="00614BC0" w:rsidRDefault="0054155F" w:rsidP="0054155F">
      <w:pPr>
        <w:pBdr>
          <w:top w:val="nil"/>
          <w:left w:val="nil"/>
          <w:bottom w:val="nil"/>
          <w:right w:val="nil"/>
          <w:between w:val="nil"/>
        </w:pBdr>
        <w:spacing w:after="120"/>
        <w:ind w:left="709"/>
        <w:jc w:val="both"/>
        <w:rPr>
          <w:rFonts w:ascii="Arial" w:eastAsia="Calibri" w:hAnsi="Arial" w:cs="Arial"/>
          <w:sz w:val="22"/>
          <w:szCs w:val="22"/>
          <w:lang w:val="uk-UA"/>
        </w:rPr>
      </w:pPr>
      <w:r w:rsidRPr="003F081B">
        <w:rPr>
          <w:rFonts w:ascii="Arial" w:eastAsia="Calibri" w:hAnsi="Arial" w:cs="Arial"/>
          <w:sz w:val="22"/>
          <w:szCs w:val="22"/>
          <w:lang w:val="uk-UA"/>
        </w:rPr>
        <w:t>2.3.4. Розбудувати сучасну систему громадського здоров’я на основі цифровізації</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Наявні проблеми та виклики, вирішення яких забезпечить досягнення оперативної цілі:</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 xml:space="preserve">Потреба у розвитку закладів первинної медичної допомоги </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sz w:val="22"/>
          <w:szCs w:val="22"/>
        </w:rPr>
        <w:t xml:space="preserve">Слабо розвинений </w:t>
      </w:r>
      <w:r w:rsidRPr="003F081B">
        <w:rPr>
          <w:rFonts w:ascii="Arial" w:eastAsia="Calibri" w:hAnsi="Arial" w:cs="Arial"/>
          <w:sz w:val="22"/>
          <w:szCs w:val="22"/>
        </w:rPr>
        <w:t>вторинний рівень надання медичних послуг у громаді</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sz w:val="22"/>
          <w:szCs w:val="22"/>
        </w:rPr>
        <w:t>Відсутність телекомунікаційних технологій в закладах охорони здоров’я громади</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sz w:val="22"/>
          <w:szCs w:val="22"/>
        </w:rPr>
        <w:t>Низька самосвідомість та обізнаність мешканців у сфері здорового способу життя</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sz w:val="22"/>
          <w:szCs w:val="22"/>
        </w:rPr>
        <w:t>Недостатнє і застаріле матеріально-технічне забезпечення закладів охорони здоров’я</w:t>
      </w:r>
    </w:p>
    <w:p w:rsidR="0054155F" w:rsidRPr="003F081B" w:rsidRDefault="0054155F" w:rsidP="0054155F">
      <w:pPr>
        <w:pStyle w:val="af"/>
        <w:numPr>
          <w:ilvl w:val="0"/>
          <w:numId w:val="13"/>
        </w:numPr>
        <w:pBdr>
          <w:top w:val="nil"/>
          <w:left w:val="nil"/>
          <w:bottom w:val="nil"/>
          <w:right w:val="nil"/>
          <w:between w:val="nil"/>
        </w:pBdr>
        <w:spacing w:after="120" w:line="240" w:lineRule="auto"/>
        <w:ind w:left="714" w:hanging="357"/>
        <w:contextualSpacing w:val="0"/>
        <w:rPr>
          <w:rFonts w:ascii="Arial" w:hAnsi="Arial" w:cs="Arial"/>
          <w:color w:val="0D0D0D"/>
          <w:sz w:val="22"/>
          <w:szCs w:val="22"/>
          <w:shd w:val="clear" w:color="auto" w:fill="FFFFFF"/>
        </w:rPr>
      </w:pPr>
      <w:r w:rsidRPr="003F081B">
        <w:rPr>
          <w:rFonts w:ascii="Arial" w:hAnsi="Arial" w:cs="Arial"/>
          <w:sz w:val="22"/>
          <w:szCs w:val="22"/>
        </w:rPr>
        <w:t>Відсутність ефективної популяризації здорового способу життя</w:t>
      </w:r>
    </w:p>
    <w:p w:rsidR="0054155F" w:rsidRPr="003F081B" w:rsidRDefault="0054155F" w:rsidP="0054155F">
      <w:pPr>
        <w:pStyle w:val="TableParagraph"/>
        <w:rPr>
          <w:i/>
        </w:rPr>
      </w:pPr>
      <w:bookmarkStart w:id="251" w:name="_Toc156557365"/>
      <w:r w:rsidRPr="003F081B">
        <w:t>Таблиця 5.7. Потенційні сфери реалізації оперативної цілі 2.3.</w:t>
      </w:r>
      <w:r>
        <w:rPr>
          <w:i/>
        </w:rPr>
        <w:t>«</w:t>
      </w:r>
      <w:r w:rsidRPr="003F081B">
        <w:rPr>
          <w:i/>
        </w:rPr>
        <w:t>Сучасна модель громадського здоров’я</w:t>
      </w:r>
      <w:r>
        <w:rPr>
          <w:i/>
        </w:rPr>
        <w:t>»</w:t>
      </w:r>
      <w:bookmarkEnd w:id="251"/>
    </w:p>
    <w:tbl>
      <w:tblPr>
        <w:tblW w:w="99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957"/>
        <w:gridCol w:w="4957"/>
      </w:tblGrid>
      <w:tr w:rsidR="0054155F" w:rsidRPr="003F081B" w:rsidTr="003B3CB3">
        <w:tc>
          <w:tcPr>
            <w:tcW w:w="4957" w:type="dxa"/>
            <w:shd w:val="clear" w:color="auto" w:fill="D9D9D9"/>
          </w:tcPr>
          <w:p w:rsidR="0054155F" w:rsidRPr="003F081B" w:rsidRDefault="0054155F" w:rsidP="003B3CB3">
            <w:pPr>
              <w:jc w:val="center"/>
              <w:rPr>
                <w:rFonts w:ascii="Arial" w:hAnsi="Arial" w:cs="Arial"/>
                <w:i/>
                <w:sz w:val="20"/>
                <w:lang w:val="uk-UA"/>
              </w:rPr>
            </w:pPr>
            <w:r w:rsidRPr="003F081B">
              <w:rPr>
                <w:rFonts w:ascii="Arial" w:hAnsi="Arial" w:cs="Arial"/>
                <w:i/>
                <w:sz w:val="20"/>
                <w:szCs w:val="22"/>
                <w:lang w:val="uk-UA"/>
              </w:rPr>
              <w:t>Завдання</w:t>
            </w:r>
          </w:p>
        </w:tc>
        <w:tc>
          <w:tcPr>
            <w:tcW w:w="4957" w:type="dxa"/>
            <w:shd w:val="clear" w:color="auto" w:fill="D9D9D9"/>
          </w:tcPr>
          <w:p w:rsidR="0054155F" w:rsidRPr="003F081B" w:rsidRDefault="0054155F" w:rsidP="003B3CB3">
            <w:pPr>
              <w:jc w:val="center"/>
              <w:rPr>
                <w:rFonts w:ascii="Arial" w:hAnsi="Arial" w:cs="Arial"/>
                <w:i/>
                <w:sz w:val="20"/>
                <w:lang w:val="uk-UA"/>
              </w:rPr>
            </w:pPr>
            <w:r w:rsidRPr="003F081B">
              <w:rPr>
                <w:rFonts w:ascii="Arial" w:hAnsi="Arial" w:cs="Arial"/>
                <w:i/>
                <w:sz w:val="20"/>
                <w:szCs w:val="22"/>
                <w:lang w:val="uk-UA"/>
              </w:rPr>
              <w:t>Потенційні сфери реалізації проєктів</w:t>
            </w: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2.3.1. Сприяти розбудові ефективної мережі надання первинної медичної допомоги</w:t>
            </w:r>
          </w:p>
        </w:tc>
        <w:tc>
          <w:tcPr>
            <w:tcW w:w="4957" w:type="dxa"/>
            <w:vMerge w:val="restart"/>
          </w:tcPr>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Громадське здоров’я</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Здоровий спосіб життя</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Мобільні послуги з охорони здоров’я в сільській місцевості</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Матеріально-технічне забезпечення закладів охорони здоров’я</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Реабілітація</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Рання діагностика захворювань</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Телемедицина</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rPr>
            </w:pPr>
            <w:r w:rsidRPr="003F081B">
              <w:rPr>
                <w:rFonts w:ascii="Arial" w:eastAsia="Calibri" w:hAnsi="Arial" w:cs="Arial"/>
                <w:sz w:val="20"/>
                <w:szCs w:val="22"/>
              </w:rPr>
              <w:t>Первинний і вторинний рівень надання медичної допомоги</w:t>
            </w: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2.3.2. Розвивати вторинний рівень надання медичних послуг</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2.3.3. Забезпечити умови для здорового способу життя населення</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p>
        </w:tc>
      </w:tr>
      <w:tr w:rsidR="0054155F" w:rsidRPr="003F081B" w:rsidTr="003B3CB3">
        <w:trPr>
          <w:trHeight w:val="77"/>
        </w:trPr>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r w:rsidRPr="003F081B">
              <w:rPr>
                <w:rFonts w:ascii="Arial" w:eastAsia="Calibri" w:hAnsi="Arial" w:cs="Arial"/>
                <w:sz w:val="20"/>
                <w:szCs w:val="22"/>
                <w:lang w:val="uk-UA"/>
              </w:rPr>
              <w:t>2.3.4. Розбудувати сучасну систему громадського здоров’я на основі цифровізації</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lang w:val="uk-UA"/>
              </w:rPr>
            </w:pPr>
          </w:p>
        </w:tc>
      </w:tr>
    </w:tbl>
    <w:p w:rsidR="0054155F"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614BC0">
        <w:rPr>
          <w:rFonts w:ascii="Arial" w:hAnsi="Arial" w:cs="Arial"/>
          <w:b/>
          <w:color w:val="0D0D0D"/>
          <w:sz w:val="22"/>
          <w:szCs w:val="22"/>
          <w:shd w:val="clear" w:color="auto" w:fill="FFFFFF"/>
          <w:lang w:val="uk-UA"/>
        </w:rPr>
        <w:t>Оперативна ціль 2.4.</w:t>
      </w:r>
      <w:r w:rsidRPr="00614BC0">
        <w:rPr>
          <w:rFonts w:ascii="Arial" w:hAnsi="Arial" w:cs="Arial"/>
          <w:b/>
          <w:i/>
          <w:color w:val="0D0D0D"/>
          <w:sz w:val="22"/>
          <w:szCs w:val="22"/>
          <w:shd w:val="clear" w:color="auto" w:fill="FFFFFF"/>
          <w:lang w:val="uk-UA"/>
        </w:rPr>
        <w:t>«</w:t>
      </w:r>
      <w:r w:rsidRPr="00614BC0">
        <w:rPr>
          <w:rFonts w:ascii="Arial" w:hAnsi="Arial" w:cs="Arial"/>
          <w:b/>
          <w:i/>
          <w:sz w:val="22"/>
          <w:szCs w:val="22"/>
          <w:lang w:val="uk-UA"/>
        </w:rPr>
        <w:t>Насичене к</w:t>
      </w:r>
      <w:r w:rsidRPr="00614BC0">
        <w:rPr>
          <w:rFonts w:ascii="Arial" w:eastAsia="Calibri" w:hAnsi="Arial" w:cs="Arial"/>
          <w:b/>
          <w:i/>
          <w:sz w:val="22"/>
          <w:szCs w:val="22"/>
          <w:lang w:val="uk-UA"/>
        </w:rPr>
        <w:t>ультурно-спортивне життя громади</w:t>
      </w:r>
      <w:r w:rsidRPr="00614BC0">
        <w:rPr>
          <w:rFonts w:ascii="Arial" w:hAnsi="Arial" w:cs="Arial"/>
          <w:b/>
          <w:i/>
          <w:color w:val="0D0D0D"/>
          <w:sz w:val="22"/>
          <w:szCs w:val="22"/>
          <w:shd w:val="clear" w:color="auto" w:fill="FFFFFF"/>
          <w:lang w:val="uk-UA"/>
        </w:rPr>
        <w:t>»</w:t>
      </w:r>
      <w:r w:rsidRPr="00614BC0">
        <w:rPr>
          <w:rFonts w:ascii="Arial" w:hAnsi="Arial" w:cs="Arial"/>
          <w:color w:val="0D0D0D"/>
          <w:sz w:val="22"/>
          <w:szCs w:val="22"/>
          <w:shd w:val="clear" w:color="auto" w:fill="FFFFFF"/>
          <w:lang w:val="uk-UA"/>
        </w:rPr>
        <w:t xml:space="preserve"> містить завдання</w:t>
      </w:r>
      <w:r w:rsidRPr="003F081B">
        <w:rPr>
          <w:rFonts w:ascii="Arial" w:hAnsi="Arial" w:cs="Arial"/>
          <w:color w:val="0D0D0D"/>
          <w:sz w:val="22"/>
          <w:szCs w:val="22"/>
          <w:shd w:val="clear" w:color="auto" w:fill="FFFFFF"/>
          <w:lang w:val="uk-UA"/>
        </w:rPr>
        <w:t xml:space="preserve">: </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2.4.1.  Розбудувати мережу сучасних культурних закладів</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2.4.2. Створити умови для формування спортивної громади</w:t>
      </w:r>
    </w:p>
    <w:p w:rsidR="0054155F" w:rsidRPr="003F081B" w:rsidRDefault="0054155F" w:rsidP="0054155F">
      <w:pPr>
        <w:pBdr>
          <w:top w:val="nil"/>
          <w:left w:val="nil"/>
          <w:bottom w:val="nil"/>
          <w:right w:val="nil"/>
          <w:between w:val="nil"/>
        </w:pBdr>
        <w:spacing w:after="120"/>
        <w:ind w:left="709"/>
        <w:jc w:val="both"/>
        <w:rPr>
          <w:rFonts w:ascii="Arial" w:eastAsia="Calibri" w:hAnsi="Arial" w:cs="Arial"/>
          <w:sz w:val="22"/>
          <w:szCs w:val="22"/>
          <w:lang w:val="uk-UA"/>
        </w:rPr>
      </w:pPr>
      <w:r w:rsidRPr="003F081B">
        <w:rPr>
          <w:rFonts w:ascii="Arial" w:eastAsia="Calibri" w:hAnsi="Arial" w:cs="Arial"/>
          <w:sz w:val="22"/>
          <w:szCs w:val="22"/>
          <w:lang w:val="uk-UA"/>
        </w:rPr>
        <w:t>2.4.3. Розвинути спортивну інфраструктуру та забезпечити її сучасним обладнанням</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Наявні проблеми та виклики, вирішення яких забезпечить досягнення оперативної цілі:</w:t>
      </w:r>
    </w:p>
    <w:p w:rsidR="0054155F" w:rsidRPr="003F081B" w:rsidRDefault="0054155F" w:rsidP="0054155F">
      <w:pPr>
        <w:pStyle w:val="af"/>
        <w:numPr>
          <w:ilvl w:val="0"/>
          <w:numId w:val="13"/>
        </w:numPr>
        <w:spacing w:after="120" w:line="240" w:lineRule="auto"/>
        <w:rPr>
          <w:rFonts w:ascii="Arial" w:hAnsi="Arial" w:cs="Arial"/>
          <w:sz w:val="22"/>
          <w:szCs w:val="22"/>
        </w:rPr>
      </w:pPr>
      <w:r w:rsidRPr="003F081B">
        <w:rPr>
          <w:rFonts w:ascii="Arial" w:hAnsi="Arial" w:cs="Arial"/>
          <w:sz w:val="22"/>
          <w:szCs w:val="22"/>
        </w:rPr>
        <w:t>Брак можливостей для культурного дозвілля</w:t>
      </w:r>
    </w:p>
    <w:p w:rsidR="0054155F" w:rsidRPr="003F081B" w:rsidRDefault="0054155F" w:rsidP="0054155F">
      <w:pPr>
        <w:pStyle w:val="af"/>
        <w:numPr>
          <w:ilvl w:val="0"/>
          <w:numId w:val="13"/>
        </w:numPr>
        <w:spacing w:after="120" w:line="240" w:lineRule="auto"/>
        <w:rPr>
          <w:rFonts w:ascii="Arial" w:hAnsi="Arial" w:cs="Arial"/>
          <w:sz w:val="22"/>
          <w:szCs w:val="22"/>
        </w:rPr>
      </w:pPr>
      <w:r w:rsidRPr="003F081B">
        <w:rPr>
          <w:rFonts w:ascii="Arial" w:hAnsi="Arial" w:cs="Arial"/>
          <w:sz w:val="22"/>
          <w:szCs w:val="22"/>
        </w:rPr>
        <w:t>Недостатньо сприятливі умови для самореалізації та творчого розвитку жителів громади</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sz w:val="22"/>
          <w:szCs w:val="22"/>
        </w:rPr>
        <w:t>Низьке матеріально-технічне забезпечення спортивної інфраструктури</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sz w:val="22"/>
          <w:szCs w:val="22"/>
        </w:rPr>
        <w:t>Необхідність формування місць та проведення заходів для організованого та змістовного дозвілля мешканців громади</w:t>
      </w:r>
    </w:p>
    <w:p w:rsidR="0054155F" w:rsidRPr="003F081B" w:rsidRDefault="0054155F" w:rsidP="0054155F">
      <w:pPr>
        <w:pStyle w:val="af"/>
        <w:numPr>
          <w:ilvl w:val="0"/>
          <w:numId w:val="13"/>
        </w:numPr>
        <w:pBdr>
          <w:top w:val="nil"/>
          <w:left w:val="nil"/>
          <w:bottom w:val="nil"/>
          <w:right w:val="nil"/>
          <w:between w:val="nil"/>
        </w:pBdr>
        <w:spacing w:after="120" w:line="240" w:lineRule="auto"/>
        <w:ind w:left="714" w:hanging="357"/>
        <w:contextualSpacing w:val="0"/>
        <w:rPr>
          <w:rFonts w:ascii="Arial" w:hAnsi="Arial" w:cs="Arial"/>
          <w:color w:val="0D0D0D"/>
          <w:sz w:val="22"/>
          <w:szCs w:val="22"/>
          <w:shd w:val="clear" w:color="auto" w:fill="FFFFFF"/>
        </w:rPr>
      </w:pPr>
      <w:r w:rsidRPr="003F081B">
        <w:rPr>
          <w:rFonts w:ascii="Arial" w:hAnsi="Arial" w:cs="Arial"/>
          <w:sz w:val="22"/>
          <w:szCs w:val="22"/>
        </w:rPr>
        <w:t>Потреба розвинути сучасну спортивну інфраструктуру в населених пунктах громади</w:t>
      </w:r>
    </w:p>
    <w:p w:rsidR="0054155F" w:rsidRPr="003F081B" w:rsidRDefault="0054155F" w:rsidP="0054155F">
      <w:pPr>
        <w:pStyle w:val="TableParagraph"/>
        <w:rPr>
          <w:i/>
        </w:rPr>
      </w:pPr>
      <w:bookmarkStart w:id="252" w:name="_Toc156557366"/>
      <w:r w:rsidRPr="003F081B">
        <w:t>Таблиця 5.8. Потенційні сфери реалізації оперативної цілі 2.4.</w:t>
      </w:r>
      <w:r>
        <w:rPr>
          <w:i/>
        </w:rPr>
        <w:t>«</w:t>
      </w:r>
      <w:r w:rsidRPr="003F081B">
        <w:rPr>
          <w:i/>
        </w:rPr>
        <w:t>Насичене культурно-спортивне життя громади</w:t>
      </w:r>
      <w:r>
        <w:rPr>
          <w:i/>
        </w:rPr>
        <w:t>»</w:t>
      </w:r>
      <w:bookmarkEnd w:id="252"/>
    </w:p>
    <w:tbl>
      <w:tblPr>
        <w:tblW w:w="99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957"/>
        <w:gridCol w:w="4957"/>
      </w:tblGrid>
      <w:tr w:rsidR="0054155F" w:rsidRPr="003F081B" w:rsidTr="003B3CB3">
        <w:tc>
          <w:tcPr>
            <w:tcW w:w="4957" w:type="dxa"/>
            <w:shd w:val="clear" w:color="auto" w:fill="D9D9D9"/>
          </w:tcPr>
          <w:p w:rsidR="0054155F" w:rsidRPr="003F081B" w:rsidRDefault="0054155F" w:rsidP="003B3CB3">
            <w:pPr>
              <w:jc w:val="center"/>
              <w:rPr>
                <w:rFonts w:ascii="Arial" w:hAnsi="Arial" w:cs="Arial"/>
                <w:i/>
                <w:sz w:val="20"/>
                <w:szCs w:val="20"/>
                <w:lang w:val="uk-UA"/>
              </w:rPr>
            </w:pPr>
            <w:r w:rsidRPr="003F081B">
              <w:rPr>
                <w:rFonts w:ascii="Arial" w:hAnsi="Arial" w:cs="Arial"/>
                <w:i/>
                <w:sz w:val="20"/>
                <w:szCs w:val="20"/>
                <w:lang w:val="uk-UA"/>
              </w:rPr>
              <w:t>Завдання</w:t>
            </w:r>
          </w:p>
        </w:tc>
        <w:tc>
          <w:tcPr>
            <w:tcW w:w="4957" w:type="dxa"/>
            <w:shd w:val="clear" w:color="auto" w:fill="D9D9D9"/>
          </w:tcPr>
          <w:p w:rsidR="0054155F" w:rsidRPr="003F081B" w:rsidRDefault="0054155F" w:rsidP="003B3CB3">
            <w:pPr>
              <w:jc w:val="center"/>
              <w:rPr>
                <w:rFonts w:ascii="Arial" w:hAnsi="Arial" w:cs="Arial"/>
                <w:i/>
                <w:sz w:val="20"/>
                <w:szCs w:val="20"/>
                <w:lang w:val="uk-UA"/>
              </w:rPr>
            </w:pPr>
            <w:r w:rsidRPr="003F081B">
              <w:rPr>
                <w:rFonts w:ascii="Arial" w:hAnsi="Arial" w:cs="Arial"/>
                <w:i/>
                <w:sz w:val="20"/>
                <w:szCs w:val="20"/>
                <w:lang w:val="uk-UA"/>
              </w:rPr>
              <w:t>Потенційні сфери реалізації проєктів</w:t>
            </w: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r>
              <w:rPr>
                <w:rFonts w:ascii="Arial" w:eastAsia="Calibri" w:hAnsi="Arial" w:cs="Arial"/>
                <w:sz w:val="20"/>
                <w:szCs w:val="20"/>
                <w:lang w:val="uk-UA"/>
              </w:rPr>
              <w:lastRenderedPageBreak/>
              <w:t xml:space="preserve">2.4.1. </w:t>
            </w:r>
            <w:r w:rsidRPr="003F081B">
              <w:rPr>
                <w:rFonts w:ascii="Arial" w:eastAsia="Calibri" w:hAnsi="Arial" w:cs="Arial"/>
                <w:sz w:val="20"/>
                <w:szCs w:val="20"/>
                <w:lang w:val="uk-UA"/>
              </w:rPr>
              <w:t>Розбудувати мережу сучасних культурних закладів</w:t>
            </w:r>
          </w:p>
        </w:tc>
        <w:tc>
          <w:tcPr>
            <w:tcW w:w="4957" w:type="dxa"/>
            <w:vMerge w:val="restart"/>
          </w:tcPr>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Спортивна інфраструктура</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Культурно-спортивне дозвілля</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Творчий розвиток</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Матеріально-технічне забезпечення закладів культури і спорту</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Культурна спадщина, їх оцифровка</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Бібліотеки, інтерактивний бібліотечний простір</w:t>
            </w: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r w:rsidRPr="003F081B">
              <w:rPr>
                <w:rFonts w:ascii="Arial" w:eastAsia="Calibri" w:hAnsi="Arial" w:cs="Arial"/>
                <w:sz w:val="20"/>
                <w:szCs w:val="20"/>
                <w:lang w:val="uk-UA"/>
              </w:rPr>
              <w:t xml:space="preserve">2.4.2. Створити умови для формування спортивної громади </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r w:rsidRPr="003F081B">
              <w:rPr>
                <w:rFonts w:ascii="Arial" w:eastAsia="Calibri" w:hAnsi="Arial" w:cs="Arial"/>
                <w:sz w:val="20"/>
                <w:szCs w:val="20"/>
                <w:lang w:val="uk-UA"/>
              </w:rPr>
              <w:t>2.4.3. Розвинути спортивну інфраструктуру та забезпечити її сучасним обладнанням</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p>
        </w:tc>
      </w:tr>
    </w:tbl>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rPr>
      </w:pPr>
    </w:p>
    <w:p w:rsidR="0054155F" w:rsidRPr="003F081B" w:rsidRDefault="0054155F" w:rsidP="0054155F">
      <w:pPr>
        <w:spacing w:after="120"/>
        <w:jc w:val="both"/>
        <w:rPr>
          <w:rFonts w:ascii="Arial" w:eastAsia="Calibri" w:hAnsi="Arial" w:cs="Arial"/>
          <w:b/>
          <w:bCs/>
          <w:color w:val="0070C0"/>
          <w:sz w:val="22"/>
          <w:szCs w:val="22"/>
          <w:shd w:val="clear" w:color="auto" w:fill="FFFFFF"/>
          <w:lang w:val="uk-UA" w:eastAsia="uk-UA"/>
        </w:rPr>
      </w:pPr>
      <w:r w:rsidRPr="003F081B">
        <w:rPr>
          <w:rFonts w:ascii="Arial" w:eastAsia="Calibri" w:hAnsi="Arial" w:cs="Arial"/>
          <w:b/>
          <w:bCs/>
          <w:color w:val="0070C0"/>
          <w:sz w:val="22"/>
          <w:szCs w:val="22"/>
          <w:shd w:val="clear" w:color="auto" w:fill="FFFFFF"/>
          <w:lang w:val="uk-UA" w:eastAsia="uk-UA"/>
        </w:rPr>
        <w:t>Стратегічна ціль 3</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Вибір стратегічної цілі 3</w:t>
      </w:r>
      <w:r w:rsidRPr="003F081B">
        <w:rPr>
          <w:rFonts w:ascii="Arial" w:hAnsi="Arial" w:cs="Arial"/>
          <w:sz w:val="22"/>
          <w:szCs w:val="22"/>
          <w:shd w:val="clear" w:color="auto" w:fill="FFFFFF"/>
          <w:lang w:val="uk-UA"/>
        </w:rPr>
        <w:t xml:space="preserve"> «</w:t>
      </w:r>
      <w:r w:rsidRPr="003F081B">
        <w:rPr>
          <w:rFonts w:ascii="Arial" w:eastAsia="Calibri" w:hAnsi="Arial" w:cs="Arial"/>
          <w:b/>
          <w:sz w:val="22"/>
          <w:szCs w:val="22"/>
          <w:lang w:val="uk-UA"/>
        </w:rPr>
        <w:t>Збалансована територія сталості і комфорту»</w:t>
      </w:r>
      <w:r w:rsidRPr="003F081B">
        <w:rPr>
          <w:rFonts w:ascii="Arial" w:hAnsi="Arial" w:cs="Arial"/>
          <w:color w:val="0D0D0D"/>
          <w:sz w:val="22"/>
          <w:szCs w:val="22"/>
          <w:shd w:val="clear" w:color="auto" w:fill="FFFFFF"/>
          <w:lang w:val="uk-UA"/>
        </w:rPr>
        <w:t xml:space="preserve">зумовлений стратегічним баченням розвитку громади, аналізом наявних сильних і слабких сторін громади, можливостями і загрозами розвитку, відображеними в </w:t>
      </w:r>
      <w:r w:rsidRPr="003F081B">
        <w:rPr>
          <w:rFonts w:ascii="Arial" w:hAnsi="Arial" w:cs="Arial"/>
          <w:color w:val="0D0D0D"/>
          <w:sz w:val="22"/>
          <w:szCs w:val="22"/>
          <w:shd w:val="clear" w:color="auto" w:fill="FFFFFF"/>
          <w:lang w:val="en-US"/>
        </w:rPr>
        <w:t>SWOT</w:t>
      </w:r>
      <w:r w:rsidRPr="003F081B">
        <w:rPr>
          <w:rFonts w:ascii="Arial" w:hAnsi="Arial" w:cs="Arial"/>
          <w:color w:val="0D0D0D"/>
          <w:sz w:val="22"/>
          <w:szCs w:val="22"/>
          <w:shd w:val="clear" w:color="auto" w:fill="FFFFFF"/>
          <w:lang w:val="uk-UA"/>
        </w:rPr>
        <w:t xml:space="preserve">-таблиці. </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Стратегічна ціль 3</w:t>
      </w:r>
      <w:r w:rsidRPr="003F081B">
        <w:rPr>
          <w:rFonts w:ascii="Arial" w:hAnsi="Arial" w:cs="Arial"/>
          <w:sz w:val="22"/>
          <w:szCs w:val="22"/>
          <w:shd w:val="clear" w:color="auto" w:fill="FFFFFF"/>
          <w:lang w:val="uk-UA"/>
        </w:rPr>
        <w:t>«</w:t>
      </w:r>
      <w:r w:rsidRPr="003F081B">
        <w:rPr>
          <w:rFonts w:ascii="Arial" w:eastAsia="Calibri" w:hAnsi="Arial" w:cs="Arial"/>
          <w:b/>
          <w:sz w:val="22"/>
          <w:szCs w:val="22"/>
          <w:lang w:val="uk-UA"/>
        </w:rPr>
        <w:t>Збалансована територія сталості і комфорту»</w:t>
      </w:r>
      <w:r w:rsidRPr="003F081B">
        <w:rPr>
          <w:rFonts w:ascii="Arial" w:hAnsi="Arial" w:cs="Arial"/>
          <w:b/>
          <w:color w:val="0D0D0D"/>
          <w:sz w:val="22"/>
          <w:szCs w:val="22"/>
          <w:shd w:val="clear" w:color="auto" w:fill="FFFFFF"/>
          <w:lang w:val="uk-UA"/>
        </w:rPr>
        <w:t xml:space="preserve"> досягається через реалізацію таких оперативних цілей</w:t>
      </w:r>
      <w:r w:rsidRPr="003F081B">
        <w:rPr>
          <w:rFonts w:ascii="Arial" w:hAnsi="Arial" w:cs="Arial"/>
          <w:color w:val="0D0D0D"/>
          <w:sz w:val="22"/>
          <w:szCs w:val="22"/>
          <w:shd w:val="clear" w:color="auto" w:fill="FFFFFF"/>
          <w:lang w:val="uk-UA"/>
        </w:rPr>
        <w:t xml:space="preserve">: </w:t>
      </w:r>
    </w:p>
    <w:p w:rsidR="0054155F" w:rsidRPr="003F081B" w:rsidRDefault="00400945" w:rsidP="0054155F">
      <w:pPr>
        <w:pBdr>
          <w:top w:val="nil"/>
          <w:left w:val="nil"/>
          <w:bottom w:val="nil"/>
          <w:right w:val="nil"/>
          <w:between w:val="nil"/>
        </w:pBdr>
        <w:jc w:val="both"/>
        <w:rPr>
          <w:rFonts w:ascii="Arial" w:hAnsi="Arial" w:cs="Arial"/>
          <w:color w:val="0D0D0D"/>
          <w:sz w:val="22"/>
          <w:szCs w:val="22"/>
          <w:shd w:val="clear" w:color="auto" w:fill="FFFFFF"/>
          <w:lang w:val="uk-UA"/>
        </w:rPr>
      </w:pPr>
      <w:r>
        <w:rPr>
          <w:rFonts w:ascii="Arial" w:hAnsi="Arial" w:cs="Arial"/>
          <w:color w:val="0D0D0D"/>
          <w:sz w:val="22"/>
          <w:szCs w:val="22"/>
          <w:shd w:val="clear" w:color="auto" w:fill="FFFFFF"/>
          <w:lang w:val="uk-UA"/>
        </w:rPr>
        <w:t>3.1. </w:t>
      </w:r>
      <w:r w:rsidR="0054155F" w:rsidRPr="003F081B">
        <w:rPr>
          <w:rFonts w:ascii="Arial" w:eastAsia="Calibri" w:hAnsi="Arial" w:cs="Arial"/>
          <w:sz w:val="22"/>
          <w:szCs w:val="22"/>
          <w:lang w:val="uk-UA"/>
        </w:rPr>
        <w:t>Забудова на засадах Нового європейського Баухауса</w:t>
      </w:r>
    </w:p>
    <w:p w:rsidR="0054155F" w:rsidRPr="003F081B" w:rsidRDefault="0054155F" w:rsidP="0054155F">
      <w:pPr>
        <w:pBdr>
          <w:top w:val="nil"/>
          <w:left w:val="nil"/>
          <w:bottom w:val="nil"/>
          <w:right w:val="nil"/>
          <w:between w:val="nil"/>
        </w:pBdr>
        <w:jc w:val="both"/>
        <w:rPr>
          <w:rFonts w:ascii="Arial" w:hAnsi="Arial" w:cs="Arial"/>
          <w:color w:val="0D0D0D"/>
          <w:sz w:val="22"/>
          <w:szCs w:val="22"/>
          <w:shd w:val="clear" w:color="auto" w:fill="FFFFFF"/>
          <w:lang w:val="uk-UA"/>
        </w:rPr>
      </w:pPr>
      <w:r w:rsidRPr="003F081B">
        <w:rPr>
          <w:rFonts w:ascii="Arial" w:hAnsi="Arial" w:cs="Arial"/>
          <w:color w:val="0D0D0D"/>
          <w:sz w:val="22"/>
          <w:szCs w:val="22"/>
          <w:shd w:val="clear" w:color="auto" w:fill="FFFFFF"/>
          <w:lang w:val="uk-UA"/>
        </w:rPr>
        <w:t>3.2. </w:t>
      </w:r>
      <w:r w:rsidRPr="003F081B">
        <w:rPr>
          <w:rFonts w:ascii="Arial" w:eastAsia="Calibri" w:hAnsi="Arial" w:cs="Arial"/>
          <w:sz w:val="22"/>
          <w:szCs w:val="22"/>
          <w:lang w:val="uk-UA"/>
        </w:rPr>
        <w:t>Модернізована та енергоефективна інфраструктура</w:t>
      </w:r>
    </w:p>
    <w:p w:rsidR="0054155F" w:rsidRPr="00614BC0" w:rsidRDefault="0054155F" w:rsidP="0054155F">
      <w:pPr>
        <w:widowControl w:val="0"/>
        <w:spacing w:after="120"/>
        <w:rPr>
          <w:rFonts w:ascii="Arial" w:eastAsia="Calibri" w:hAnsi="Arial" w:cs="Arial"/>
          <w:sz w:val="22"/>
          <w:szCs w:val="22"/>
          <w:lang w:val="uk-UA"/>
        </w:rPr>
      </w:pPr>
      <w:r w:rsidRPr="003F081B">
        <w:rPr>
          <w:rFonts w:ascii="Arial" w:hAnsi="Arial" w:cs="Arial"/>
          <w:color w:val="0D0D0D"/>
          <w:sz w:val="22"/>
          <w:szCs w:val="22"/>
          <w:shd w:val="clear" w:color="auto" w:fill="FFFFFF"/>
          <w:lang w:val="uk-UA"/>
        </w:rPr>
        <w:t>3.3. </w:t>
      </w:r>
      <w:r w:rsidR="00117562">
        <w:rPr>
          <w:rFonts w:ascii="Arial" w:eastAsia="Calibri" w:hAnsi="Arial" w:cs="Arial"/>
          <w:sz w:val="22"/>
          <w:szCs w:val="22"/>
          <w:lang w:val="uk-UA"/>
        </w:rPr>
        <w:t>Збалансований розвиток територій</w:t>
      </w:r>
      <w:r w:rsidRPr="003F081B">
        <w:rPr>
          <w:rFonts w:ascii="Arial" w:eastAsia="Calibri" w:hAnsi="Arial" w:cs="Arial"/>
          <w:sz w:val="22"/>
          <w:szCs w:val="22"/>
          <w:lang w:val="uk-UA"/>
        </w:rPr>
        <w:t xml:space="preserve"> громади</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AF4F8E">
        <w:rPr>
          <w:rFonts w:ascii="Arial" w:hAnsi="Arial" w:cs="Arial"/>
          <w:b/>
          <w:color w:val="0D0D0D"/>
          <w:sz w:val="22"/>
          <w:szCs w:val="22"/>
          <w:shd w:val="clear" w:color="auto" w:fill="FFFFFF"/>
          <w:lang w:val="uk-UA"/>
        </w:rPr>
        <w:t>Оперативна ціль 3.1.</w:t>
      </w:r>
      <w:r w:rsidRPr="00AF4F8E">
        <w:rPr>
          <w:rFonts w:ascii="Arial" w:hAnsi="Arial" w:cs="Arial"/>
          <w:b/>
          <w:i/>
          <w:color w:val="0D0D0D"/>
          <w:sz w:val="22"/>
          <w:szCs w:val="22"/>
          <w:shd w:val="clear" w:color="auto" w:fill="FFFFFF"/>
          <w:lang w:val="uk-UA"/>
        </w:rPr>
        <w:t>«</w:t>
      </w:r>
      <w:r w:rsidRPr="00AF4F8E">
        <w:rPr>
          <w:rFonts w:ascii="Arial" w:eastAsia="Calibri" w:hAnsi="Arial" w:cs="Arial"/>
          <w:b/>
          <w:i/>
          <w:sz w:val="22"/>
          <w:szCs w:val="22"/>
          <w:lang w:val="uk-UA"/>
        </w:rPr>
        <w:t>Забудова на засадах Нового європейського Баухауса»</w:t>
      </w:r>
      <w:r w:rsidRPr="00AF4F8E">
        <w:rPr>
          <w:rFonts w:ascii="Arial" w:hAnsi="Arial" w:cs="Arial"/>
          <w:color w:val="0D0D0D"/>
          <w:sz w:val="22"/>
          <w:szCs w:val="22"/>
          <w:shd w:val="clear" w:color="auto" w:fill="FFFFFF"/>
          <w:lang w:val="uk-UA"/>
        </w:rPr>
        <w:t xml:space="preserve"> міститьзавдання:</w:t>
      </w:r>
    </w:p>
    <w:p w:rsidR="0054155F" w:rsidRPr="00AF4F8E" w:rsidRDefault="0054155F" w:rsidP="0054155F">
      <w:pPr>
        <w:pBdr>
          <w:top w:val="nil"/>
          <w:left w:val="nil"/>
          <w:bottom w:val="nil"/>
          <w:right w:val="nil"/>
          <w:between w:val="nil"/>
        </w:pBdr>
        <w:ind w:left="709"/>
        <w:jc w:val="both"/>
        <w:rPr>
          <w:rFonts w:ascii="Arial" w:eastAsia="Calibri" w:hAnsi="Arial" w:cs="Arial"/>
          <w:sz w:val="22"/>
          <w:szCs w:val="22"/>
          <w:lang w:val="uk-UA"/>
        </w:rPr>
      </w:pPr>
      <w:r>
        <w:rPr>
          <w:rFonts w:ascii="Arial" w:eastAsia="Calibri" w:hAnsi="Arial" w:cs="Arial"/>
          <w:sz w:val="22"/>
          <w:szCs w:val="22"/>
          <w:lang w:val="uk-UA"/>
        </w:rPr>
        <w:t xml:space="preserve">3.1.1. </w:t>
      </w:r>
      <w:r w:rsidRPr="00AF4F8E">
        <w:rPr>
          <w:rFonts w:ascii="Arial" w:eastAsia="Calibri" w:hAnsi="Arial" w:cs="Arial"/>
          <w:sz w:val="22"/>
          <w:szCs w:val="22"/>
          <w:lang w:val="uk-UA"/>
        </w:rPr>
        <w:t>Розробити сучасну просторово-планувальну документацію</w:t>
      </w:r>
    </w:p>
    <w:p w:rsidR="0054155F" w:rsidRPr="00AF4F8E" w:rsidRDefault="0054155F" w:rsidP="0054155F">
      <w:pPr>
        <w:pBdr>
          <w:top w:val="nil"/>
          <w:left w:val="nil"/>
          <w:bottom w:val="nil"/>
          <w:right w:val="nil"/>
          <w:between w:val="nil"/>
        </w:pBdr>
        <w:ind w:left="709"/>
        <w:jc w:val="both"/>
        <w:rPr>
          <w:rFonts w:ascii="Arial" w:eastAsia="Calibri" w:hAnsi="Arial" w:cs="Arial"/>
          <w:sz w:val="22"/>
          <w:szCs w:val="22"/>
          <w:lang w:val="uk-UA"/>
        </w:rPr>
      </w:pPr>
      <w:r>
        <w:rPr>
          <w:rFonts w:ascii="Arial" w:eastAsia="Calibri" w:hAnsi="Arial" w:cs="Arial"/>
          <w:sz w:val="22"/>
          <w:szCs w:val="22"/>
          <w:lang w:val="uk-UA"/>
        </w:rPr>
        <w:t xml:space="preserve">3.1.2. </w:t>
      </w:r>
      <w:r w:rsidRPr="00AF4F8E">
        <w:rPr>
          <w:rFonts w:ascii="Arial" w:eastAsia="Calibri" w:hAnsi="Arial" w:cs="Arial"/>
          <w:sz w:val="22"/>
          <w:szCs w:val="22"/>
          <w:lang w:val="uk-UA"/>
        </w:rPr>
        <w:t>Провести капітальний ремонт, реконструкцію будівель комунальних закладів соціальної  сфери</w:t>
      </w:r>
    </w:p>
    <w:p w:rsidR="0054155F" w:rsidRDefault="0054155F" w:rsidP="0054155F">
      <w:pPr>
        <w:pBdr>
          <w:top w:val="nil"/>
          <w:left w:val="nil"/>
          <w:bottom w:val="nil"/>
          <w:right w:val="nil"/>
          <w:between w:val="nil"/>
        </w:pBdr>
        <w:ind w:left="709"/>
        <w:jc w:val="both"/>
        <w:rPr>
          <w:rFonts w:ascii="Arial" w:eastAsia="Calibri" w:hAnsi="Arial" w:cs="Arial"/>
          <w:sz w:val="22"/>
          <w:szCs w:val="22"/>
          <w:lang w:val="uk-UA"/>
        </w:rPr>
      </w:pPr>
      <w:r>
        <w:rPr>
          <w:rFonts w:ascii="Arial" w:eastAsia="Calibri" w:hAnsi="Arial" w:cs="Arial"/>
          <w:sz w:val="22"/>
          <w:szCs w:val="22"/>
          <w:lang w:val="uk-UA"/>
        </w:rPr>
        <w:t xml:space="preserve">3.1.3. </w:t>
      </w:r>
      <w:r w:rsidRPr="00AF4F8E">
        <w:rPr>
          <w:rFonts w:ascii="Arial" w:eastAsia="Calibri" w:hAnsi="Arial" w:cs="Arial"/>
          <w:sz w:val="22"/>
          <w:szCs w:val="22"/>
          <w:lang w:val="uk-UA"/>
        </w:rPr>
        <w:t>Провести реконструкцію вулиць та площі міста</w:t>
      </w:r>
    </w:p>
    <w:p w:rsidR="00400945" w:rsidRPr="00AF4F8E" w:rsidRDefault="00400945" w:rsidP="0054155F">
      <w:pPr>
        <w:pBdr>
          <w:top w:val="nil"/>
          <w:left w:val="nil"/>
          <w:bottom w:val="nil"/>
          <w:right w:val="nil"/>
          <w:between w:val="nil"/>
        </w:pBdr>
        <w:ind w:left="709"/>
        <w:jc w:val="both"/>
        <w:rPr>
          <w:rFonts w:ascii="Arial" w:eastAsia="Calibri" w:hAnsi="Arial" w:cs="Arial"/>
          <w:sz w:val="22"/>
          <w:szCs w:val="22"/>
          <w:lang w:val="uk-UA"/>
        </w:rPr>
      </w:pPr>
      <w:r>
        <w:rPr>
          <w:rFonts w:ascii="Arial" w:eastAsia="Calibri" w:hAnsi="Arial" w:cs="Arial"/>
          <w:sz w:val="22"/>
          <w:szCs w:val="22"/>
          <w:lang w:val="uk-UA"/>
        </w:rPr>
        <w:t xml:space="preserve">3.1.4. </w:t>
      </w:r>
      <w:r w:rsidRPr="00AF4F8E">
        <w:rPr>
          <w:rFonts w:ascii="Arial" w:eastAsia="Calibri" w:hAnsi="Arial" w:cs="Arial"/>
          <w:sz w:val="22"/>
          <w:szCs w:val="22"/>
          <w:lang w:val="uk-UA"/>
        </w:rPr>
        <w:t>Створити сучасні громадські простори на основі міжнародних стандартів</w:t>
      </w:r>
    </w:p>
    <w:p w:rsidR="0054155F" w:rsidRPr="00400945" w:rsidRDefault="0054155F" w:rsidP="0054155F">
      <w:pPr>
        <w:pBdr>
          <w:top w:val="nil"/>
          <w:left w:val="nil"/>
          <w:bottom w:val="nil"/>
          <w:right w:val="nil"/>
          <w:between w:val="nil"/>
        </w:pBdr>
        <w:spacing w:after="120"/>
        <w:ind w:left="709"/>
        <w:jc w:val="both"/>
        <w:rPr>
          <w:rFonts w:ascii="Arial" w:eastAsia="Calibri" w:hAnsi="Arial" w:cs="Arial"/>
          <w:sz w:val="22"/>
          <w:szCs w:val="22"/>
          <w:lang w:val="uk-UA"/>
        </w:rPr>
      </w:pPr>
      <w:r>
        <w:rPr>
          <w:rFonts w:ascii="Arial" w:eastAsia="Calibri" w:hAnsi="Arial" w:cs="Arial"/>
          <w:sz w:val="22"/>
          <w:szCs w:val="22"/>
          <w:lang w:val="uk-UA"/>
        </w:rPr>
        <w:t>3.1.</w:t>
      </w:r>
      <w:r w:rsidR="00400945">
        <w:rPr>
          <w:rFonts w:ascii="Arial" w:eastAsia="Calibri" w:hAnsi="Arial" w:cs="Arial"/>
          <w:sz w:val="22"/>
          <w:szCs w:val="22"/>
          <w:lang w:val="uk-UA"/>
        </w:rPr>
        <w:t>5</w:t>
      </w:r>
      <w:r>
        <w:rPr>
          <w:rFonts w:ascii="Arial" w:eastAsia="Calibri" w:hAnsi="Arial" w:cs="Arial"/>
          <w:sz w:val="22"/>
          <w:szCs w:val="22"/>
          <w:lang w:val="uk-UA"/>
        </w:rPr>
        <w:t xml:space="preserve">. </w:t>
      </w:r>
      <w:r w:rsidR="00400945" w:rsidRPr="00400945">
        <w:rPr>
          <w:rFonts w:ascii="Arial" w:eastAsia="Calibri" w:hAnsi="Arial" w:cs="Arial"/>
          <w:sz w:val="22"/>
          <w:szCs w:val="22"/>
          <w:lang w:val="uk-UA"/>
        </w:rPr>
        <w:t>Відновити пошкоджені об’єкти за принципом «краще ніж було»</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Наявні проблеми та виклики, вирішення яких забезпечить досягнення оперативної цілі:</w:t>
      </w:r>
    </w:p>
    <w:p w:rsidR="0054155F" w:rsidRPr="003F081B"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sz w:val="22"/>
          <w:szCs w:val="22"/>
        </w:rPr>
        <w:t xml:space="preserve">Застарілість містобудівної та </w:t>
      </w:r>
      <w:r w:rsidRPr="003F081B">
        <w:rPr>
          <w:rFonts w:ascii="Arial" w:hAnsi="Arial" w:cs="Arial"/>
          <w:color w:val="0D0D0D"/>
          <w:sz w:val="22"/>
          <w:szCs w:val="22"/>
          <w:shd w:val="clear" w:color="auto" w:fill="FFFFFF"/>
        </w:rPr>
        <w:t xml:space="preserve">просторово-планувальної </w:t>
      </w:r>
      <w:r w:rsidRPr="003F081B">
        <w:rPr>
          <w:rFonts w:ascii="Arial" w:hAnsi="Arial" w:cs="Arial"/>
          <w:sz w:val="22"/>
          <w:szCs w:val="22"/>
        </w:rPr>
        <w:t>документації багатьох населених пунктів</w:t>
      </w:r>
    </w:p>
    <w:p w:rsidR="0054155F" w:rsidRPr="003F081B" w:rsidRDefault="0054155F" w:rsidP="0054155F">
      <w:pPr>
        <w:pStyle w:val="af"/>
        <w:numPr>
          <w:ilvl w:val="0"/>
          <w:numId w:val="13"/>
        </w:numPr>
        <w:spacing w:after="120" w:line="240" w:lineRule="auto"/>
        <w:rPr>
          <w:rFonts w:ascii="Arial" w:hAnsi="Arial" w:cs="Arial"/>
          <w:sz w:val="22"/>
          <w:szCs w:val="22"/>
        </w:rPr>
      </w:pPr>
      <w:r w:rsidRPr="003F081B">
        <w:rPr>
          <w:rFonts w:ascii="Arial" w:hAnsi="Arial" w:cs="Arial"/>
          <w:sz w:val="22"/>
          <w:szCs w:val="22"/>
        </w:rPr>
        <w:t>Незадовільний технічний стан об’єктів комунальної інфраструктури, зокрема стану житлового фонду, інженерних комунікацій та комунікацій соціального благоустрою, що потребують капітального ремонту та модернізації</w:t>
      </w:r>
    </w:p>
    <w:p w:rsidR="0054155F" w:rsidRPr="003F081B" w:rsidRDefault="0054155F" w:rsidP="0054155F">
      <w:pPr>
        <w:pStyle w:val="af"/>
        <w:numPr>
          <w:ilvl w:val="0"/>
          <w:numId w:val="13"/>
        </w:numPr>
        <w:spacing w:after="120" w:line="240" w:lineRule="auto"/>
        <w:rPr>
          <w:rFonts w:ascii="Arial" w:hAnsi="Arial" w:cs="Arial"/>
          <w:sz w:val="22"/>
          <w:szCs w:val="22"/>
        </w:rPr>
      </w:pPr>
      <w:r w:rsidRPr="003F081B">
        <w:rPr>
          <w:rFonts w:ascii="Arial" w:hAnsi="Arial" w:cs="Arial"/>
          <w:sz w:val="22"/>
          <w:szCs w:val="22"/>
        </w:rPr>
        <w:t>Неналежний стан дорожнього та тротуарного покриття</w:t>
      </w:r>
    </w:p>
    <w:p w:rsidR="0054155F" w:rsidRDefault="0054155F"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Погана якість благоустрою населених пунктів громади</w:t>
      </w:r>
    </w:p>
    <w:p w:rsidR="008E55A7" w:rsidRPr="003F081B" w:rsidRDefault="008E55A7" w:rsidP="0054155F">
      <w:pPr>
        <w:pStyle w:val="af"/>
        <w:numPr>
          <w:ilvl w:val="0"/>
          <w:numId w:val="13"/>
        </w:numPr>
        <w:pBdr>
          <w:top w:val="nil"/>
          <w:left w:val="nil"/>
          <w:bottom w:val="nil"/>
          <w:right w:val="nil"/>
          <w:between w:val="nil"/>
        </w:pBdr>
        <w:spacing w:after="120" w:line="240" w:lineRule="auto"/>
        <w:rPr>
          <w:rFonts w:ascii="Arial" w:hAnsi="Arial" w:cs="Arial"/>
          <w:color w:val="0D0D0D"/>
          <w:sz w:val="22"/>
          <w:szCs w:val="22"/>
          <w:shd w:val="clear" w:color="auto" w:fill="FFFFFF"/>
        </w:rPr>
      </w:pPr>
      <w:r>
        <w:rPr>
          <w:rFonts w:ascii="Arial" w:hAnsi="Arial" w:cs="Arial"/>
          <w:color w:val="0D0D0D"/>
          <w:sz w:val="22"/>
          <w:szCs w:val="22"/>
          <w:shd w:val="clear" w:color="auto" w:fill="FFFFFF"/>
        </w:rPr>
        <w:t>Наявність у громаді зруйнованих внаслідок війни об’єктів житлового фонду і соціальної інфраструктури</w:t>
      </w:r>
    </w:p>
    <w:p w:rsidR="0054155F" w:rsidRPr="003F081B" w:rsidRDefault="0054155F" w:rsidP="0054155F">
      <w:pPr>
        <w:pStyle w:val="af"/>
        <w:numPr>
          <w:ilvl w:val="0"/>
          <w:numId w:val="13"/>
        </w:numPr>
        <w:pBdr>
          <w:top w:val="nil"/>
          <w:left w:val="nil"/>
          <w:bottom w:val="nil"/>
          <w:right w:val="nil"/>
          <w:between w:val="nil"/>
        </w:pBdr>
        <w:spacing w:after="120" w:line="240" w:lineRule="auto"/>
        <w:ind w:left="714" w:hanging="357"/>
        <w:contextualSpacing w:val="0"/>
        <w:rPr>
          <w:rFonts w:ascii="Arial" w:hAnsi="Arial" w:cs="Arial"/>
          <w:color w:val="0D0D0D"/>
          <w:sz w:val="22"/>
          <w:szCs w:val="22"/>
          <w:shd w:val="clear" w:color="auto" w:fill="FFFFFF"/>
        </w:rPr>
      </w:pPr>
      <w:r w:rsidRPr="003F081B">
        <w:rPr>
          <w:rFonts w:ascii="Arial" w:hAnsi="Arial" w:cs="Arial"/>
          <w:sz w:val="22"/>
          <w:szCs w:val="22"/>
        </w:rPr>
        <w:t>Наявність населених пунктів громади з низькою чисельністю населення</w:t>
      </w:r>
    </w:p>
    <w:p w:rsidR="0054155F" w:rsidRPr="003F081B" w:rsidRDefault="0054155F" w:rsidP="0054155F">
      <w:pPr>
        <w:pStyle w:val="TableParagraph"/>
      </w:pPr>
      <w:bookmarkStart w:id="253" w:name="_Toc156557367"/>
      <w:r w:rsidRPr="003F081B">
        <w:t xml:space="preserve">Таблиця 5.9. Потенційні сфери реалізації оперативної цілі 3.1. </w:t>
      </w:r>
      <w:r w:rsidRPr="003F081B">
        <w:rPr>
          <w:i/>
          <w:color w:val="0D0D0D"/>
          <w:shd w:val="clear" w:color="auto" w:fill="FFFFFF"/>
        </w:rPr>
        <w:t>«</w:t>
      </w:r>
      <w:r w:rsidRPr="003F081B">
        <w:rPr>
          <w:i/>
        </w:rPr>
        <w:t>Забудова на засадах Нового європейського Баухауса»</w:t>
      </w:r>
      <w:bookmarkEnd w:id="253"/>
    </w:p>
    <w:tbl>
      <w:tblPr>
        <w:tblW w:w="99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957"/>
        <w:gridCol w:w="4957"/>
      </w:tblGrid>
      <w:tr w:rsidR="0054155F" w:rsidRPr="003F081B" w:rsidTr="003B3CB3">
        <w:tc>
          <w:tcPr>
            <w:tcW w:w="4957" w:type="dxa"/>
            <w:shd w:val="clear" w:color="auto" w:fill="D9D9D9"/>
          </w:tcPr>
          <w:p w:rsidR="0054155F" w:rsidRPr="003F081B" w:rsidRDefault="0054155F" w:rsidP="003B3CB3">
            <w:pPr>
              <w:jc w:val="center"/>
              <w:rPr>
                <w:rFonts w:ascii="Arial" w:hAnsi="Arial" w:cs="Arial"/>
                <w:i/>
                <w:sz w:val="20"/>
                <w:szCs w:val="20"/>
                <w:lang w:val="uk-UA"/>
              </w:rPr>
            </w:pPr>
            <w:r w:rsidRPr="003F081B">
              <w:rPr>
                <w:rFonts w:ascii="Arial" w:hAnsi="Arial" w:cs="Arial"/>
                <w:i/>
                <w:sz w:val="20"/>
                <w:szCs w:val="20"/>
                <w:lang w:val="uk-UA"/>
              </w:rPr>
              <w:t>Завдання</w:t>
            </w:r>
          </w:p>
        </w:tc>
        <w:tc>
          <w:tcPr>
            <w:tcW w:w="4957" w:type="dxa"/>
            <w:shd w:val="clear" w:color="auto" w:fill="D9D9D9"/>
          </w:tcPr>
          <w:p w:rsidR="0054155F" w:rsidRPr="003F081B" w:rsidRDefault="0054155F" w:rsidP="003B3CB3">
            <w:pPr>
              <w:jc w:val="center"/>
              <w:rPr>
                <w:rFonts w:ascii="Arial" w:hAnsi="Arial" w:cs="Arial"/>
                <w:i/>
                <w:sz w:val="20"/>
                <w:szCs w:val="20"/>
                <w:lang w:val="uk-UA"/>
              </w:rPr>
            </w:pPr>
            <w:r w:rsidRPr="003F081B">
              <w:rPr>
                <w:rFonts w:ascii="Arial" w:hAnsi="Arial" w:cs="Arial"/>
                <w:i/>
                <w:sz w:val="20"/>
                <w:szCs w:val="20"/>
                <w:lang w:val="uk-UA"/>
              </w:rPr>
              <w:t>Потенційні сфери реалізації проєктів</w:t>
            </w: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r w:rsidRPr="003F081B">
              <w:rPr>
                <w:rFonts w:ascii="Arial" w:eastAsia="Calibri" w:hAnsi="Arial" w:cs="Arial"/>
                <w:sz w:val="20"/>
                <w:szCs w:val="20"/>
                <w:lang w:val="uk-UA"/>
              </w:rPr>
              <w:t>3.1.1. Розробити сучасну просторово-планувальну документацію</w:t>
            </w:r>
          </w:p>
        </w:tc>
        <w:tc>
          <w:tcPr>
            <w:tcW w:w="4957" w:type="dxa"/>
            <w:vMerge w:val="restart"/>
          </w:tcPr>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Просторове планування</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Містобудівна документація</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Новий європейський Баухаус</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Функціональне зонування публічних просторів</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Капітальний ремонт і реконструкція вулиць і площ</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Дорожнє і тротуарне покриття</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Благоустрій населених пунктів</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Розбудова громадських просторів</w:t>
            </w:r>
          </w:p>
          <w:p w:rsidR="0054155F"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lastRenderedPageBreak/>
              <w:t>Комунальна інфраструктура, інженерні комунікації, санітарна інфраструктура</w:t>
            </w:r>
          </w:p>
          <w:p w:rsidR="008E55A7" w:rsidRDefault="008E55A7" w:rsidP="008E55A7">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Pr>
                <w:rFonts w:ascii="Arial" w:eastAsia="Calibri" w:hAnsi="Arial" w:cs="Arial"/>
                <w:sz w:val="20"/>
                <w:szCs w:val="20"/>
              </w:rPr>
              <w:t xml:space="preserve">Соціальна інфраструктура </w:t>
            </w:r>
          </w:p>
          <w:p w:rsidR="00400945" w:rsidRPr="008E55A7" w:rsidRDefault="00400945" w:rsidP="008E55A7">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Pr>
                <w:rFonts w:ascii="Arial" w:eastAsia="Calibri" w:hAnsi="Arial" w:cs="Arial"/>
                <w:sz w:val="20"/>
                <w:szCs w:val="20"/>
              </w:rPr>
              <w:t>Житлов</w:t>
            </w:r>
            <w:r w:rsidR="008E55A7">
              <w:rPr>
                <w:rFonts w:ascii="Arial" w:eastAsia="Calibri" w:hAnsi="Arial" w:cs="Arial"/>
                <w:sz w:val="20"/>
                <w:szCs w:val="20"/>
              </w:rPr>
              <w:t>ий фонд</w:t>
            </w: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r w:rsidRPr="003F081B">
              <w:rPr>
                <w:rFonts w:ascii="Arial" w:eastAsia="Calibri" w:hAnsi="Arial" w:cs="Arial"/>
                <w:sz w:val="20"/>
                <w:szCs w:val="20"/>
                <w:lang w:val="uk-UA"/>
              </w:rPr>
              <w:t>3.1.2. Провести капітальний ремонт, реконструкцію будівель комунальних закладів соціальної  сфери</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r w:rsidRPr="003F081B">
              <w:rPr>
                <w:rFonts w:ascii="Arial" w:eastAsia="Calibri" w:hAnsi="Arial" w:cs="Arial"/>
                <w:sz w:val="20"/>
                <w:szCs w:val="20"/>
                <w:lang w:val="uk-UA"/>
              </w:rPr>
              <w:t>3.1.3. Провести реконструкцію вулиць та площі міста</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p>
        </w:tc>
      </w:tr>
      <w:tr w:rsidR="00400945" w:rsidRPr="003F081B" w:rsidTr="003B3CB3">
        <w:trPr>
          <w:trHeight w:val="77"/>
        </w:trPr>
        <w:tc>
          <w:tcPr>
            <w:tcW w:w="4957" w:type="dxa"/>
          </w:tcPr>
          <w:p w:rsidR="00400945" w:rsidRPr="003F081B" w:rsidRDefault="00400945" w:rsidP="003B3CB3">
            <w:pPr>
              <w:pBdr>
                <w:top w:val="nil"/>
                <w:left w:val="nil"/>
                <w:bottom w:val="nil"/>
                <w:right w:val="nil"/>
                <w:between w:val="nil"/>
              </w:pBdr>
              <w:jc w:val="both"/>
              <w:rPr>
                <w:rFonts w:ascii="Arial" w:eastAsia="Calibri" w:hAnsi="Arial" w:cs="Arial"/>
                <w:sz w:val="20"/>
                <w:szCs w:val="20"/>
                <w:lang w:val="uk-UA"/>
              </w:rPr>
            </w:pPr>
            <w:r w:rsidRPr="003F081B">
              <w:rPr>
                <w:rFonts w:ascii="Arial" w:eastAsia="Calibri" w:hAnsi="Arial" w:cs="Arial"/>
                <w:sz w:val="20"/>
                <w:szCs w:val="20"/>
                <w:lang w:val="uk-UA"/>
              </w:rPr>
              <w:t>3.1.4. Створити сучасні громадські простори на основі міжнародних стандартів</w:t>
            </w:r>
          </w:p>
        </w:tc>
        <w:tc>
          <w:tcPr>
            <w:tcW w:w="4957" w:type="dxa"/>
            <w:vMerge/>
          </w:tcPr>
          <w:p w:rsidR="00400945" w:rsidRPr="003F081B" w:rsidRDefault="00400945" w:rsidP="003B3CB3">
            <w:pPr>
              <w:pBdr>
                <w:top w:val="nil"/>
                <w:left w:val="nil"/>
                <w:bottom w:val="nil"/>
                <w:right w:val="nil"/>
                <w:between w:val="nil"/>
              </w:pBdr>
              <w:jc w:val="both"/>
              <w:rPr>
                <w:rFonts w:ascii="Arial" w:eastAsia="Calibri" w:hAnsi="Arial" w:cs="Arial"/>
                <w:sz w:val="20"/>
                <w:szCs w:val="20"/>
                <w:lang w:val="uk-UA"/>
              </w:rPr>
            </w:pPr>
          </w:p>
        </w:tc>
      </w:tr>
      <w:tr w:rsidR="0054155F" w:rsidRPr="003F081B" w:rsidTr="008E55A7">
        <w:trPr>
          <w:trHeight w:val="1258"/>
        </w:trPr>
        <w:tc>
          <w:tcPr>
            <w:tcW w:w="4957" w:type="dxa"/>
          </w:tcPr>
          <w:p w:rsidR="0054155F" w:rsidRPr="003F081B" w:rsidRDefault="00400945" w:rsidP="003B3CB3">
            <w:pPr>
              <w:pBdr>
                <w:top w:val="nil"/>
                <w:left w:val="nil"/>
                <w:bottom w:val="nil"/>
                <w:right w:val="nil"/>
                <w:between w:val="nil"/>
              </w:pBdr>
              <w:jc w:val="both"/>
              <w:rPr>
                <w:rFonts w:ascii="Arial" w:eastAsia="Calibri" w:hAnsi="Arial" w:cs="Arial"/>
                <w:sz w:val="20"/>
                <w:szCs w:val="20"/>
                <w:lang w:val="uk-UA"/>
              </w:rPr>
            </w:pPr>
            <w:r w:rsidRPr="00400945">
              <w:rPr>
                <w:rFonts w:ascii="Arial" w:eastAsia="Calibri" w:hAnsi="Arial" w:cs="Arial"/>
                <w:sz w:val="20"/>
                <w:szCs w:val="22"/>
                <w:lang w:val="uk-UA"/>
              </w:rPr>
              <w:lastRenderedPageBreak/>
              <w:t>3.1.5. Відновити пошкоджені об’єкти за принципом «краще ніж було»</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p>
        </w:tc>
      </w:tr>
    </w:tbl>
    <w:p w:rsidR="0054155F" w:rsidRPr="003F081B" w:rsidRDefault="0054155F" w:rsidP="008E55A7">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AF4F8E">
        <w:rPr>
          <w:rFonts w:ascii="Arial" w:hAnsi="Arial" w:cs="Arial"/>
          <w:b/>
          <w:color w:val="0D0D0D"/>
          <w:sz w:val="22"/>
          <w:szCs w:val="22"/>
          <w:shd w:val="clear" w:color="auto" w:fill="FFFFFF"/>
          <w:lang w:val="uk-UA"/>
        </w:rPr>
        <w:t>Оперативна ціль 3.2.</w:t>
      </w:r>
      <w:r w:rsidRPr="00AF4F8E">
        <w:rPr>
          <w:rFonts w:ascii="Arial" w:hAnsi="Arial" w:cs="Arial"/>
          <w:b/>
          <w:i/>
          <w:color w:val="0D0D0D"/>
          <w:sz w:val="22"/>
          <w:szCs w:val="22"/>
          <w:shd w:val="clear" w:color="auto" w:fill="FFFFFF"/>
          <w:lang w:val="uk-UA"/>
        </w:rPr>
        <w:t>«</w:t>
      </w:r>
      <w:r w:rsidRPr="00AF4F8E">
        <w:rPr>
          <w:rFonts w:ascii="Arial" w:eastAsia="Calibri" w:hAnsi="Arial" w:cs="Arial"/>
          <w:b/>
          <w:i/>
          <w:sz w:val="22"/>
          <w:szCs w:val="22"/>
          <w:lang w:val="uk-UA"/>
        </w:rPr>
        <w:t>Модернізована та енергоефективна інфраструктура»</w:t>
      </w:r>
      <w:r w:rsidRPr="00AF4F8E">
        <w:rPr>
          <w:rFonts w:ascii="Arial" w:hAnsi="Arial" w:cs="Arial"/>
          <w:color w:val="0D0D0D"/>
          <w:sz w:val="22"/>
          <w:szCs w:val="22"/>
          <w:shd w:val="clear" w:color="auto" w:fill="FFFFFF"/>
          <w:lang w:val="uk-UA"/>
        </w:rPr>
        <w:t xml:space="preserve"> містить завдання:</w:t>
      </w:r>
    </w:p>
    <w:p w:rsidR="0054155F" w:rsidRPr="00AF4F8E"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3.2.1. Підвищити енергоефективність об’єктів комунальної  власності громади</w:t>
      </w:r>
    </w:p>
    <w:p w:rsidR="0054155F" w:rsidRPr="00AF4F8E"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3.2.2. Підвищити енергоощадність та модернізувати системи водопостачання та водовідведення</w:t>
      </w:r>
    </w:p>
    <w:p w:rsidR="0054155F" w:rsidRPr="00AF4F8E" w:rsidRDefault="0054155F" w:rsidP="0054155F">
      <w:pPr>
        <w:pBdr>
          <w:top w:val="nil"/>
          <w:left w:val="nil"/>
          <w:bottom w:val="nil"/>
          <w:right w:val="nil"/>
          <w:between w:val="nil"/>
        </w:pBdr>
        <w:spacing w:after="120"/>
        <w:ind w:left="709"/>
        <w:jc w:val="both"/>
        <w:rPr>
          <w:rFonts w:ascii="Arial" w:eastAsia="Calibri" w:hAnsi="Arial" w:cs="Arial"/>
          <w:sz w:val="22"/>
          <w:szCs w:val="22"/>
          <w:lang w:val="uk-UA"/>
        </w:rPr>
      </w:pPr>
      <w:r w:rsidRPr="003F081B">
        <w:rPr>
          <w:rFonts w:ascii="Arial" w:eastAsia="Calibri" w:hAnsi="Arial" w:cs="Arial"/>
          <w:sz w:val="22"/>
          <w:szCs w:val="22"/>
          <w:lang w:val="uk-UA"/>
        </w:rPr>
        <w:t>3.2.3 Здійснити енергоефективну модернізацію мереж зовнішнього освітлення</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Наявні проблеми та виклики, вирішення яких забезпечить досягнення оперативної цілі:</w:t>
      </w:r>
    </w:p>
    <w:p w:rsidR="0054155F" w:rsidRPr="003F081B" w:rsidRDefault="0054155F" w:rsidP="0054155F">
      <w:pPr>
        <w:pStyle w:val="af"/>
        <w:numPr>
          <w:ilvl w:val="0"/>
          <w:numId w:val="13"/>
        </w:numPr>
        <w:spacing w:after="120" w:line="240" w:lineRule="auto"/>
        <w:rPr>
          <w:rFonts w:ascii="Arial" w:hAnsi="Arial" w:cs="Arial"/>
          <w:sz w:val="22"/>
          <w:szCs w:val="22"/>
        </w:rPr>
      </w:pPr>
      <w:r w:rsidRPr="003F081B">
        <w:rPr>
          <w:rFonts w:ascii="Arial" w:hAnsi="Arial" w:cs="Arial"/>
          <w:sz w:val="22"/>
          <w:szCs w:val="22"/>
        </w:rPr>
        <w:t>Низька енергоефективність об’єктів соціальної сфери, житлових будинків</w:t>
      </w:r>
    </w:p>
    <w:p w:rsidR="0054155F" w:rsidRPr="003F081B" w:rsidRDefault="0054155F" w:rsidP="0054155F">
      <w:pPr>
        <w:pStyle w:val="af"/>
        <w:numPr>
          <w:ilvl w:val="0"/>
          <w:numId w:val="13"/>
        </w:numPr>
        <w:spacing w:after="120" w:line="240" w:lineRule="auto"/>
        <w:rPr>
          <w:rFonts w:ascii="Arial" w:hAnsi="Arial" w:cs="Arial"/>
          <w:sz w:val="22"/>
          <w:szCs w:val="22"/>
        </w:rPr>
      </w:pPr>
      <w:r w:rsidRPr="003F081B">
        <w:rPr>
          <w:rFonts w:ascii="Arial" w:hAnsi="Arial" w:cs="Arial"/>
          <w:sz w:val="22"/>
          <w:szCs w:val="22"/>
        </w:rPr>
        <w:t>Зношеність і незадовільний технічний стан об’єктів комунальної інфраструктури</w:t>
      </w:r>
    </w:p>
    <w:p w:rsidR="0054155F" w:rsidRPr="003F081B" w:rsidRDefault="0054155F" w:rsidP="0054155F">
      <w:pPr>
        <w:pStyle w:val="af"/>
        <w:numPr>
          <w:ilvl w:val="0"/>
          <w:numId w:val="13"/>
        </w:numPr>
        <w:spacing w:after="120" w:line="240" w:lineRule="auto"/>
        <w:rPr>
          <w:rFonts w:ascii="Arial" w:hAnsi="Arial" w:cs="Arial"/>
          <w:sz w:val="22"/>
          <w:szCs w:val="22"/>
        </w:rPr>
      </w:pPr>
      <w:r w:rsidRPr="003F081B">
        <w:rPr>
          <w:rFonts w:ascii="Arial" w:hAnsi="Arial" w:cs="Arial"/>
          <w:sz w:val="22"/>
          <w:szCs w:val="22"/>
        </w:rPr>
        <w:t>Недостатність та незадовільний технічний стан мереж водопостачання та водовідведення</w:t>
      </w:r>
    </w:p>
    <w:p w:rsidR="0054155F" w:rsidRPr="003F081B" w:rsidRDefault="0054155F" w:rsidP="0054155F">
      <w:pPr>
        <w:pStyle w:val="af"/>
        <w:numPr>
          <w:ilvl w:val="0"/>
          <w:numId w:val="13"/>
        </w:numPr>
        <w:spacing w:after="120" w:line="240" w:lineRule="auto"/>
        <w:rPr>
          <w:rFonts w:ascii="Arial" w:hAnsi="Arial" w:cs="Arial"/>
          <w:sz w:val="22"/>
          <w:szCs w:val="22"/>
        </w:rPr>
      </w:pPr>
      <w:r w:rsidRPr="003F081B">
        <w:rPr>
          <w:rFonts w:ascii="Arial" w:hAnsi="Arial" w:cs="Arial"/>
          <w:sz w:val="22"/>
          <w:szCs w:val="22"/>
        </w:rPr>
        <w:t>Незадовільний екологічний стан існуючих джерел питної води, їх недостатність</w:t>
      </w:r>
    </w:p>
    <w:p w:rsidR="0054155F" w:rsidRPr="003F081B" w:rsidRDefault="0054155F" w:rsidP="0054155F">
      <w:pPr>
        <w:pStyle w:val="af"/>
        <w:numPr>
          <w:ilvl w:val="0"/>
          <w:numId w:val="13"/>
        </w:numPr>
        <w:spacing w:after="120" w:line="240" w:lineRule="auto"/>
        <w:ind w:left="714" w:hanging="357"/>
        <w:contextualSpacing w:val="0"/>
        <w:rPr>
          <w:rFonts w:ascii="Arial" w:hAnsi="Arial" w:cs="Arial"/>
          <w:sz w:val="22"/>
          <w:szCs w:val="22"/>
        </w:rPr>
      </w:pPr>
      <w:r w:rsidRPr="003F081B">
        <w:rPr>
          <w:rFonts w:ascii="Arial" w:hAnsi="Arial" w:cs="Arial"/>
          <w:sz w:val="22"/>
          <w:szCs w:val="22"/>
        </w:rPr>
        <w:t>Неефективне/ енерговитратне зовнішнє освітлення</w:t>
      </w:r>
    </w:p>
    <w:p w:rsidR="0054155F" w:rsidRPr="003F081B" w:rsidRDefault="0054155F" w:rsidP="0054155F">
      <w:pPr>
        <w:pStyle w:val="TableParagraph"/>
      </w:pPr>
      <w:bookmarkStart w:id="254" w:name="_Toc156557368"/>
      <w:r w:rsidRPr="003F081B">
        <w:t xml:space="preserve">Таблиця 5.10. Потенційні сфери реалізації оперативної цілі 3.2. </w:t>
      </w:r>
      <w:r w:rsidRPr="003F081B">
        <w:rPr>
          <w:i/>
          <w:color w:val="0D0D0D"/>
          <w:shd w:val="clear" w:color="auto" w:fill="FFFFFF"/>
        </w:rPr>
        <w:t>«</w:t>
      </w:r>
      <w:r w:rsidRPr="003F081B">
        <w:rPr>
          <w:i/>
        </w:rPr>
        <w:t>Модернізована та енергоефективна інфраструктура»</w:t>
      </w:r>
      <w:bookmarkEnd w:id="254"/>
    </w:p>
    <w:tbl>
      <w:tblPr>
        <w:tblW w:w="99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957"/>
        <w:gridCol w:w="4957"/>
      </w:tblGrid>
      <w:tr w:rsidR="0054155F" w:rsidRPr="003F081B" w:rsidTr="003B3CB3">
        <w:tc>
          <w:tcPr>
            <w:tcW w:w="4957" w:type="dxa"/>
            <w:shd w:val="clear" w:color="auto" w:fill="D9D9D9"/>
          </w:tcPr>
          <w:p w:rsidR="0054155F" w:rsidRPr="003F081B" w:rsidRDefault="0054155F" w:rsidP="003B3CB3">
            <w:pPr>
              <w:jc w:val="center"/>
              <w:rPr>
                <w:rFonts w:ascii="Arial" w:hAnsi="Arial" w:cs="Arial"/>
                <w:i/>
                <w:sz w:val="20"/>
                <w:szCs w:val="20"/>
                <w:lang w:val="uk-UA"/>
              </w:rPr>
            </w:pPr>
            <w:r w:rsidRPr="003F081B">
              <w:rPr>
                <w:rFonts w:ascii="Arial" w:hAnsi="Arial" w:cs="Arial"/>
                <w:i/>
                <w:sz w:val="20"/>
                <w:szCs w:val="20"/>
                <w:lang w:val="uk-UA"/>
              </w:rPr>
              <w:t>Завдання</w:t>
            </w:r>
          </w:p>
        </w:tc>
        <w:tc>
          <w:tcPr>
            <w:tcW w:w="4957" w:type="dxa"/>
            <w:shd w:val="clear" w:color="auto" w:fill="D9D9D9"/>
          </w:tcPr>
          <w:p w:rsidR="0054155F" w:rsidRPr="003F081B" w:rsidRDefault="0054155F" w:rsidP="003B3CB3">
            <w:pPr>
              <w:jc w:val="center"/>
              <w:rPr>
                <w:rFonts w:ascii="Arial" w:hAnsi="Arial" w:cs="Arial"/>
                <w:i/>
                <w:sz w:val="20"/>
                <w:szCs w:val="20"/>
                <w:lang w:val="uk-UA"/>
              </w:rPr>
            </w:pPr>
            <w:r w:rsidRPr="003F081B">
              <w:rPr>
                <w:rFonts w:ascii="Arial" w:hAnsi="Arial" w:cs="Arial"/>
                <w:i/>
                <w:sz w:val="20"/>
                <w:szCs w:val="20"/>
                <w:lang w:val="uk-UA"/>
              </w:rPr>
              <w:t>Потенційні сфери реалізації проєктів</w:t>
            </w: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r w:rsidRPr="003F081B">
              <w:rPr>
                <w:rFonts w:ascii="Arial" w:eastAsia="Calibri" w:hAnsi="Arial" w:cs="Arial"/>
                <w:sz w:val="20"/>
                <w:szCs w:val="20"/>
                <w:lang w:val="uk-UA"/>
              </w:rPr>
              <w:t>3.2.1. Підвищити енергоефективність об’єктів комунальної  власності громади</w:t>
            </w:r>
          </w:p>
        </w:tc>
        <w:tc>
          <w:tcPr>
            <w:tcW w:w="4957" w:type="dxa"/>
            <w:vMerge w:val="restart"/>
          </w:tcPr>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Енергетика</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Скорочення споживання паливо-енергетичних ресурсів у громаді</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Енергоефективність і енергозбереження</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Мережа зовнішнього освітлення</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Водопостачання і водовідведення</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Модернізація інженерних комунікацій</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 xml:space="preserve">Очисні споруди </w:t>
            </w: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r w:rsidRPr="003F081B">
              <w:rPr>
                <w:rFonts w:ascii="Arial" w:eastAsia="Calibri" w:hAnsi="Arial" w:cs="Arial"/>
                <w:sz w:val="20"/>
                <w:szCs w:val="20"/>
                <w:lang w:val="uk-UA"/>
              </w:rPr>
              <w:t>3.2.2. Підвищити енергоощадність та модернізувати системи водопостачання та водовідведення</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r w:rsidRPr="003F081B">
              <w:rPr>
                <w:rFonts w:ascii="Arial" w:eastAsia="Calibri" w:hAnsi="Arial" w:cs="Arial"/>
                <w:sz w:val="20"/>
                <w:szCs w:val="20"/>
                <w:lang w:val="uk-UA"/>
              </w:rPr>
              <w:t>3.2.3 Здійснити енергоефективну модернізацію мереж зовнішнього освітлення</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p>
        </w:tc>
      </w:tr>
    </w:tbl>
    <w:p w:rsidR="0054155F" w:rsidRPr="003F081B" w:rsidRDefault="0054155F" w:rsidP="008E55A7">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FB0AFE">
        <w:rPr>
          <w:rFonts w:ascii="Arial" w:hAnsi="Arial" w:cs="Arial"/>
          <w:b/>
          <w:color w:val="0D0D0D"/>
          <w:sz w:val="22"/>
          <w:szCs w:val="22"/>
          <w:shd w:val="clear" w:color="auto" w:fill="FFFFFF"/>
          <w:lang w:val="uk-UA"/>
        </w:rPr>
        <w:t>Оперативна ціль 3.3</w:t>
      </w:r>
      <w:r w:rsidRPr="00FB0AFE">
        <w:rPr>
          <w:rFonts w:ascii="Arial" w:hAnsi="Arial" w:cs="Arial"/>
          <w:color w:val="0D0D0D"/>
          <w:sz w:val="22"/>
          <w:szCs w:val="22"/>
          <w:shd w:val="clear" w:color="auto" w:fill="FFFFFF"/>
          <w:lang w:val="uk-UA"/>
        </w:rPr>
        <w:t xml:space="preserve">. </w:t>
      </w:r>
      <w:r w:rsidRPr="00FB0AFE">
        <w:rPr>
          <w:rFonts w:ascii="Arial" w:hAnsi="Arial" w:cs="Arial"/>
          <w:i/>
          <w:color w:val="0D0D0D"/>
          <w:sz w:val="22"/>
          <w:szCs w:val="22"/>
          <w:shd w:val="clear" w:color="auto" w:fill="FFFFFF"/>
          <w:lang w:val="uk-UA"/>
        </w:rPr>
        <w:t>«</w:t>
      </w:r>
      <w:r w:rsidR="00117562">
        <w:rPr>
          <w:rFonts w:ascii="Arial" w:eastAsia="Calibri" w:hAnsi="Arial" w:cs="Arial"/>
          <w:i/>
          <w:sz w:val="22"/>
          <w:szCs w:val="22"/>
          <w:lang w:val="uk-UA"/>
        </w:rPr>
        <w:t>Збалансований розвиток територій</w:t>
      </w:r>
      <w:r w:rsidRPr="00FB0AFE">
        <w:rPr>
          <w:rFonts w:ascii="Arial" w:eastAsia="Calibri" w:hAnsi="Arial" w:cs="Arial"/>
          <w:i/>
          <w:sz w:val="22"/>
          <w:szCs w:val="22"/>
          <w:lang w:val="uk-UA"/>
        </w:rPr>
        <w:t xml:space="preserve"> громади»</w:t>
      </w:r>
      <w:r w:rsidRPr="00FB0AFE">
        <w:rPr>
          <w:rFonts w:ascii="Arial" w:hAnsi="Arial" w:cs="Arial"/>
          <w:color w:val="0D0D0D"/>
          <w:sz w:val="22"/>
          <w:szCs w:val="22"/>
          <w:shd w:val="clear" w:color="auto" w:fill="FFFFFF"/>
          <w:lang w:val="uk-UA"/>
        </w:rPr>
        <w:t xml:space="preserve"> містить завдання:</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3.3.1. Створити умови для самореалізації та самозайнятості  молоді та жінок у сільській місцевості</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3.3.2. Створити зони відпочинку та дозвілля для мешканців громади із облаштуванням вільного доступу для осіб з інвалідністю</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3.3.3 Створити сучасні простори для комунікації та відпочинку мешканців у селах</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3.3.4 Розбудовувати безпечну та сучасну транспортну інфраструктуру</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3.3.5 Проводити екологічні акції благоустрою та озеленення території громади</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 xml:space="preserve">3.3.6. Налагодити систему поводження з </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3.3.7. Запровадити сучасну систему управління ТПВ</w:t>
      </w:r>
    </w:p>
    <w:p w:rsidR="0054155F" w:rsidRPr="003F081B" w:rsidRDefault="0054155F" w:rsidP="0054155F">
      <w:pPr>
        <w:pBdr>
          <w:top w:val="nil"/>
          <w:left w:val="nil"/>
          <w:bottom w:val="nil"/>
          <w:right w:val="nil"/>
          <w:between w:val="nil"/>
        </w:pBdr>
        <w:ind w:left="709"/>
        <w:jc w:val="both"/>
        <w:rPr>
          <w:rFonts w:ascii="Arial" w:eastAsia="Calibri" w:hAnsi="Arial" w:cs="Arial"/>
          <w:sz w:val="22"/>
          <w:szCs w:val="22"/>
          <w:lang w:val="uk-UA"/>
        </w:rPr>
      </w:pPr>
      <w:r w:rsidRPr="003F081B">
        <w:rPr>
          <w:rFonts w:ascii="Arial" w:eastAsia="Calibri" w:hAnsi="Arial" w:cs="Arial"/>
          <w:sz w:val="22"/>
          <w:szCs w:val="22"/>
          <w:lang w:val="uk-UA"/>
        </w:rPr>
        <w:t>3.3.8. Забезпечити раціональне використання природних ресурсів і територій</w:t>
      </w:r>
    </w:p>
    <w:p w:rsidR="0054155F" w:rsidRPr="00FB0AFE" w:rsidRDefault="0054155F" w:rsidP="0054155F">
      <w:pPr>
        <w:pBdr>
          <w:top w:val="nil"/>
          <w:left w:val="nil"/>
          <w:bottom w:val="nil"/>
          <w:right w:val="nil"/>
          <w:between w:val="nil"/>
        </w:pBdr>
        <w:spacing w:after="120"/>
        <w:ind w:left="709"/>
        <w:jc w:val="both"/>
        <w:rPr>
          <w:rFonts w:ascii="Arial" w:eastAsia="Calibri" w:hAnsi="Arial" w:cs="Arial"/>
          <w:sz w:val="22"/>
          <w:szCs w:val="22"/>
          <w:lang w:val="uk-UA"/>
        </w:rPr>
      </w:pPr>
      <w:r w:rsidRPr="003F081B">
        <w:rPr>
          <w:rFonts w:ascii="Arial" w:eastAsia="Calibri" w:hAnsi="Arial" w:cs="Arial"/>
          <w:sz w:val="22"/>
          <w:szCs w:val="22"/>
          <w:lang w:val="uk-UA"/>
        </w:rPr>
        <w:t>3.3.9. Розбудувати туристичну спроможність громади на засадах моделі інтегрованого кластерного підходу. Підвищити туристичну привабливість Малинської громади</w:t>
      </w: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Наявні проблеми та виклики, вирішення яких забезпечить досягнення оперативної цілі:</w:t>
      </w:r>
    </w:p>
    <w:p w:rsidR="0054155F" w:rsidRPr="003F081B" w:rsidRDefault="0054155F" w:rsidP="0054155F">
      <w:pPr>
        <w:pStyle w:val="af"/>
        <w:numPr>
          <w:ilvl w:val="0"/>
          <w:numId w:val="13"/>
        </w:numPr>
        <w:pBdr>
          <w:top w:val="nil"/>
          <w:left w:val="nil"/>
          <w:bottom w:val="nil"/>
          <w:right w:val="nil"/>
          <w:between w:val="nil"/>
        </w:pBdr>
        <w:spacing w:after="120" w:line="240" w:lineRule="auto"/>
        <w:ind w:left="714" w:hanging="357"/>
        <w:rPr>
          <w:rFonts w:ascii="Arial" w:hAnsi="Arial" w:cs="Arial"/>
          <w:color w:val="0D0D0D"/>
          <w:sz w:val="22"/>
          <w:szCs w:val="22"/>
          <w:shd w:val="clear" w:color="auto" w:fill="FFFFFF"/>
        </w:rPr>
      </w:pPr>
      <w:r w:rsidRPr="003F081B">
        <w:rPr>
          <w:rFonts w:ascii="Arial" w:hAnsi="Arial" w:cs="Arial"/>
          <w:sz w:val="22"/>
          <w:szCs w:val="22"/>
        </w:rPr>
        <w:t>Високий рівень безробіття. Низький рівень можливостей для зайнятості з достатнім рівнем оплати.</w:t>
      </w:r>
    </w:p>
    <w:p w:rsidR="0054155F" w:rsidRPr="003F081B" w:rsidRDefault="0054155F" w:rsidP="0054155F">
      <w:pPr>
        <w:pStyle w:val="af"/>
        <w:numPr>
          <w:ilvl w:val="0"/>
          <w:numId w:val="13"/>
        </w:numPr>
        <w:pBdr>
          <w:top w:val="nil"/>
          <w:left w:val="nil"/>
          <w:bottom w:val="nil"/>
          <w:right w:val="nil"/>
          <w:between w:val="nil"/>
        </w:pBdr>
        <w:spacing w:after="120" w:line="240" w:lineRule="auto"/>
        <w:ind w:left="714" w:hanging="357"/>
        <w:rPr>
          <w:rFonts w:ascii="Arial" w:hAnsi="Arial" w:cs="Arial"/>
          <w:color w:val="0D0D0D"/>
          <w:sz w:val="22"/>
          <w:szCs w:val="22"/>
          <w:shd w:val="clear" w:color="auto" w:fill="FFFFFF"/>
        </w:rPr>
      </w:pPr>
      <w:r w:rsidRPr="003F081B">
        <w:rPr>
          <w:rFonts w:ascii="Arial" w:hAnsi="Arial" w:cs="Arial"/>
          <w:sz w:val="22"/>
          <w:szCs w:val="22"/>
        </w:rPr>
        <w:t>Відтік молоді та кваліфікованої робочої сили у великі міста та за кордон</w:t>
      </w:r>
    </w:p>
    <w:p w:rsidR="0054155F" w:rsidRPr="003F081B" w:rsidRDefault="0054155F" w:rsidP="0054155F">
      <w:pPr>
        <w:pStyle w:val="af"/>
        <w:numPr>
          <w:ilvl w:val="0"/>
          <w:numId w:val="13"/>
        </w:numPr>
        <w:pBdr>
          <w:top w:val="nil"/>
          <w:left w:val="nil"/>
          <w:bottom w:val="nil"/>
          <w:right w:val="nil"/>
          <w:between w:val="nil"/>
        </w:pBdr>
        <w:spacing w:after="120" w:line="240" w:lineRule="auto"/>
        <w:ind w:left="714" w:hanging="357"/>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 xml:space="preserve">Мало можливостей для </w:t>
      </w:r>
      <w:r w:rsidRPr="003F081B">
        <w:rPr>
          <w:rFonts w:ascii="Arial" w:eastAsia="Calibri" w:hAnsi="Arial" w:cs="Arial"/>
          <w:sz w:val="22"/>
          <w:szCs w:val="22"/>
        </w:rPr>
        <w:t>с</w:t>
      </w:r>
      <w:r>
        <w:rPr>
          <w:rFonts w:ascii="Arial" w:eastAsia="Calibri" w:hAnsi="Arial" w:cs="Arial"/>
          <w:sz w:val="22"/>
          <w:szCs w:val="22"/>
        </w:rPr>
        <w:t>амореалізації та самозайнятості</w:t>
      </w:r>
      <w:r w:rsidRPr="003F081B">
        <w:rPr>
          <w:rFonts w:ascii="Arial" w:eastAsia="Calibri" w:hAnsi="Arial" w:cs="Arial"/>
          <w:sz w:val="22"/>
          <w:szCs w:val="22"/>
        </w:rPr>
        <w:t xml:space="preserve"> молоді та жінок у сільській місцевості</w:t>
      </w:r>
    </w:p>
    <w:p w:rsidR="0054155F" w:rsidRPr="003F081B" w:rsidRDefault="0054155F" w:rsidP="0054155F">
      <w:pPr>
        <w:pStyle w:val="af"/>
        <w:numPr>
          <w:ilvl w:val="0"/>
          <w:numId w:val="13"/>
        </w:numPr>
        <w:pBdr>
          <w:top w:val="nil"/>
          <w:left w:val="nil"/>
          <w:bottom w:val="nil"/>
          <w:right w:val="nil"/>
          <w:between w:val="nil"/>
        </w:pBdr>
        <w:spacing w:after="120" w:line="240" w:lineRule="auto"/>
        <w:ind w:left="714" w:hanging="357"/>
        <w:rPr>
          <w:rFonts w:ascii="Arial" w:hAnsi="Arial" w:cs="Arial"/>
          <w:color w:val="0D0D0D"/>
          <w:sz w:val="22"/>
          <w:szCs w:val="22"/>
          <w:shd w:val="clear" w:color="auto" w:fill="FFFFFF"/>
        </w:rPr>
      </w:pPr>
      <w:r w:rsidRPr="003F081B">
        <w:rPr>
          <w:rFonts w:ascii="Arial" w:hAnsi="Arial" w:cs="Arial"/>
          <w:sz w:val="22"/>
          <w:szCs w:val="22"/>
        </w:rPr>
        <w:t>Недостатнє облаштування туристичних локацій</w:t>
      </w:r>
    </w:p>
    <w:p w:rsidR="0054155F" w:rsidRPr="003F081B" w:rsidRDefault="0054155F" w:rsidP="0054155F">
      <w:pPr>
        <w:pStyle w:val="af"/>
        <w:numPr>
          <w:ilvl w:val="0"/>
          <w:numId w:val="13"/>
        </w:numPr>
        <w:pBdr>
          <w:top w:val="nil"/>
          <w:left w:val="nil"/>
          <w:bottom w:val="nil"/>
          <w:right w:val="nil"/>
          <w:between w:val="nil"/>
        </w:pBdr>
        <w:spacing w:after="120" w:line="240" w:lineRule="auto"/>
        <w:ind w:left="714" w:hanging="357"/>
        <w:rPr>
          <w:rFonts w:ascii="Arial" w:hAnsi="Arial" w:cs="Arial"/>
          <w:color w:val="0D0D0D"/>
          <w:sz w:val="22"/>
          <w:szCs w:val="22"/>
          <w:shd w:val="clear" w:color="auto" w:fill="FFFFFF"/>
        </w:rPr>
      </w:pPr>
      <w:r w:rsidRPr="003F081B">
        <w:rPr>
          <w:rFonts w:ascii="Arial" w:hAnsi="Arial" w:cs="Arial"/>
          <w:sz w:val="22"/>
          <w:szCs w:val="22"/>
        </w:rPr>
        <w:t>Відсутність механізмів збору та переробки сміття в більшості населених пунктів  сільської місцевості</w:t>
      </w:r>
    </w:p>
    <w:p w:rsidR="0054155F" w:rsidRPr="003F081B" w:rsidRDefault="0054155F" w:rsidP="0054155F">
      <w:pPr>
        <w:pStyle w:val="af"/>
        <w:numPr>
          <w:ilvl w:val="0"/>
          <w:numId w:val="13"/>
        </w:numPr>
        <w:pBdr>
          <w:top w:val="nil"/>
          <w:left w:val="nil"/>
          <w:bottom w:val="nil"/>
          <w:right w:val="nil"/>
          <w:between w:val="nil"/>
        </w:pBdr>
        <w:spacing w:after="120" w:line="240" w:lineRule="auto"/>
        <w:ind w:left="714" w:hanging="357"/>
        <w:rPr>
          <w:rFonts w:ascii="Arial" w:hAnsi="Arial" w:cs="Arial"/>
          <w:color w:val="0D0D0D"/>
          <w:sz w:val="22"/>
          <w:szCs w:val="22"/>
          <w:shd w:val="clear" w:color="auto" w:fill="FFFFFF"/>
        </w:rPr>
      </w:pPr>
      <w:r w:rsidRPr="003F081B">
        <w:rPr>
          <w:rFonts w:ascii="Arial" w:hAnsi="Arial" w:cs="Arial"/>
          <w:sz w:val="22"/>
          <w:szCs w:val="22"/>
        </w:rPr>
        <w:lastRenderedPageBreak/>
        <w:t>Нерозвинена інфраструктура для осіб з особливими потребами</w:t>
      </w:r>
    </w:p>
    <w:p w:rsidR="0054155F" w:rsidRPr="003F081B" w:rsidRDefault="0054155F" w:rsidP="0054155F">
      <w:pPr>
        <w:pStyle w:val="af"/>
        <w:numPr>
          <w:ilvl w:val="0"/>
          <w:numId w:val="13"/>
        </w:numPr>
        <w:pBdr>
          <w:top w:val="nil"/>
          <w:left w:val="nil"/>
          <w:bottom w:val="nil"/>
          <w:right w:val="nil"/>
          <w:between w:val="nil"/>
        </w:pBdr>
        <w:spacing w:after="120" w:line="240" w:lineRule="auto"/>
        <w:ind w:left="714" w:hanging="357"/>
        <w:rPr>
          <w:rFonts w:ascii="Arial" w:hAnsi="Arial" w:cs="Arial"/>
          <w:color w:val="0D0D0D"/>
          <w:sz w:val="22"/>
          <w:szCs w:val="22"/>
          <w:shd w:val="clear" w:color="auto" w:fill="FFFFFF"/>
        </w:rPr>
      </w:pPr>
      <w:r w:rsidRPr="003F081B">
        <w:rPr>
          <w:rFonts w:ascii="Arial" w:hAnsi="Arial" w:cs="Arial"/>
          <w:color w:val="0D0D0D"/>
          <w:sz w:val="22"/>
          <w:szCs w:val="22"/>
          <w:shd w:val="clear" w:color="auto" w:fill="FFFFFF"/>
        </w:rPr>
        <w:t xml:space="preserve">Брак </w:t>
      </w:r>
      <w:r w:rsidRPr="003F081B">
        <w:rPr>
          <w:rFonts w:ascii="Arial" w:eastAsia="Calibri" w:hAnsi="Arial" w:cs="Arial"/>
          <w:sz w:val="22"/>
          <w:szCs w:val="22"/>
        </w:rPr>
        <w:t>просторів для комунікації та відпочинку мешканців у селах</w:t>
      </w:r>
    </w:p>
    <w:p w:rsidR="0054155F" w:rsidRPr="003F081B" w:rsidRDefault="0054155F" w:rsidP="0054155F">
      <w:pPr>
        <w:pStyle w:val="af"/>
        <w:numPr>
          <w:ilvl w:val="0"/>
          <w:numId w:val="13"/>
        </w:numPr>
        <w:pBdr>
          <w:top w:val="nil"/>
          <w:left w:val="nil"/>
          <w:bottom w:val="nil"/>
          <w:right w:val="nil"/>
          <w:between w:val="nil"/>
        </w:pBdr>
        <w:spacing w:after="120" w:line="240" w:lineRule="auto"/>
        <w:ind w:left="714" w:hanging="357"/>
        <w:rPr>
          <w:rFonts w:ascii="Arial" w:hAnsi="Arial" w:cs="Arial"/>
          <w:color w:val="0D0D0D"/>
          <w:sz w:val="22"/>
          <w:szCs w:val="22"/>
          <w:shd w:val="clear" w:color="auto" w:fill="FFFFFF"/>
        </w:rPr>
      </w:pPr>
      <w:r w:rsidRPr="003F081B">
        <w:rPr>
          <w:rFonts w:ascii="Arial" w:eastAsia="Calibri" w:hAnsi="Arial" w:cs="Arial"/>
          <w:sz w:val="22"/>
          <w:szCs w:val="22"/>
        </w:rPr>
        <w:t>Потреба в розробці системних заходів у сфері поводження з безпритульними тваринами</w:t>
      </w:r>
    </w:p>
    <w:p w:rsidR="0054155F" w:rsidRPr="008E55A7" w:rsidRDefault="0054155F" w:rsidP="0054155F">
      <w:pPr>
        <w:pStyle w:val="af"/>
        <w:numPr>
          <w:ilvl w:val="0"/>
          <w:numId w:val="13"/>
        </w:numPr>
        <w:pBdr>
          <w:top w:val="nil"/>
          <w:left w:val="nil"/>
          <w:bottom w:val="nil"/>
          <w:right w:val="nil"/>
          <w:between w:val="nil"/>
        </w:pBdr>
        <w:spacing w:after="120" w:line="240" w:lineRule="auto"/>
        <w:ind w:left="714" w:hanging="357"/>
        <w:rPr>
          <w:rFonts w:ascii="Arial" w:hAnsi="Arial" w:cs="Arial"/>
          <w:color w:val="0D0D0D"/>
          <w:sz w:val="22"/>
          <w:szCs w:val="22"/>
          <w:shd w:val="clear" w:color="auto" w:fill="FFFFFF"/>
        </w:rPr>
      </w:pPr>
      <w:r w:rsidRPr="003F081B">
        <w:rPr>
          <w:rFonts w:ascii="Arial" w:eastAsia="Calibri" w:hAnsi="Arial" w:cs="Arial"/>
          <w:sz w:val="22"/>
          <w:szCs w:val="22"/>
        </w:rPr>
        <w:t>Необхідність забезпечення сталого і безпечного промислового використання природних ресурсів громади</w:t>
      </w:r>
    </w:p>
    <w:p w:rsidR="008E55A7" w:rsidRPr="008E55A7" w:rsidRDefault="008E55A7" w:rsidP="008E55A7">
      <w:pPr>
        <w:pBdr>
          <w:top w:val="nil"/>
          <w:left w:val="nil"/>
          <w:bottom w:val="nil"/>
          <w:right w:val="nil"/>
          <w:between w:val="nil"/>
        </w:pBdr>
        <w:spacing w:after="120"/>
        <w:rPr>
          <w:rFonts w:ascii="Arial" w:hAnsi="Arial" w:cs="Arial"/>
          <w:color w:val="0D0D0D"/>
          <w:sz w:val="22"/>
          <w:szCs w:val="22"/>
          <w:shd w:val="clear" w:color="auto" w:fill="FFFFFF"/>
        </w:rPr>
      </w:pPr>
    </w:p>
    <w:p w:rsidR="0054155F" w:rsidRPr="003F081B" w:rsidRDefault="0054155F" w:rsidP="0054155F">
      <w:pPr>
        <w:pStyle w:val="TableParagraph"/>
      </w:pPr>
      <w:bookmarkStart w:id="255" w:name="_Toc156557369"/>
      <w:r w:rsidRPr="003F081B">
        <w:t xml:space="preserve">Таблиця 5.11. Потенційні сфери реалізації оперативної цілі 3.3. </w:t>
      </w:r>
      <w:r w:rsidRPr="003F081B">
        <w:rPr>
          <w:i/>
          <w:color w:val="0D0D0D"/>
          <w:shd w:val="clear" w:color="auto" w:fill="FFFFFF"/>
        </w:rPr>
        <w:t>«</w:t>
      </w:r>
      <w:r w:rsidR="00117562">
        <w:rPr>
          <w:i/>
        </w:rPr>
        <w:t>Збалансований розвиток територій</w:t>
      </w:r>
      <w:r w:rsidRPr="003F081B">
        <w:rPr>
          <w:i/>
        </w:rPr>
        <w:t xml:space="preserve"> громади»</w:t>
      </w:r>
      <w:bookmarkEnd w:id="255"/>
    </w:p>
    <w:tbl>
      <w:tblPr>
        <w:tblW w:w="99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957"/>
        <w:gridCol w:w="4957"/>
      </w:tblGrid>
      <w:tr w:rsidR="0054155F" w:rsidRPr="003F081B" w:rsidTr="003B3CB3">
        <w:tc>
          <w:tcPr>
            <w:tcW w:w="4957" w:type="dxa"/>
            <w:shd w:val="clear" w:color="auto" w:fill="D9D9D9"/>
          </w:tcPr>
          <w:p w:rsidR="0054155F" w:rsidRPr="003F081B" w:rsidRDefault="0054155F" w:rsidP="003B3CB3">
            <w:pPr>
              <w:jc w:val="center"/>
              <w:rPr>
                <w:rFonts w:ascii="Arial" w:hAnsi="Arial" w:cs="Arial"/>
                <w:i/>
                <w:sz w:val="20"/>
                <w:szCs w:val="20"/>
                <w:lang w:val="uk-UA"/>
              </w:rPr>
            </w:pPr>
            <w:r w:rsidRPr="003F081B">
              <w:rPr>
                <w:rFonts w:ascii="Arial" w:hAnsi="Arial" w:cs="Arial"/>
                <w:i/>
                <w:sz w:val="20"/>
                <w:szCs w:val="20"/>
                <w:lang w:val="uk-UA"/>
              </w:rPr>
              <w:t>Завдання</w:t>
            </w:r>
          </w:p>
        </w:tc>
        <w:tc>
          <w:tcPr>
            <w:tcW w:w="4957" w:type="dxa"/>
            <w:shd w:val="clear" w:color="auto" w:fill="D9D9D9"/>
          </w:tcPr>
          <w:p w:rsidR="0054155F" w:rsidRPr="003F081B" w:rsidRDefault="0054155F" w:rsidP="003B3CB3">
            <w:pPr>
              <w:jc w:val="center"/>
              <w:rPr>
                <w:rFonts w:ascii="Arial" w:hAnsi="Arial" w:cs="Arial"/>
                <w:i/>
                <w:sz w:val="20"/>
                <w:szCs w:val="20"/>
                <w:lang w:val="uk-UA"/>
              </w:rPr>
            </w:pPr>
            <w:r w:rsidRPr="003F081B">
              <w:rPr>
                <w:rFonts w:ascii="Arial" w:hAnsi="Arial" w:cs="Arial"/>
                <w:i/>
                <w:sz w:val="20"/>
                <w:szCs w:val="20"/>
                <w:lang w:val="uk-UA"/>
              </w:rPr>
              <w:t>Потенційні сфери реалізації проєктів</w:t>
            </w: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r w:rsidRPr="003F081B">
              <w:rPr>
                <w:rFonts w:ascii="Arial" w:eastAsia="Calibri" w:hAnsi="Arial" w:cs="Arial"/>
                <w:sz w:val="20"/>
                <w:szCs w:val="20"/>
                <w:lang w:val="uk-UA"/>
              </w:rPr>
              <w:t>3.3.1. Створити умови для самореалізації та самозайнятості молоді та жінок у сільській місцевості</w:t>
            </w:r>
          </w:p>
        </w:tc>
        <w:tc>
          <w:tcPr>
            <w:tcW w:w="4957" w:type="dxa"/>
            <w:vMerge w:val="restart"/>
          </w:tcPr>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Самореалізація і самозайнятість у сільській місцевості, сільські ініціативи</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Комфортний простір для відпочинку та змістовного дозвілля, місцеві фестивалі</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Раціональне природокористування</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Артезіанські свердловини</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Дорожня інфраструктура, дорожній зв’язок між містом та старостинськими округами</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Розвиток транспортної інфраструктури і транспортного сполучення</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Велодоріжки і велопарковики</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Капітальний ремонт вулиць</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Раціональне використання міського простору</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Паркувальні зони</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Мобільні кінотеатри</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Поводження з ТПВ, система управління відходами в громаді</w:t>
            </w:r>
          </w:p>
          <w:p w:rsidR="0054155F" w:rsidRPr="003F081B" w:rsidRDefault="0054155F" w:rsidP="0054155F">
            <w:pPr>
              <w:pStyle w:val="af"/>
              <w:numPr>
                <w:ilvl w:val="0"/>
                <w:numId w:val="13"/>
              </w:numPr>
              <w:pBdr>
                <w:top w:val="nil"/>
                <w:left w:val="nil"/>
                <w:bottom w:val="nil"/>
                <w:right w:val="nil"/>
                <w:between w:val="nil"/>
              </w:pBdr>
              <w:spacing w:line="240" w:lineRule="auto"/>
              <w:ind w:left="357" w:hanging="357"/>
              <w:rPr>
                <w:rFonts w:ascii="Arial" w:eastAsia="Calibri" w:hAnsi="Arial" w:cs="Arial"/>
                <w:sz w:val="20"/>
                <w:szCs w:val="20"/>
              </w:rPr>
            </w:pPr>
            <w:r w:rsidRPr="003F081B">
              <w:rPr>
                <w:rFonts w:ascii="Arial" w:eastAsia="Calibri" w:hAnsi="Arial" w:cs="Arial"/>
                <w:sz w:val="20"/>
                <w:szCs w:val="20"/>
              </w:rPr>
              <w:t>Поводження з безпритульними тваринами</w:t>
            </w:r>
          </w:p>
          <w:p w:rsidR="0054155F" w:rsidRPr="003F081B" w:rsidRDefault="0054155F" w:rsidP="003B3CB3">
            <w:pPr>
              <w:pBdr>
                <w:top w:val="nil"/>
                <w:left w:val="nil"/>
                <w:bottom w:val="nil"/>
                <w:right w:val="nil"/>
                <w:between w:val="nil"/>
              </w:pBdr>
              <w:rPr>
                <w:rFonts w:ascii="Arial" w:eastAsia="Calibri" w:hAnsi="Arial" w:cs="Arial"/>
                <w:sz w:val="20"/>
                <w:szCs w:val="20"/>
              </w:rPr>
            </w:pP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r w:rsidRPr="003F081B">
              <w:rPr>
                <w:rFonts w:ascii="Arial" w:eastAsia="Calibri" w:hAnsi="Arial" w:cs="Arial"/>
                <w:sz w:val="20"/>
                <w:szCs w:val="20"/>
                <w:lang w:val="uk-UA"/>
              </w:rPr>
              <w:t>3.3.2. Створити зони відпочинку та дозвілля для мешканців громади із облаштуванням вільного доступу для осіб з інвалідністю</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r w:rsidRPr="003F081B">
              <w:rPr>
                <w:rFonts w:ascii="Arial" w:eastAsia="Calibri" w:hAnsi="Arial" w:cs="Arial"/>
                <w:sz w:val="20"/>
                <w:szCs w:val="20"/>
                <w:lang w:val="uk-UA"/>
              </w:rPr>
              <w:t xml:space="preserve">3.3.3 Створити сучасні простори для комунікації та відпочинку мешканців у селах </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r w:rsidRPr="003F081B">
              <w:rPr>
                <w:rFonts w:ascii="Arial" w:eastAsia="Calibri" w:hAnsi="Arial" w:cs="Arial"/>
                <w:sz w:val="20"/>
                <w:szCs w:val="20"/>
                <w:lang w:val="uk-UA"/>
              </w:rPr>
              <w:t xml:space="preserve">3.3.4 Розбудовувати безпечну та сучасну транспортну інфраструктуру </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r w:rsidRPr="003F081B">
              <w:rPr>
                <w:rFonts w:ascii="Arial" w:eastAsia="Calibri" w:hAnsi="Arial" w:cs="Arial"/>
                <w:sz w:val="20"/>
                <w:szCs w:val="20"/>
                <w:lang w:val="uk-UA"/>
              </w:rPr>
              <w:t>3.3.5 Проводити екологічні акції благоустрою та озеленення території громади</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r w:rsidRPr="003F081B">
              <w:rPr>
                <w:rFonts w:ascii="Arial" w:eastAsia="Calibri" w:hAnsi="Arial" w:cs="Arial"/>
                <w:sz w:val="20"/>
                <w:szCs w:val="20"/>
                <w:lang w:val="uk-UA"/>
              </w:rPr>
              <w:t xml:space="preserve">3.3.6. Налагодити систему поводження з безпритульними тваринами </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r w:rsidRPr="003F081B">
              <w:rPr>
                <w:rFonts w:ascii="Arial" w:eastAsia="Calibri" w:hAnsi="Arial" w:cs="Arial"/>
                <w:sz w:val="20"/>
                <w:szCs w:val="20"/>
                <w:lang w:val="uk-UA"/>
              </w:rPr>
              <w:t>3.3.7. Запровадити сучасну систему управління ТПВ</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r w:rsidRPr="003F081B">
              <w:rPr>
                <w:rFonts w:ascii="Arial" w:eastAsia="Calibri" w:hAnsi="Arial" w:cs="Arial"/>
                <w:sz w:val="20"/>
                <w:szCs w:val="20"/>
                <w:lang w:val="uk-UA"/>
              </w:rPr>
              <w:t>3.3.8. Забезпечити раціональне використання природних ресурсів і територій</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p>
        </w:tc>
      </w:tr>
      <w:tr w:rsidR="0054155F" w:rsidRPr="003F081B" w:rsidTr="003B3CB3">
        <w:tc>
          <w:tcPr>
            <w:tcW w:w="4957" w:type="dxa"/>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r w:rsidRPr="003F081B">
              <w:rPr>
                <w:rFonts w:ascii="Arial" w:eastAsia="Calibri" w:hAnsi="Arial" w:cs="Arial"/>
                <w:sz w:val="20"/>
                <w:szCs w:val="20"/>
                <w:lang w:val="uk-UA"/>
              </w:rPr>
              <w:t>3.3.9. Розбудувати туристичну спроможність громади на засадах моделі інтегрованого кластерного підходу. Підвищити туристичну привабливість Малинської громади</w:t>
            </w:r>
          </w:p>
        </w:tc>
        <w:tc>
          <w:tcPr>
            <w:tcW w:w="4957" w:type="dxa"/>
            <w:vMerge/>
          </w:tcPr>
          <w:p w:rsidR="0054155F" w:rsidRPr="003F081B" w:rsidRDefault="0054155F" w:rsidP="003B3CB3">
            <w:pPr>
              <w:pBdr>
                <w:top w:val="nil"/>
                <w:left w:val="nil"/>
                <w:bottom w:val="nil"/>
                <w:right w:val="nil"/>
                <w:between w:val="nil"/>
              </w:pBdr>
              <w:jc w:val="both"/>
              <w:rPr>
                <w:rFonts w:ascii="Arial" w:eastAsia="Calibri" w:hAnsi="Arial" w:cs="Arial"/>
                <w:sz w:val="20"/>
                <w:szCs w:val="20"/>
                <w:lang w:val="uk-UA"/>
              </w:rPr>
            </w:pPr>
          </w:p>
        </w:tc>
      </w:tr>
    </w:tbl>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rPr>
      </w:pPr>
    </w:p>
    <w:p w:rsidR="0054155F" w:rsidRPr="003F081B" w:rsidRDefault="0054155F" w:rsidP="0054155F">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AC48CA" w:rsidRDefault="00AC48CA" w:rsidP="00287614">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984EF7" w:rsidRPr="00DF0F78" w:rsidRDefault="00984EF7" w:rsidP="00984EF7">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DF0F78">
        <w:rPr>
          <w:rFonts w:ascii="Arial" w:hAnsi="Arial" w:cs="Arial"/>
          <w:color w:val="0D0D0D"/>
          <w:sz w:val="22"/>
          <w:szCs w:val="22"/>
          <w:shd w:val="clear" w:color="auto" w:fill="FFFFFF"/>
          <w:lang w:val="uk-UA"/>
        </w:rPr>
        <w:br w:type="page"/>
      </w:r>
    </w:p>
    <w:p w:rsidR="00984EF7" w:rsidRPr="00DF0F78" w:rsidRDefault="00984EF7" w:rsidP="007262CC">
      <w:pPr>
        <w:pStyle w:val="10"/>
      </w:pPr>
      <w:bookmarkStart w:id="256" w:name="_Toc156013105"/>
      <w:r>
        <w:lastRenderedPageBreak/>
        <w:t>Розділ 6. УЗГОДЖЕНІСТЬ СТРАТЕГІЇ З ДЕРЖАВНИМИ ТА РЕГІОНАЛЬНИМИ СТРАТЕГІЧНИМИ ДОКУМЕНТАМИ</w:t>
      </w:r>
      <w:bookmarkEnd w:id="256"/>
    </w:p>
    <w:p w:rsidR="00984EF7" w:rsidRPr="00DF0F78" w:rsidRDefault="00984EF7" w:rsidP="00984EF7">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F14B6F" w:rsidRPr="00F14B6F" w:rsidRDefault="00F14B6F" w:rsidP="00F14B6F">
      <w:pPr>
        <w:spacing w:after="120"/>
        <w:jc w:val="both"/>
        <w:rPr>
          <w:rFonts w:ascii="Arial" w:hAnsi="Arial" w:cs="Arial"/>
          <w:sz w:val="22"/>
          <w:szCs w:val="22"/>
          <w:lang w:val="uk-UA" w:eastAsia="uk-UA"/>
        </w:rPr>
      </w:pPr>
      <w:r w:rsidRPr="00F14B6F">
        <w:rPr>
          <w:rFonts w:ascii="Arial" w:hAnsi="Arial" w:cs="Arial"/>
          <w:sz w:val="22"/>
          <w:szCs w:val="22"/>
          <w:lang w:val="uk-UA" w:eastAsia="uk-UA"/>
        </w:rPr>
        <w:t>Система стратегічного планування в Україні базується на координації процесів стратегічного планування на центральному, регіональному та місцевому рівнях. Державна стратегія регіонального розвитку на 2021-2027 роки (ДСРР) є основним планувальним документом для реалізації секторальних стратегій розвитку, координації державної політики у різних сферах, досягнення ефективності використання державних ресурсів у територіальних громадах та регіонах в інтересах людини, єдності держави, сталого розвитку історичних населених місць та збереження традиційного характеру історичного середовища, збереження навколишнього природного середовища та сталого використання природних ресурсів для нинішнього та майбутніх поколінь українців. ДСРР розроблена відповідно до Цілей сталого розвитку України до 2030 року, затверджених Указом Президента України від 30.09.2019 № 722. При розробці Стратегії розвитку Малинської міської територіальної громади до 2027 року враховані ключові аспекти Державної стратегії регіонального розвитку на 2021-2027 роки.</w:t>
      </w:r>
    </w:p>
    <w:p w:rsidR="00F14B6F" w:rsidRPr="00F14B6F" w:rsidRDefault="00F14B6F" w:rsidP="00F14B6F">
      <w:pPr>
        <w:spacing w:after="120"/>
        <w:jc w:val="both"/>
        <w:rPr>
          <w:rFonts w:ascii="Arial" w:hAnsi="Arial" w:cs="Arial"/>
          <w:sz w:val="22"/>
          <w:szCs w:val="22"/>
          <w:lang w:val="uk-UA" w:eastAsia="uk-UA"/>
        </w:rPr>
      </w:pPr>
      <w:r w:rsidRPr="00F14B6F">
        <w:rPr>
          <w:rFonts w:ascii="Arial" w:hAnsi="Arial" w:cs="Arial"/>
          <w:sz w:val="22"/>
          <w:szCs w:val="22"/>
          <w:lang w:val="uk-UA" w:eastAsia="uk-UA"/>
        </w:rPr>
        <w:t>Стратегічні напрямки розвитку Малинської громади також пов’язані зі стратегічними цілями Стратегії розвитку Житомирської області на період 2021-2027 років. Стратегія розвитку Житомирської області</w:t>
      </w:r>
      <w:r w:rsidRPr="00F14B6F">
        <w:rPr>
          <w:rFonts w:ascii="Arial" w:eastAsia="TimesNewRomanPSMT" w:hAnsi="Arial" w:cs="Arial"/>
          <w:sz w:val="22"/>
          <w:szCs w:val="22"/>
          <w:lang w:val="uk-UA" w:eastAsia="en-US"/>
        </w:rPr>
        <w:t xml:space="preserve"> визначає довгостроковий вибір пріоритетних сфер і напрямів розвитку області на 2021-2027 роки, бажаних орієнтирів майбутнього стану регіону, механізмів і шляхів їх досягнення, та є основою для розроблення інших документів стратегічного планування місцевого розвитку. Стратегія </w:t>
      </w:r>
      <w:r w:rsidRPr="00F14B6F">
        <w:rPr>
          <w:rFonts w:ascii="Arial" w:hAnsi="Arial" w:cs="Arial"/>
          <w:sz w:val="22"/>
          <w:szCs w:val="22"/>
          <w:lang w:val="uk-UA" w:eastAsia="uk-UA"/>
        </w:rPr>
        <w:t>розвитку Житомирської області</w:t>
      </w:r>
      <w:r w:rsidRPr="00F14B6F">
        <w:rPr>
          <w:rFonts w:ascii="Arial" w:eastAsia="TimesNewRomanPSMT" w:hAnsi="Arial" w:cs="Arial"/>
          <w:sz w:val="22"/>
          <w:szCs w:val="22"/>
          <w:lang w:val="uk-UA" w:eastAsia="en-US"/>
        </w:rPr>
        <w:t xml:space="preserve"> направлена на досягнення високої якості життя та людського капіталу на основі посилення конкурентоздатності економіки та створення комфортних і безпечних умов для проживання в територіальних громадах.</w:t>
      </w:r>
    </w:p>
    <w:p w:rsidR="00F14B6F" w:rsidRPr="00F14B6F" w:rsidRDefault="00F14B6F" w:rsidP="00F14B6F">
      <w:pPr>
        <w:autoSpaceDE w:val="0"/>
        <w:autoSpaceDN w:val="0"/>
        <w:adjustRightInd w:val="0"/>
        <w:spacing w:after="120"/>
        <w:jc w:val="both"/>
        <w:rPr>
          <w:rFonts w:ascii="Arial" w:eastAsia="TimesNewRomanPSMT" w:hAnsi="Arial" w:cs="Arial"/>
          <w:sz w:val="22"/>
          <w:szCs w:val="22"/>
          <w:lang w:val="uk-UA" w:eastAsia="en-US"/>
        </w:rPr>
      </w:pPr>
      <w:r w:rsidRPr="00F14B6F">
        <w:rPr>
          <w:rFonts w:ascii="Arial" w:eastAsia="TimesNewRomanPSMT" w:hAnsi="Arial" w:cs="Arial"/>
          <w:sz w:val="22"/>
          <w:szCs w:val="22"/>
          <w:lang w:val="uk-UA" w:eastAsia="en-US"/>
        </w:rPr>
        <w:t>Стратегія сприятиме консолідації регіональної спільноти щодо вжиття спільних дій, спрямованих на забезпечення динамічних змін у розвитку області на основі науково-технологічного потенціалу та концентрації ресурсів на пріоритетних напрямах, що в цілому забезпечить підвищення конкурентоздатності регіону та кращої якості життя у ньому.</w:t>
      </w:r>
    </w:p>
    <w:p w:rsidR="00F14B6F" w:rsidRPr="00F14B6F" w:rsidRDefault="00F14B6F" w:rsidP="00F14B6F">
      <w:pPr>
        <w:spacing w:after="120"/>
        <w:jc w:val="both"/>
        <w:rPr>
          <w:rFonts w:ascii="Arial" w:hAnsi="Arial" w:cs="Arial"/>
          <w:sz w:val="22"/>
          <w:szCs w:val="22"/>
          <w:lang w:val="uk-UA" w:eastAsia="uk-UA"/>
        </w:rPr>
      </w:pPr>
      <w:r w:rsidRPr="00F14B6F">
        <w:rPr>
          <w:rFonts w:ascii="Arial" w:hAnsi="Arial" w:cs="Arial"/>
          <w:sz w:val="22"/>
          <w:szCs w:val="22"/>
          <w:lang w:val="uk-UA" w:eastAsia="uk-UA"/>
        </w:rPr>
        <w:t xml:space="preserve">Реалізація Стратегії розвитку Малинської міської територіальної громади до 2027 року сприятиме виконанню Державної стратегії регіонального розвитку на 2021-2027 роки та Стратегії розвитку Житомирської області на період 2021-2027 років. </w:t>
      </w:r>
    </w:p>
    <w:p w:rsidR="00F14B6F" w:rsidRPr="00F14B6F" w:rsidRDefault="00F14B6F" w:rsidP="00F14B6F">
      <w:pPr>
        <w:spacing w:after="120"/>
        <w:jc w:val="both"/>
        <w:rPr>
          <w:rFonts w:ascii="Arial" w:hAnsi="Arial" w:cs="Arial"/>
          <w:sz w:val="22"/>
          <w:szCs w:val="22"/>
          <w:lang w:val="uk-UA" w:eastAsia="uk-UA"/>
        </w:rPr>
      </w:pPr>
      <w:r w:rsidRPr="00F14B6F">
        <w:rPr>
          <w:rFonts w:ascii="Arial" w:hAnsi="Arial" w:cs="Arial"/>
          <w:sz w:val="22"/>
          <w:szCs w:val="22"/>
          <w:lang w:val="uk-UA" w:eastAsia="uk-UA"/>
        </w:rPr>
        <w:t>Аналіз відповідності стратегічних та оперативних цілей Стратегії розвитку Малинської міської територіальної громади до 2027 року Державній стратегії регіонального розвитку на 2021-2027</w:t>
      </w:r>
      <w:r w:rsidR="00117562">
        <w:rPr>
          <w:rFonts w:ascii="Arial" w:hAnsi="Arial" w:cs="Arial"/>
          <w:sz w:val="22"/>
          <w:szCs w:val="22"/>
          <w:lang w:val="uk-UA" w:eastAsia="uk-UA"/>
        </w:rPr>
        <w:t xml:space="preserve"> роки проведено у таблиці 6.1.</w:t>
      </w:r>
    </w:p>
    <w:p w:rsidR="00F14B6F" w:rsidRPr="00F14B6F" w:rsidRDefault="00F14B6F" w:rsidP="00F14B6F">
      <w:pPr>
        <w:spacing w:after="120"/>
        <w:jc w:val="both"/>
        <w:rPr>
          <w:rFonts w:ascii="Arial" w:hAnsi="Arial" w:cs="Arial"/>
          <w:sz w:val="22"/>
          <w:szCs w:val="22"/>
          <w:lang w:val="uk-UA" w:eastAsia="uk-UA"/>
        </w:rPr>
      </w:pPr>
      <w:r w:rsidRPr="00F14B6F">
        <w:rPr>
          <w:rFonts w:ascii="Arial" w:hAnsi="Arial" w:cs="Arial"/>
          <w:sz w:val="22"/>
          <w:szCs w:val="22"/>
          <w:lang w:val="uk-UA" w:eastAsia="uk-UA"/>
        </w:rPr>
        <w:t>Аналіз відповідності стратегічних та оперативних цілей Стратегії розвитку Малинської міської територіальної громади до 2027 року Стратегії розвитку Житомирської області на період 2021-20</w:t>
      </w:r>
      <w:r w:rsidR="00117562">
        <w:rPr>
          <w:rFonts w:ascii="Arial" w:hAnsi="Arial" w:cs="Arial"/>
          <w:sz w:val="22"/>
          <w:szCs w:val="22"/>
          <w:lang w:val="uk-UA" w:eastAsia="uk-UA"/>
        </w:rPr>
        <w:t>27 року проведено у таблиці 6.2</w:t>
      </w:r>
      <w:r w:rsidRPr="00F14B6F">
        <w:rPr>
          <w:rFonts w:ascii="Arial" w:hAnsi="Arial" w:cs="Arial"/>
          <w:sz w:val="22"/>
          <w:szCs w:val="22"/>
          <w:lang w:val="uk-UA" w:eastAsia="uk-UA"/>
        </w:rPr>
        <w:t>.</w:t>
      </w:r>
    </w:p>
    <w:p w:rsidR="00984EF7" w:rsidRDefault="00984EF7" w:rsidP="00984EF7">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984EF7" w:rsidRDefault="00984EF7" w:rsidP="00984EF7">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695AEA" w:rsidRDefault="00695AEA" w:rsidP="00984EF7">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695AEA" w:rsidRDefault="00695AEA" w:rsidP="00984EF7">
      <w:pPr>
        <w:pBdr>
          <w:top w:val="nil"/>
          <w:left w:val="nil"/>
          <w:bottom w:val="nil"/>
          <w:right w:val="nil"/>
          <w:between w:val="nil"/>
        </w:pBdr>
        <w:spacing w:after="120"/>
        <w:jc w:val="both"/>
        <w:rPr>
          <w:rFonts w:ascii="Arial" w:hAnsi="Arial" w:cs="Arial"/>
          <w:color w:val="0D0D0D"/>
          <w:sz w:val="22"/>
          <w:szCs w:val="22"/>
          <w:shd w:val="clear" w:color="auto" w:fill="FFFFFF"/>
          <w:lang w:val="uk-UA"/>
        </w:rPr>
        <w:sectPr w:rsidR="00695AEA" w:rsidSect="007262CC">
          <w:headerReference w:type="default" r:id="rId43"/>
          <w:footerReference w:type="default" r:id="rId44"/>
          <w:pgSz w:w="11906" w:h="16838"/>
          <w:pgMar w:top="1134" w:right="851" w:bottom="1134" w:left="1304" w:header="709" w:footer="709" w:gutter="0"/>
          <w:pgNumType w:start="1"/>
          <w:cols w:space="708"/>
          <w:titlePg/>
          <w:docGrid w:linePitch="360"/>
        </w:sectPr>
      </w:pPr>
    </w:p>
    <w:p w:rsidR="00695AEA" w:rsidRPr="007F203F" w:rsidRDefault="007F203F" w:rsidP="007F203F">
      <w:pPr>
        <w:pStyle w:val="TableParagraph"/>
      </w:pPr>
      <w:bookmarkStart w:id="257" w:name="_Toc156557370"/>
      <w:r>
        <w:lastRenderedPageBreak/>
        <w:t xml:space="preserve">Таблиця 6.1. </w:t>
      </w:r>
      <w:r w:rsidR="00695AEA" w:rsidRPr="007F203F">
        <w:t xml:space="preserve">Аналіз відповідності стратегічних та оперативних цілей Стратегії розвитку </w:t>
      </w:r>
      <w:r w:rsidR="00FB4246" w:rsidRPr="007F203F">
        <w:t>Малинської міської</w:t>
      </w:r>
      <w:r w:rsidR="00695AEA" w:rsidRPr="007F203F">
        <w:t xml:space="preserve"> територіальної громади до 2027 року Державній стратегії регіонального розвитку на 2021-2027 роки</w:t>
      </w:r>
      <w:bookmarkEnd w:id="25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29"/>
        <w:gridCol w:w="826"/>
        <w:gridCol w:w="826"/>
        <w:gridCol w:w="826"/>
        <w:gridCol w:w="784"/>
        <w:gridCol w:w="937"/>
        <w:gridCol w:w="865"/>
        <w:gridCol w:w="717"/>
        <w:gridCol w:w="744"/>
        <w:gridCol w:w="826"/>
        <w:gridCol w:w="826"/>
        <w:gridCol w:w="826"/>
        <w:gridCol w:w="826"/>
        <w:gridCol w:w="811"/>
      </w:tblGrid>
      <w:tr w:rsidR="00A174FC" w:rsidRPr="00A174FC" w:rsidTr="003B3CB3">
        <w:trPr>
          <w:tblHeader/>
        </w:trPr>
        <w:tc>
          <w:tcPr>
            <w:tcW w:w="1470" w:type="pct"/>
            <w:vMerge w:val="restar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spacing w:after="120" w:line="256" w:lineRule="auto"/>
              <w:jc w:val="center"/>
              <w:rPr>
                <w:rFonts w:ascii="Arial" w:hAnsi="Arial" w:cs="Arial"/>
                <w:i/>
                <w:sz w:val="20"/>
                <w:szCs w:val="18"/>
                <w:shd w:val="clear" w:color="auto" w:fill="FFFFFF"/>
                <w:lang w:val="uk-UA" w:eastAsia="en-US"/>
              </w:rPr>
            </w:pPr>
            <w:r w:rsidRPr="00A174FC">
              <w:rPr>
                <w:rFonts w:ascii="Arial" w:hAnsi="Arial" w:cs="Arial"/>
                <w:i/>
                <w:sz w:val="20"/>
                <w:lang w:val="uk-UA" w:eastAsia="en-US"/>
              </w:rPr>
              <w:t>Стратегічні та оперативні цілі ДСРР на 2021- 2027 роки</w:t>
            </w:r>
          </w:p>
        </w:tc>
        <w:tc>
          <w:tcPr>
            <w:tcW w:w="3530" w:type="pct"/>
            <w:gridSpan w:val="13"/>
            <w:tcBorders>
              <w:top w:val="single" w:sz="4" w:space="0" w:color="auto"/>
              <w:left w:val="single" w:sz="4" w:space="0" w:color="auto"/>
              <w:bottom w:val="single" w:sz="4" w:space="0" w:color="auto"/>
              <w:right w:val="single" w:sz="4" w:space="0" w:color="auto"/>
            </w:tcBorders>
            <w:hideMark/>
          </w:tcPr>
          <w:p w:rsidR="00A174FC" w:rsidRPr="00A174FC" w:rsidRDefault="00A174FC" w:rsidP="00A174FC">
            <w:pPr>
              <w:autoSpaceDE w:val="0"/>
              <w:autoSpaceDN w:val="0"/>
              <w:adjustRightInd w:val="0"/>
              <w:spacing w:after="120" w:line="256" w:lineRule="auto"/>
              <w:jc w:val="center"/>
              <w:rPr>
                <w:rFonts w:ascii="Arial" w:hAnsi="Arial" w:cs="Arial"/>
                <w:i/>
                <w:sz w:val="20"/>
                <w:szCs w:val="18"/>
                <w:lang w:val="uk-UA" w:eastAsia="en-US"/>
              </w:rPr>
            </w:pPr>
            <w:r w:rsidRPr="00A174FC">
              <w:rPr>
                <w:rFonts w:ascii="Arial" w:hAnsi="Arial" w:cs="Arial"/>
                <w:i/>
                <w:sz w:val="20"/>
                <w:szCs w:val="18"/>
                <w:lang w:val="uk-UA" w:eastAsia="en-US"/>
              </w:rPr>
              <w:t>Стратегічні та оперативні цілі Стратегії розвитку Малинської міської територіальної громади до 2027 року</w:t>
            </w:r>
          </w:p>
        </w:tc>
      </w:tr>
      <w:tr w:rsidR="00A174FC" w:rsidRPr="00A174FC" w:rsidTr="00117562">
        <w:trPr>
          <w:cantSplit/>
          <w:trHeight w:val="2605"/>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rPr>
                <w:rFonts w:ascii="Arial" w:hAnsi="Arial" w:cs="Arial"/>
                <w:i/>
                <w:sz w:val="20"/>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textDirection w:val="btLr"/>
            <w:vAlign w:val="center"/>
            <w:hideMark/>
          </w:tcPr>
          <w:p w:rsidR="00A174FC" w:rsidRPr="00A174FC" w:rsidRDefault="00A174FC" w:rsidP="00117562">
            <w:pPr>
              <w:ind w:left="33" w:right="42"/>
              <w:rPr>
                <w:rFonts w:ascii="Arial" w:hAnsi="Arial" w:cs="Arial"/>
                <w:b/>
                <w:bCs/>
                <w:sz w:val="18"/>
                <w:szCs w:val="18"/>
                <w:shd w:val="clear" w:color="auto" w:fill="FFFFFF"/>
                <w:lang w:val="uk-UA" w:eastAsia="en-US"/>
              </w:rPr>
            </w:pPr>
            <w:r w:rsidRPr="00A174FC">
              <w:rPr>
                <w:rFonts w:ascii="Arial" w:hAnsi="Arial" w:cs="Arial"/>
                <w:b/>
                <w:bCs/>
                <w:sz w:val="18"/>
                <w:szCs w:val="18"/>
                <w:shd w:val="clear" w:color="auto" w:fill="FFFFFF"/>
                <w:lang w:val="uk-UA" w:eastAsia="en-US"/>
              </w:rPr>
              <w:t xml:space="preserve">1. </w:t>
            </w:r>
            <w:r w:rsidRPr="00A174FC">
              <w:rPr>
                <w:rFonts w:ascii="Arial" w:eastAsia="Calibri" w:hAnsi="Arial" w:cs="Calibri"/>
                <w:b/>
                <w:bCs/>
                <w:color w:val="000000"/>
                <w:sz w:val="18"/>
                <w:szCs w:val="18"/>
                <w:lang w:val="uk-UA"/>
              </w:rPr>
              <w:t xml:space="preserve">Громада успішного </w:t>
            </w:r>
            <w:r w:rsidR="00117562">
              <w:rPr>
                <w:rFonts w:ascii="Arial" w:eastAsia="Calibri" w:hAnsi="Arial" w:cs="Calibri"/>
                <w:b/>
                <w:bCs/>
                <w:color w:val="000000"/>
                <w:sz w:val="18"/>
                <w:szCs w:val="18"/>
                <w:lang w:val="uk-UA"/>
              </w:rPr>
              <w:t>комплексного</w:t>
            </w:r>
            <w:r w:rsidRPr="00A174FC">
              <w:rPr>
                <w:rFonts w:ascii="Arial" w:eastAsia="Calibri" w:hAnsi="Arial" w:cs="Calibri"/>
                <w:b/>
                <w:bCs/>
                <w:color w:val="000000"/>
                <w:sz w:val="18"/>
                <w:szCs w:val="18"/>
                <w:lang w:val="uk-UA"/>
              </w:rPr>
              <w:t xml:space="preserve"> розвитку</w:t>
            </w:r>
          </w:p>
        </w:tc>
        <w:tc>
          <w:tcPr>
            <w:tcW w:w="274" w:type="pct"/>
            <w:tcBorders>
              <w:top w:val="single" w:sz="4" w:space="0" w:color="auto"/>
              <w:left w:val="single" w:sz="4" w:space="0" w:color="auto"/>
              <w:bottom w:val="single" w:sz="4" w:space="0" w:color="auto"/>
              <w:right w:val="single" w:sz="4" w:space="0" w:color="auto"/>
            </w:tcBorders>
            <w:textDirection w:val="btLr"/>
            <w:vAlign w:val="center"/>
            <w:hideMark/>
          </w:tcPr>
          <w:p w:rsidR="00A174FC" w:rsidRPr="00A174FC" w:rsidRDefault="00A174FC" w:rsidP="007F203F">
            <w:pPr>
              <w:rPr>
                <w:rFonts w:ascii="Arial" w:hAnsi="Arial" w:cs="Arial"/>
                <w:sz w:val="18"/>
                <w:szCs w:val="18"/>
                <w:shd w:val="clear" w:color="auto" w:fill="FFFFFF"/>
                <w:lang w:val="uk-UA"/>
              </w:rPr>
            </w:pPr>
            <w:r w:rsidRPr="00A174FC">
              <w:rPr>
                <w:rFonts w:ascii="Arial" w:hAnsi="Arial" w:cs="Arial"/>
                <w:sz w:val="18"/>
                <w:szCs w:val="18"/>
                <w:shd w:val="clear" w:color="auto" w:fill="FFFFFF"/>
                <w:lang w:val="uk-UA"/>
              </w:rPr>
              <w:t xml:space="preserve">1.1. </w:t>
            </w:r>
            <w:r w:rsidRPr="00A174FC">
              <w:rPr>
                <w:rFonts w:ascii="Arial" w:eastAsia="Calibri" w:hAnsi="Arial" w:cs="Calibri"/>
                <w:color w:val="000000"/>
                <w:sz w:val="18"/>
                <w:szCs w:val="20"/>
                <w:lang w:val="uk-UA"/>
              </w:rPr>
              <w:t>Маркетинг території громади та залучення інвестицій</w:t>
            </w:r>
          </w:p>
        </w:tc>
        <w:tc>
          <w:tcPr>
            <w:tcW w:w="274" w:type="pct"/>
            <w:tcBorders>
              <w:top w:val="single" w:sz="4" w:space="0" w:color="auto"/>
              <w:left w:val="single" w:sz="4" w:space="0" w:color="auto"/>
              <w:bottom w:val="single" w:sz="4" w:space="0" w:color="auto"/>
              <w:right w:val="single" w:sz="4" w:space="0" w:color="auto"/>
            </w:tcBorders>
            <w:textDirection w:val="btLr"/>
            <w:vAlign w:val="center"/>
            <w:hideMark/>
          </w:tcPr>
          <w:p w:rsidR="00A174FC" w:rsidRPr="00A174FC" w:rsidRDefault="00A174FC" w:rsidP="007F203F">
            <w:pPr>
              <w:rPr>
                <w:rFonts w:ascii="Arial" w:eastAsia="Calibri" w:hAnsi="Arial" w:cs="Calibri"/>
                <w:color w:val="000000"/>
                <w:sz w:val="18"/>
                <w:szCs w:val="20"/>
                <w:lang w:val="uk-UA"/>
              </w:rPr>
            </w:pPr>
            <w:r w:rsidRPr="00A174FC">
              <w:rPr>
                <w:rFonts w:ascii="Arial" w:eastAsia="Calibri" w:hAnsi="Arial" w:cs="Calibri"/>
                <w:color w:val="000000"/>
                <w:sz w:val="18"/>
                <w:szCs w:val="20"/>
                <w:lang w:val="uk-UA"/>
              </w:rPr>
              <w:t>1.2. Підтримка стартапів та креативних бізнес-ідей</w:t>
            </w:r>
          </w:p>
        </w:tc>
        <w:tc>
          <w:tcPr>
            <w:tcW w:w="260" w:type="pct"/>
            <w:tcBorders>
              <w:top w:val="single" w:sz="4" w:space="0" w:color="auto"/>
              <w:left w:val="single" w:sz="4" w:space="0" w:color="auto"/>
              <w:bottom w:val="single" w:sz="4" w:space="0" w:color="auto"/>
              <w:right w:val="single" w:sz="4" w:space="0" w:color="auto"/>
            </w:tcBorders>
            <w:textDirection w:val="btLr"/>
            <w:vAlign w:val="center"/>
            <w:hideMark/>
          </w:tcPr>
          <w:p w:rsidR="00A174FC" w:rsidRPr="00A174FC" w:rsidRDefault="00A174FC" w:rsidP="007F203F">
            <w:pPr>
              <w:rPr>
                <w:rFonts w:ascii="Arial" w:eastAsia="Calibri" w:hAnsi="Arial" w:cs="Calibri"/>
                <w:color w:val="000000"/>
                <w:sz w:val="18"/>
                <w:szCs w:val="20"/>
                <w:lang w:val="uk-UA"/>
              </w:rPr>
            </w:pPr>
            <w:r w:rsidRPr="00A174FC">
              <w:rPr>
                <w:rFonts w:ascii="Arial" w:eastAsia="Calibri" w:hAnsi="Arial" w:cs="Calibri"/>
                <w:color w:val="000000"/>
                <w:sz w:val="18"/>
                <w:szCs w:val="20"/>
                <w:lang w:val="uk-UA"/>
              </w:rPr>
              <w:t>1.3. Впровадження кластерного підходу та цифрових технологій</w:t>
            </w:r>
          </w:p>
        </w:tc>
        <w:tc>
          <w:tcPr>
            <w:tcW w:w="311" w:type="pct"/>
            <w:tcBorders>
              <w:top w:val="single" w:sz="4" w:space="0" w:color="auto"/>
              <w:left w:val="single" w:sz="4" w:space="0" w:color="auto"/>
              <w:bottom w:val="single" w:sz="4" w:space="0" w:color="auto"/>
              <w:right w:val="single" w:sz="4" w:space="0" w:color="auto"/>
            </w:tcBorders>
            <w:textDirection w:val="btLr"/>
            <w:vAlign w:val="center"/>
            <w:hideMark/>
          </w:tcPr>
          <w:p w:rsidR="00A174FC" w:rsidRPr="00A174FC" w:rsidRDefault="00A174FC" w:rsidP="00117562">
            <w:pPr>
              <w:rPr>
                <w:rFonts w:ascii="Arial" w:hAnsi="Arial" w:cs="Arial"/>
                <w:b/>
                <w:bCs/>
                <w:sz w:val="18"/>
                <w:szCs w:val="18"/>
                <w:shd w:val="clear" w:color="auto" w:fill="FFFFFF"/>
                <w:lang w:val="uk-UA" w:eastAsia="en-US"/>
              </w:rPr>
            </w:pPr>
            <w:r w:rsidRPr="00A174FC">
              <w:rPr>
                <w:rFonts w:ascii="Arial" w:hAnsi="Arial" w:cs="Arial"/>
                <w:b/>
                <w:bCs/>
                <w:sz w:val="18"/>
                <w:szCs w:val="18"/>
                <w:shd w:val="clear" w:color="auto" w:fill="FFFFFF"/>
                <w:lang w:val="uk-UA" w:eastAsia="en-US"/>
              </w:rPr>
              <w:t xml:space="preserve">2. </w:t>
            </w:r>
            <w:r w:rsidR="00117562">
              <w:rPr>
                <w:rFonts w:ascii="Arial" w:eastAsia="Calibri" w:hAnsi="Arial" w:cs="Calibri"/>
                <w:b/>
                <w:bCs/>
                <w:color w:val="000000"/>
                <w:sz w:val="18"/>
                <w:szCs w:val="18"/>
                <w:lang w:val="uk-UA"/>
              </w:rPr>
              <w:t>Інноваційний</w:t>
            </w:r>
            <w:r w:rsidRPr="00A174FC">
              <w:rPr>
                <w:rFonts w:ascii="Arial" w:eastAsia="Calibri" w:hAnsi="Arial" w:cs="Calibri"/>
                <w:b/>
                <w:bCs/>
                <w:color w:val="000000"/>
                <w:sz w:val="18"/>
                <w:szCs w:val="28"/>
                <w:lang w:val="uk-UA"/>
              </w:rPr>
              <w:t xml:space="preserve"> простір для </w:t>
            </w:r>
            <w:r w:rsidRPr="00A174FC">
              <w:rPr>
                <w:rFonts w:ascii="Arial" w:eastAsia="Calibri" w:hAnsi="Arial" w:cs="Calibri"/>
                <w:b/>
                <w:bCs/>
                <w:color w:val="000000"/>
                <w:sz w:val="18"/>
                <w:szCs w:val="18"/>
                <w:lang w:val="uk-UA"/>
              </w:rPr>
              <w:t>життя</w:t>
            </w:r>
            <w:r w:rsidRPr="00A174FC">
              <w:rPr>
                <w:rFonts w:ascii="Arial" w:eastAsia="Calibri" w:hAnsi="Arial" w:cs="Calibri"/>
                <w:b/>
                <w:bCs/>
                <w:color w:val="000000"/>
                <w:sz w:val="18"/>
                <w:szCs w:val="28"/>
                <w:lang w:val="uk-UA"/>
              </w:rPr>
              <w:t xml:space="preserve"> і розвинений людський капітал</w:t>
            </w:r>
          </w:p>
        </w:tc>
        <w:tc>
          <w:tcPr>
            <w:tcW w:w="287" w:type="pct"/>
            <w:tcBorders>
              <w:top w:val="single" w:sz="4" w:space="0" w:color="auto"/>
              <w:left w:val="single" w:sz="4" w:space="0" w:color="auto"/>
              <w:bottom w:val="single" w:sz="4" w:space="0" w:color="auto"/>
              <w:right w:val="single" w:sz="4" w:space="0" w:color="auto"/>
            </w:tcBorders>
            <w:textDirection w:val="btLr"/>
            <w:vAlign w:val="center"/>
            <w:hideMark/>
          </w:tcPr>
          <w:p w:rsidR="00A174FC" w:rsidRPr="00A174FC" w:rsidRDefault="00A174FC" w:rsidP="007F203F">
            <w:pP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 xml:space="preserve">2.1. </w:t>
            </w:r>
            <w:r w:rsidRPr="00A174FC">
              <w:rPr>
                <w:rFonts w:ascii="Arial" w:eastAsia="Calibri" w:hAnsi="Arial" w:cs="Calibri"/>
                <w:color w:val="000000"/>
                <w:sz w:val="18"/>
                <w:szCs w:val="20"/>
                <w:lang w:val="uk-UA"/>
              </w:rPr>
              <w:t>Впровадження інструментів належного урядування</w:t>
            </w:r>
          </w:p>
        </w:tc>
        <w:tc>
          <w:tcPr>
            <w:tcW w:w="238" w:type="pct"/>
            <w:tcBorders>
              <w:top w:val="single" w:sz="4" w:space="0" w:color="auto"/>
              <w:left w:val="single" w:sz="4" w:space="0" w:color="auto"/>
              <w:bottom w:val="single" w:sz="4" w:space="0" w:color="auto"/>
              <w:right w:val="single" w:sz="4" w:space="0" w:color="auto"/>
            </w:tcBorders>
            <w:textDirection w:val="btLr"/>
            <w:vAlign w:val="center"/>
            <w:hideMark/>
          </w:tcPr>
          <w:p w:rsidR="00A174FC" w:rsidRPr="00A174FC" w:rsidRDefault="00A174FC" w:rsidP="007F203F">
            <w:pP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 xml:space="preserve">2.2. </w:t>
            </w:r>
            <w:r w:rsidRPr="00A174FC">
              <w:rPr>
                <w:rFonts w:ascii="Arial" w:eastAsia="Calibri" w:hAnsi="Arial" w:cs="Calibri"/>
                <w:color w:val="000000"/>
                <w:sz w:val="18"/>
                <w:szCs w:val="20"/>
                <w:lang w:val="uk-UA"/>
              </w:rPr>
              <w:t>Інноваційна освіта</w:t>
            </w:r>
          </w:p>
        </w:tc>
        <w:tc>
          <w:tcPr>
            <w:tcW w:w="247" w:type="pct"/>
            <w:tcBorders>
              <w:top w:val="single" w:sz="4" w:space="0" w:color="auto"/>
              <w:left w:val="single" w:sz="4" w:space="0" w:color="auto"/>
              <w:bottom w:val="single" w:sz="4" w:space="0" w:color="auto"/>
              <w:right w:val="single" w:sz="4" w:space="0" w:color="auto"/>
            </w:tcBorders>
            <w:textDirection w:val="btLr"/>
            <w:vAlign w:val="center"/>
            <w:hideMark/>
          </w:tcPr>
          <w:p w:rsidR="00A174FC" w:rsidRPr="00A174FC" w:rsidRDefault="00A174FC" w:rsidP="007F203F">
            <w:pP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 xml:space="preserve">2.3. </w:t>
            </w:r>
            <w:r w:rsidRPr="00A174FC">
              <w:rPr>
                <w:rFonts w:ascii="Arial" w:eastAsia="Calibri" w:hAnsi="Arial" w:cs="Calibri"/>
                <w:color w:val="000000"/>
                <w:sz w:val="18"/>
                <w:szCs w:val="20"/>
                <w:lang w:val="uk-UA"/>
              </w:rPr>
              <w:t>Суч</w:t>
            </w:r>
            <w:r w:rsidR="007F203F">
              <w:rPr>
                <w:rFonts w:ascii="Arial" w:eastAsia="Calibri" w:hAnsi="Arial" w:cs="Calibri"/>
                <w:color w:val="000000"/>
                <w:sz w:val="18"/>
                <w:szCs w:val="20"/>
                <w:lang w:val="uk-UA"/>
              </w:rPr>
              <w:t>асна модель громадського здоров’</w:t>
            </w:r>
            <w:r w:rsidRPr="00A174FC">
              <w:rPr>
                <w:rFonts w:ascii="Arial" w:eastAsia="Calibri" w:hAnsi="Arial" w:cs="Calibri"/>
                <w:color w:val="000000"/>
                <w:sz w:val="18"/>
                <w:szCs w:val="20"/>
                <w:lang w:val="uk-UA"/>
              </w:rPr>
              <w:t>я</w:t>
            </w:r>
          </w:p>
        </w:tc>
        <w:tc>
          <w:tcPr>
            <w:tcW w:w="274" w:type="pct"/>
            <w:tcBorders>
              <w:top w:val="single" w:sz="4" w:space="0" w:color="auto"/>
              <w:left w:val="single" w:sz="4" w:space="0" w:color="auto"/>
              <w:bottom w:val="single" w:sz="4" w:space="0" w:color="auto"/>
              <w:right w:val="single" w:sz="4" w:space="0" w:color="auto"/>
            </w:tcBorders>
            <w:textDirection w:val="btLr"/>
            <w:vAlign w:val="center"/>
            <w:hideMark/>
          </w:tcPr>
          <w:p w:rsidR="00A174FC" w:rsidRPr="00A174FC" w:rsidRDefault="00A174FC" w:rsidP="007F203F">
            <w:pP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 xml:space="preserve">.2.4. </w:t>
            </w:r>
            <w:r w:rsidRPr="00A174FC">
              <w:rPr>
                <w:rFonts w:ascii="Arial" w:eastAsia="Calibri" w:hAnsi="Arial" w:cs="Calibri"/>
                <w:color w:val="000000"/>
                <w:sz w:val="18"/>
                <w:szCs w:val="20"/>
                <w:lang w:val="uk-UA"/>
              </w:rPr>
              <w:t>Насичене культурно-спортивне життя громади</w:t>
            </w:r>
          </w:p>
        </w:tc>
        <w:tc>
          <w:tcPr>
            <w:tcW w:w="274" w:type="pct"/>
            <w:tcBorders>
              <w:top w:val="single" w:sz="4" w:space="0" w:color="auto"/>
              <w:left w:val="single" w:sz="4" w:space="0" w:color="auto"/>
              <w:bottom w:val="single" w:sz="4" w:space="0" w:color="auto"/>
              <w:right w:val="single" w:sz="4" w:space="0" w:color="auto"/>
            </w:tcBorders>
            <w:textDirection w:val="btLr"/>
            <w:vAlign w:val="center"/>
            <w:hideMark/>
          </w:tcPr>
          <w:p w:rsidR="00A174FC" w:rsidRPr="00A174FC" w:rsidRDefault="00A174FC" w:rsidP="007F203F">
            <w:pPr>
              <w:rPr>
                <w:rFonts w:ascii="Arial" w:hAnsi="Arial" w:cs="Arial"/>
                <w:b/>
                <w:bCs/>
                <w:sz w:val="18"/>
                <w:szCs w:val="18"/>
                <w:shd w:val="clear" w:color="auto" w:fill="FFFFFF"/>
                <w:lang w:val="uk-UA" w:eastAsia="en-US"/>
              </w:rPr>
            </w:pPr>
            <w:r w:rsidRPr="00A174FC">
              <w:rPr>
                <w:rFonts w:ascii="Arial" w:hAnsi="Arial" w:cs="Arial"/>
                <w:sz w:val="18"/>
                <w:szCs w:val="18"/>
                <w:shd w:val="clear" w:color="auto" w:fill="FFFFFF"/>
                <w:lang w:val="uk-UA" w:eastAsia="en-US"/>
              </w:rPr>
              <w:t xml:space="preserve">3. </w:t>
            </w:r>
            <w:r w:rsidRPr="00A174FC">
              <w:rPr>
                <w:rFonts w:ascii="Arial" w:eastAsia="Calibri" w:hAnsi="Arial" w:cs="Calibri"/>
                <w:b/>
                <w:bCs/>
                <w:color w:val="000000"/>
                <w:sz w:val="18"/>
                <w:szCs w:val="18"/>
                <w:lang w:val="uk-UA"/>
              </w:rPr>
              <w:t>Збалансована</w:t>
            </w:r>
            <w:r w:rsidRPr="00A174FC">
              <w:rPr>
                <w:rFonts w:ascii="Arial" w:eastAsia="Calibri" w:hAnsi="Arial" w:cs="Calibri"/>
                <w:b/>
                <w:bCs/>
                <w:color w:val="000000"/>
                <w:sz w:val="18"/>
                <w:szCs w:val="28"/>
                <w:lang w:val="uk-UA"/>
              </w:rPr>
              <w:t xml:space="preserve"> територія сталості і комфорту</w:t>
            </w:r>
          </w:p>
        </w:tc>
        <w:tc>
          <w:tcPr>
            <w:tcW w:w="274" w:type="pct"/>
            <w:tcBorders>
              <w:top w:val="single" w:sz="4" w:space="0" w:color="auto"/>
              <w:left w:val="single" w:sz="4" w:space="0" w:color="auto"/>
              <w:bottom w:val="single" w:sz="4" w:space="0" w:color="auto"/>
              <w:right w:val="single" w:sz="4" w:space="0" w:color="auto"/>
            </w:tcBorders>
            <w:textDirection w:val="btLr"/>
            <w:vAlign w:val="center"/>
            <w:hideMark/>
          </w:tcPr>
          <w:p w:rsidR="00A174FC" w:rsidRPr="00A174FC" w:rsidRDefault="00A174FC" w:rsidP="007F203F">
            <w:pP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 xml:space="preserve">3.1. </w:t>
            </w:r>
            <w:r w:rsidRPr="00A174FC">
              <w:rPr>
                <w:rFonts w:ascii="Arial" w:eastAsia="Calibri" w:hAnsi="Arial" w:cs="Calibri"/>
                <w:color w:val="000000"/>
                <w:sz w:val="18"/>
                <w:szCs w:val="20"/>
                <w:lang w:val="uk-UA"/>
              </w:rPr>
              <w:t>Забудова на засадах Нового європейського Баухауса</w:t>
            </w:r>
          </w:p>
        </w:tc>
        <w:tc>
          <w:tcPr>
            <w:tcW w:w="274" w:type="pct"/>
            <w:tcBorders>
              <w:top w:val="single" w:sz="4" w:space="0" w:color="auto"/>
              <w:left w:val="single" w:sz="4" w:space="0" w:color="auto"/>
              <w:bottom w:val="single" w:sz="4" w:space="0" w:color="auto"/>
              <w:right w:val="single" w:sz="4" w:space="0" w:color="auto"/>
            </w:tcBorders>
            <w:textDirection w:val="btLr"/>
            <w:vAlign w:val="center"/>
            <w:hideMark/>
          </w:tcPr>
          <w:p w:rsidR="00A174FC" w:rsidRPr="00A174FC" w:rsidRDefault="00A174FC" w:rsidP="007F203F">
            <w:pP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3.2. Модернізована</w:t>
            </w:r>
            <w:r w:rsidRPr="00A174FC">
              <w:rPr>
                <w:rFonts w:ascii="Arial" w:eastAsia="Calibri" w:hAnsi="Arial" w:cs="Calibri"/>
                <w:color w:val="000000"/>
                <w:sz w:val="18"/>
                <w:szCs w:val="20"/>
                <w:lang w:val="uk-UA"/>
              </w:rPr>
              <w:t xml:space="preserve"> та енергоефективна інфраструктура</w:t>
            </w:r>
          </w:p>
        </w:tc>
        <w:tc>
          <w:tcPr>
            <w:tcW w:w="269" w:type="pct"/>
            <w:tcBorders>
              <w:top w:val="single" w:sz="4" w:space="0" w:color="auto"/>
              <w:left w:val="single" w:sz="4" w:space="0" w:color="auto"/>
              <w:bottom w:val="single" w:sz="4" w:space="0" w:color="auto"/>
              <w:right w:val="single" w:sz="4" w:space="0" w:color="auto"/>
            </w:tcBorders>
            <w:textDirection w:val="btLr"/>
            <w:vAlign w:val="center"/>
            <w:hideMark/>
          </w:tcPr>
          <w:p w:rsidR="00A174FC" w:rsidRPr="00A174FC" w:rsidRDefault="00A174FC" w:rsidP="00117562">
            <w:pP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 xml:space="preserve">3.3. </w:t>
            </w:r>
            <w:r w:rsidR="00117562">
              <w:rPr>
                <w:rFonts w:ascii="Arial" w:hAnsi="Arial" w:cs="Arial"/>
                <w:sz w:val="18"/>
                <w:szCs w:val="18"/>
                <w:shd w:val="clear" w:color="auto" w:fill="FFFFFF"/>
                <w:lang w:val="uk-UA" w:eastAsia="en-US"/>
              </w:rPr>
              <w:t>Збалансований розвиток</w:t>
            </w:r>
            <w:r w:rsidR="00117562">
              <w:rPr>
                <w:rFonts w:ascii="Arial" w:eastAsia="Calibri" w:hAnsi="Arial" w:cs="Calibri"/>
                <w:color w:val="000000"/>
                <w:sz w:val="18"/>
                <w:szCs w:val="20"/>
                <w:lang w:val="uk-UA"/>
              </w:rPr>
              <w:t xml:space="preserve"> територій </w:t>
            </w:r>
            <w:r w:rsidRPr="00A174FC">
              <w:rPr>
                <w:rFonts w:ascii="Arial" w:eastAsia="Calibri" w:hAnsi="Arial" w:cs="Calibri"/>
                <w:color w:val="000000"/>
                <w:sz w:val="18"/>
                <w:szCs w:val="20"/>
                <w:lang w:val="uk-UA"/>
              </w:rPr>
              <w:t>громади</w:t>
            </w:r>
          </w:p>
        </w:tc>
      </w:tr>
      <w:tr w:rsidR="00A174FC" w:rsidRPr="00A174FC" w:rsidTr="00117562">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b/>
                <w:bCs/>
                <w:sz w:val="18"/>
                <w:szCs w:val="18"/>
                <w:shd w:val="clear" w:color="auto" w:fill="FFFFFF"/>
                <w:lang w:val="uk-UA" w:eastAsia="en-US"/>
              </w:rPr>
            </w:pPr>
            <w:r w:rsidRPr="00A174FC">
              <w:rPr>
                <w:rFonts w:ascii="Arial" w:hAnsi="Arial" w:cs="Arial"/>
                <w:b/>
                <w:bCs/>
                <w:sz w:val="18"/>
                <w:szCs w:val="18"/>
                <w:lang w:val="uk-UA" w:eastAsia="en-US"/>
              </w:rPr>
              <w:t>I. Формування згуртованої держави в соціальному, гуманітарному, економічному, екологічному, безпековому та просторовому вимірах</w:t>
            </w: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0"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311"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87"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38"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jc w:val="center"/>
              <w:rPr>
                <w:rFonts w:ascii="Arial" w:hAnsi="Arial" w:cs="Arial"/>
                <w:sz w:val="18"/>
                <w:szCs w:val="18"/>
                <w:lang w:val="uk-UA" w:eastAsia="en-US"/>
              </w:rPr>
            </w:pPr>
          </w:p>
        </w:tc>
        <w:tc>
          <w:tcPr>
            <w:tcW w:w="24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9"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r>
      <w:tr w:rsidR="00A174FC" w:rsidRPr="00A174FC" w:rsidTr="00117562">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sz w:val="18"/>
                <w:szCs w:val="18"/>
                <w:shd w:val="clear" w:color="auto" w:fill="FFFFFF"/>
                <w:lang w:val="uk-UA" w:eastAsia="en-US"/>
              </w:rPr>
            </w:pPr>
            <w:r w:rsidRPr="00A174FC">
              <w:rPr>
                <w:rFonts w:ascii="Arial" w:hAnsi="Arial" w:cs="Arial"/>
                <w:sz w:val="18"/>
                <w:szCs w:val="18"/>
                <w:lang w:val="uk-UA" w:eastAsia="en-US"/>
              </w:rPr>
              <w:t>1.1. Стимулювання центрів економічного розвитку (агломерації, міста)</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60"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311"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87"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jc w:val="center"/>
              <w:rPr>
                <w:rFonts w:ascii="Arial" w:hAnsi="Arial" w:cs="Arial"/>
                <w:sz w:val="18"/>
                <w:szCs w:val="18"/>
                <w:lang w:val="uk-UA" w:eastAsia="en-US"/>
              </w:rPr>
            </w:pPr>
          </w:p>
        </w:tc>
        <w:tc>
          <w:tcPr>
            <w:tcW w:w="238"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4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69"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r>
      <w:tr w:rsidR="00A174FC" w:rsidRPr="00A174FC" w:rsidTr="00117562">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sz w:val="18"/>
                <w:szCs w:val="18"/>
                <w:shd w:val="clear" w:color="auto" w:fill="FFFFFF"/>
                <w:lang w:val="uk-UA" w:eastAsia="en-US"/>
              </w:rPr>
            </w:pPr>
            <w:r w:rsidRPr="00A174FC">
              <w:rPr>
                <w:rFonts w:ascii="Arial" w:hAnsi="Arial" w:cs="Arial"/>
                <w:sz w:val="18"/>
                <w:szCs w:val="18"/>
                <w:lang w:val="uk-UA" w:eastAsia="en-US"/>
              </w:rPr>
              <w:t>1.2. Збереження навколишнього природного середовища та стале використання природних ресурсів, посилення можливостей розвитку територій, які потребують державної підтримки</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0"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311"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8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38"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4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69"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r>
      <w:tr w:rsidR="00A174FC" w:rsidRPr="00A174FC" w:rsidTr="00117562">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sz w:val="18"/>
                <w:szCs w:val="18"/>
                <w:shd w:val="clear" w:color="auto" w:fill="FFFFFF"/>
                <w:lang w:val="uk-UA" w:eastAsia="en-US"/>
              </w:rPr>
            </w:pPr>
            <w:r w:rsidRPr="00A174FC">
              <w:rPr>
                <w:rFonts w:ascii="Arial" w:hAnsi="Arial" w:cs="Arial"/>
                <w:sz w:val="18"/>
                <w:szCs w:val="18"/>
                <w:lang w:val="uk-UA" w:eastAsia="en-US"/>
              </w:rPr>
              <w:t>1.3. Створення умов для реінтеграції тимчасово окупованої території Автономної Республіки Крим та м. Севастополя, тимчасово окупованих територій у Донецькій та Луганській областях в український простір</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0"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311"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8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38"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4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9"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r>
      <w:tr w:rsidR="00A174FC" w:rsidRPr="00A174FC" w:rsidTr="00117562">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sz w:val="18"/>
                <w:szCs w:val="18"/>
                <w:shd w:val="clear" w:color="auto" w:fill="FFFFFF"/>
                <w:lang w:val="uk-UA" w:eastAsia="en-US"/>
              </w:rPr>
            </w:pPr>
            <w:r w:rsidRPr="00A174FC">
              <w:rPr>
                <w:rFonts w:ascii="Arial" w:hAnsi="Arial" w:cs="Arial"/>
                <w:sz w:val="18"/>
                <w:szCs w:val="18"/>
                <w:lang w:val="uk-UA" w:eastAsia="en-US"/>
              </w:rPr>
              <w:t>1.4. Розвиток інфраструктури та цифрова трансформація регіонів</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60"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311"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8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38"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jc w:val="center"/>
              <w:rPr>
                <w:rFonts w:ascii="Arial" w:hAnsi="Arial" w:cs="Arial"/>
                <w:sz w:val="18"/>
                <w:szCs w:val="18"/>
                <w:lang w:val="uk-UA" w:eastAsia="en-US"/>
              </w:rPr>
            </w:pPr>
            <w:r w:rsidRPr="00A174FC">
              <w:rPr>
                <w:rFonts w:ascii="Arial" w:hAnsi="Arial" w:cs="Arial"/>
                <w:sz w:val="18"/>
                <w:szCs w:val="18"/>
                <w:shd w:val="clear" w:color="auto" w:fill="FFFFFF"/>
                <w:lang w:val="uk-UA" w:eastAsia="en-US"/>
              </w:rPr>
              <w:t>+</w:t>
            </w:r>
          </w:p>
        </w:tc>
        <w:tc>
          <w:tcPr>
            <w:tcW w:w="247"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jc w:val="center"/>
              <w:rPr>
                <w:rFonts w:ascii="Arial" w:hAnsi="Arial" w:cs="Arial"/>
                <w:sz w:val="18"/>
                <w:szCs w:val="18"/>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jc w:val="center"/>
              <w:rPr>
                <w:rFonts w:ascii="Arial" w:hAnsi="Arial" w:cs="Arial"/>
                <w:sz w:val="18"/>
                <w:szCs w:val="18"/>
                <w:lang w:val="uk-UA" w:eastAsia="en-US"/>
              </w:rPr>
            </w:pPr>
            <w:r w:rsidRPr="00A174FC">
              <w:rPr>
                <w:rFonts w:ascii="Arial" w:hAnsi="Arial" w:cs="Arial"/>
                <w:sz w:val="18"/>
                <w:szCs w:val="18"/>
                <w:shd w:val="clear" w:color="auto" w:fill="FFFFFF"/>
                <w:lang w:val="uk-UA" w:eastAsia="en-US"/>
              </w:rPr>
              <w:t>++</w:t>
            </w:r>
          </w:p>
        </w:tc>
        <w:tc>
          <w:tcPr>
            <w:tcW w:w="269"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r>
      <w:tr w:rsidR="00A174FC" w:rsidRPr="00A174FC" w:rsidTr="00117562">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sz w:val="18"/>
                <w:szCs w:val="18"/>
                <w:shd w:val="clear" w:color="auto" w:fill="FFFFFF"/>
                <w:lang w:val="uk-UA" w:eastAsia="en-US"/>
              </w:rPr>
            </w:pPr>
            <w:r w:rsidRPr="00A174FC">
              <w:rPr>
                <w:rFonts w:ascii="Arial" w:hAnsi="Arial" w:cs="Arial"/>
                <w:sz w:val="18"/>
                <w:szCs w:val="18"/>
                <w:lang w:val="uk-UA" w:eastAsia="en-US"/>
              </w:rPr>
              <w:t>1.5. Формування єдиного освітнього, інформаційного, культурного простору в межах всієї території України</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60"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311"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87"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38"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47"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9"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r>
      <w:tr w:rsidR="00A174FC" w:rsidRPr="00A174FC" w:rsidTr="00117562">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sz w:val="18"/>
                <w:szCs w:val="18"/>
                <w:shd w:val="clear" w:color="auto" w:fill="FFFFFF"/>
                <w:lang w:val="uk-UA" w:eastAsia="en-US"/>
              </w:rPr>
            </w:pPr>
            <w:r w:rsidRPr="00A174FC">
              <w:rPr>
                <w:rFonts w:ascii="Arial" w:hAnsi="Arial" w:cs="Arial"/>
                <w:sz w:val="18"/>
                <w:szCs w:val="18"/>
                <w:lang w:val="uk-UA" w:eastAsia="en-US"/>
              </w:rPr>
              <w:t>1.6. Ефективне використання економічного потенціалу культурної спадщини для сталого розвитку громад</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60"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311"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8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38"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47"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jc w:val="center"/>
              <w:rPr>
                <w:rFonts w:ascii="Arial" w:hAnsi="Arial" w:cs="Arial"/>
                <w:sz w:val="18"/>
                <w:szCs w:val="18"/>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9"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r>
      <w:tr w:rsidR="00A174FC" w:rsidRPr="00A174FC" w:rsidTr="00117562">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b/>
                <w:bCs/>
                <w:sz w:val="18"/>
                <w:szCs w:val="18"/>
                <w:shd w:val="clear" w:color="auto" w:fill="FFFFFF"/>
                <w:lang w:val="uk-UA" w:eastAsia="en-US"/>
              </w:rPr>
            </w:pPr>
            <w:r w:rsidRPr="00A174FC">
              <w:rPr>
                <w:rFonts w:ascii="Arial" w:hAnsi="Arial" w:cs="Arial"/>
                <w:b/>
                <w:bCs/>
                <w:sz w:val="18"/>
                <w:szCs w:val="18"/>
                <w:lang w:val="uk-UA" w:eastAsia="en-US"/>
              </w:rPr>
              <w:t>ІІ. Підвищення рівня конкурентоспроможності регіонів</w:t>
            </w: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0"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311"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87"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jc w:val="center"/>
              <w:rPr>
                <w:rFonts w:ascii="Arial" w:hAnsi="Arial" w:cs="Arial"/>
                <w:sz w:val="18"/>
                <w:szCs w:val="18"/>
                <w:lang w:val="uk-UA" w:eastAsia="en-US"/>
              </w:rPr>
            </w:pPr>
          </w:p>
        </w:tc>
        <w:tc>
          <w:tcPr>
            <w:tcW w:w="238"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4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9"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r>
      <w:tr w:rsidR="00A174FC" w:rsidRPr="00A174FC" w:rsidTr="00117562">
        <w:trPr>
          <w:trHeight w:val="445"/>
        </w:trPr>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sz w:val="18"/>
                <w:szCs w:val="18"/>
                <w:shd w:val="clear" w:color="auto" w:fill="FFFFFF"/>
                <w:lang w:val="uk-UA" w:eastAsia="en-US"/>
              </w:rPr>
            </w:pPr>
            <w:r w:rsidRPr="00A174FC">
              <w:rPr>
                <w:rFonts w:ascii="Arial" w:hAnsi="Arial" w:cs="Arial"/>
                <w:sz w:val="18"/>
                <w:szCs w:val="18"/>
                <w:lang w:val="uk-UA" w:eastAsia="en-US"/>
              </w:rPr>
              <w:lastRenderedPageBreak/>
              <w:t>2.1. Розвиток людського капіталу</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60"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311"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87"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38"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47"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9"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r>
      <w:tr w:rsidR="00A174FC" w:rsidRPr="00A174FC" w:rsidTr="00117562">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sz w:val="18"/>
                <w:szCs w:val="18"/>
                <w:shd w:val="clear" w:color="auto" w:fill="FFFFFF"/>
                <w:lang w:val="uk-UA" w:eastAsia="en-US"/>
              </w:rPr>
            </w:pPr>
            <w:r w:rsidRPr="00A174FC">
              <w:rPr>
                <w:rFonts w:ascii="Arial" w:hAnsi="Arial" w:cs="Arial"/>
                <w:sz w:val="18"/>
                <w:szCs w:val="18"/>
                <w:lang w:val="uk-UA" w:eastAsia="en-US"/>
              </w:rPr>
              <w:t>2.2. Сприяння розвитку підприємництва, підтримка інтернаціоналізації бізнесу у секторі малого та середнього підприємництва</w:t>
            </w: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6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311"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87"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jc w:val="center"/>
              <w:rPr>
                <w:rFonts w:ascii="Arial" w:hAnsi="Arial" w:cs="Arial"/>
                <w:sz w:val="18"/>
                <w:szCs w:val="18"/>
                <w:lang w:val="uk-UA" w:eastAsia="en-US"/>
              </w:rPr>
            </w:pPr>
          </w:p>
        </w:tc>
        <w:tc>
          <w:tcPr>
            <w:tcW w:w="238"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4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69"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r>
      <w:tr w:rsidR="00A174FC" w:rsidRPr="00A174FC" w:rsidTr="00117562">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sz w:val="18"/>
                <w:szCs w:val="18"/>
                <w:shd w:val="clear" w:color="auto" w:fill="FFFFFF"/>
                <w:lang w:val="uk-UA" w:eastAsia="en-US"/>
              </w:rPr>
            </w:pPr>
            <w:r w:rsidRPr="00A174FC">
              <w:rPr>
                <w:rFonts w:ascii="Arial" w:hAnsi="Arial" w:cs="Arial"/>
                <w:sz w:val="18"/>
                <w:szCs w:val="18"/>
                <w:lang w:val="uk-UA" w:eastAsia="en-US"/>
              </w:rPr>
              <w:t>2.3. Підвищення інвестиційної привабливості територій, підтримка залучення інвестицій</w:t>
            </w: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6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311"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8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38"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4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69"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r>
      <w:tr w:rsidR="00A174FC" w:rsidRPr="00A174FC" w:rsidTr="00117562">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sz w:val="18"/>
                <w:szCs w:val="18"/>
                <w:shd w:val="clear" w:color="auto" w:fill="FFFFFF"/>
                <w:lang w:val="uk-UA" w:eastAsia="en-US"/>
              </w:rPr>
            </w:pPr>
            <w:r w:rsidRPr="00A174FC">
              <w:rPr>
                <w:rFonts w:ascii="Arial" w:hAnsi="Arial" w:cs="Arial"/>
                <w:sz w:val="18"/>
                <w:szCs w:val="18"/>
                <w:lang w:val="uk-UA" w:eastAsia="en-US"/>
              </w:rPr>
              <w:t>2.4. Сприяння впровадженню інновацій та зростанню технологічного рівня регіональної економіки, підтримка інноваційних підприємств та стартапів</w:t>
            </w: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6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311"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8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38"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4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9"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r>
      <w:tr w:rsidR="00A174FC" w:rsidRPr="00A174FC" w:rsidTr="00117562">
        <w:trPr>
          <w:trHeight w:val="365"/>
        </w:trPr>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sz w:val="18"/>
                <w:szCs w:val="18"/>
                <w:shd w:val="clear" w:color="auto" w:fill="FFFFFF"/>
                <w:lang w:val="uk-UA" w:eastAsia="en-US"/>
              </w:rPr>
            </w:pPr>
            <w:r w:rsidRPr="00A174FC">
              <w:rPr>
                <w:rFonts w:ascii="Arial" w:hAnsi="Arial" w:cs="Arial"/>
                <w:sz w:val="18"/>
                <w:szCs w:val="18"/>
                <w:lang w:val="uk-UA" w:eastAsia="en-US"/>
              </w:rPr>
              <w:t>2.5. Сталий розвиток промисловості</w:t>
            </w: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60"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311"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8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38"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4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69"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r>
      <w:tr w:rsidR="00A174FC" w:rsidRPr="00A174FC" w:rsidTr="00117562">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b/>
                <w:bCs/>
                <w:sz w:val="18"/>
                <w:szCs w:val="18"/>
                <w:shd w:val="clear" w:color="auto" w:fill="FFFFFF"/>
                <w:lang w:val="uk-UA" w:eastAsia="en-US"/>
              </w:rPr>
            </w:pPr>
            <w:r w:rsidRPr="00A174FC">
              <w:rPr>
                <w:rFonts w:ascii="Arial" w:hAnsi="Arial" w:cs="Arial"/>
                <w:b/>
                <w:bCs/>
                <w:sz w:val="18"/>
                <w:szCs w:val="18"/>
                <w:lang w:val="uk-UA" w:eastAsia="en-US"/>
              </w:rPr>
              <w:t>III. Розбудова ефективного багаторівневого врядування</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0"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311"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87"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38"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4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9"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r>
      <w:tr w:rsidR="00A174FC" w:rsidRPr="00A174FC" w:rsidTr="00117562">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sz w:val="18"/>
                <w:szCs w:val="18"/>
                <w:shd w:val="clear" w:color="auto" w:fill="FFFFFF"/>
                <w:lang w:val="uk-UA" w:eastAsia="en-US"/>
              </w:rPr>
            </w:pPr>
            <w:r w:rsidRPr="00A174FC">
              <w:rPr>
                <w:rFonts w:ascii="Arial" w:hAnsi="Arial" w:cs="Arial"/>
                <w:sz w:val="18"/>
                <w:szCs w:val="18"/>
                <w:lang w:val="uk-UA" w:eastAsia="en-US"/>
              </w:rPr>
              <w:t>3.1. Формування ефективного місцевого самоврядування та органів державної влади на новій територіальній основі</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0"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311"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87"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38"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4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9"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r>
      <w:tr w:rsidR="00A174FC" w:rsidRPr="00A174FC" w:rsidTr="00117562">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sz w:val="18"/>
                <w:szCs w:val="18"/>
                <w:shd w:val="clear" w:color="auto" w:fill="FFFFFF"/>
                <w:lang w:val="uk-UA" w:eastAsia="en-US"/>
              </w:rPr>
            </w:pPr>
            <w:r w:rsidRPr="00A174FC">
              <w:rPr>
                <w:rFonts w:ascii="Arial" w:hAnsi="Arial" w:cs="Arial"/>
                <w:sz w:val="18"/>
                <w:szCs w:val="18"/>
                <w:lang w:val="uk-UA" w:eastAsia="en-US"/>
              </w:rPr>
              <w:t>3.2. Формування горизонтальної та вертикальної координації державних секторальних політик та державної регіональної політики</w:t>
            </w: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jc w:val="center"/>
              <w:rPr>
                <w:rFonts w:ascii="Arial" w:hAnsi="Arial" w:cs="Arial"/>
                <w:sz w:val="18"/>
                <w:szCs w:val="18"/>
                <w:lang w:val="uk-UA" w:eastAsia="en-US"/>
              </w:rPr>
            </w:pPr>
          </w:p>
        </w:tc>
        <w:tc>
          <w:tcPr>
            <w:tcW w:w="26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311"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87"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38"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47"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9"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r>
      <w:tr w:rsidR="00A174FC" w:rsidRPr="00A174FC" w:rsidTr="00117562">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sz w:val="18"/>
                <w:szCs w:val="18"/>
                <w:shd w:val="clear" w:color="auto" w:fill="FFFFFF"/>
                <w:lang w:val="uk-UA" w:eastAsia="en-US"/>
              </w:rPr>
            </w:pPr>
            <w:r w:rsidRPr="00A174FC">
              <w:rPr>
                <w:rFonts w:ascii="Arial" w:hAnsi="Arial" w:cs="Arial"/>
                <w:sz w:val="18"/>
                <w:szCs w:val="18"/>
                <w:lang w:val="uk-UA" w:eastAsia="en-US"/>
              </w:rPr>
              <w:t>3.3. Побудова системи ефективного публічного інвестування на всіх рівнях врядування</w:t>
            </w: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0"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311"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87"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jc w:val="center"/>
              <w:rPr>
                <w:rFonts w:ascii="Arial" w:hAnsi="Arial" w:cs="Arial"/>
                <w:sz w:val="18"/>
                <w:szCs w:val="18"/>
                <w:lang w:val="uk-UA" w:eastAsia="en-US"/>
              </w:rPr>
            </w:pPr>
            <w:r w:rsidRPr="00A174FC">
              <w:rPr>
                <w:rFonts w:ascii="Arial" w:hAnsi="Arial" w:cs="Arial"/>
                <w:sz w:val="18"/>
                <w:szCs w:val="18"/>
                <w:shd w:val="clear" w:color="auto" w:fill="FFFFFF"/>
                <w:lang w:val="uk-UA" w:eastAsia="en-US"/>
              </w:rPr>
              <w:t>++</w:t>
            </w:r>
          </w:p>
        </w:tc>
        <w:tc>
          <w:tcPr>
            <w:tcW w:w="238"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jc w:val="center"/>
              <w:rPr>
                <w:rFonts w:ascii="Arial" w:hAnsi="Arial" w:cs="Arial"/>
                <w:sz w:val="18"/>
                <w:szCs w:val="18"/>
                <w:lang w:val="uk-UA" w:eastAsia="en-US"/>
              </w:rPr>
            </w:pPr>
          </w:p>
        </w:tc>
        <w:tc>
          <w:tcPr>
            <w:tcW w:w="24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9"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r>
      <w:tr w:rsidR="00A174FC" w:rsidRPr="00A174FC" w:rsidTr="00117562">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sz w:val="18"/>
                <w:szCs w:val="18"/>
                <w:shd w:val="clear" w:color="auto" w:fill="FFFFFF"/>
                <w:lang w:val="uk-UA" w:eastAsia="en-US"/>
              </w:rPr>
            </w:pPr>
            <w:r w:rsidRPr="00A174FC">
              <w:rPr>
                <w:rFonts w:ascii="Arial" w:hAnsi="Arial" w:cs="Arial"/>
                <w:sz w:val="18"/>
                <w:szCs w:val="18"/>
                <w:lang w:val="uk-UA" w:eastAsia="en-US"/>
              </w:rPr>
              <w:t>3.4. Розбудова потенціалу суб’єктів державної регіональної політики</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0"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311"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8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38"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4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9"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r>
      <w:tr w:rsidR="00A174FC" w:rsidRPr="00A174FC" w:rsidTr="00117562">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sz w:val="18"/>
                <w:szCs w:val="18"/>
                <w:shd w:val="clear" w:color="auto" w:fill="FFFFFF"/>
                <w:lang w:val="uk-UA" w:eastAsia="en-US"/>
              </w:rPr>
            </w:pPr>
            <w:r w:rsidRPr="00A174FC">
              <w:rPr>
                <w:rFonts w:ascii="Arial" w:hAnsi="Arial" w:cs="Arial"/>
                <w:sz w:val="18"/>
                <w:szCs w:val="18"/>
                <w:lang w:val="uk-UA" w:eastAsia="en-US"/>
              </w:rPr>
              <w:t>3.5. Забезпечення рівних прав та можливостей жінок і чоловіків, запобігання та протидія домашньому насильству та дискримінації</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60"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311"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87"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38"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47"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jc w:val="center"/>
              <w:rPr>
                <w:rFonts w:ascii="Arial" w:hAnsi="Arial" w:cs="Arial"/>
                <w:sz w:val="18"/>
                <w:szCs w:val="18"/>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9"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r>
      <w:tr w:rsidR="00A174FC" w:rsidRPr="00A174FC" w:rsidTr="00117562">
        <w:tc>
          <w:tcPr>
            <w:tcW w:w="1470"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rPr>
                <w:rFonts w:ascii="Arial" w:hAnsi="Arial" w:cs="Arial"/>
                <w:sz w:val="18"/>
                <w:szCs w:val="18"/>
                <w:shd w:val="clear" w:color="auto" w:fill="FFFFFF"/>
                <w:lang w:val="uk-UA" w:eastAsia="en-US"/>
              </w:rPr>
            </w:pPr>
            <w:r w:rsidRPr="00A174FC">
              <w:rPr>
                <w:rFonts w:ascii="Arial" w:hAnsi="Arial" w:cs="Arial"/>
                <w:sz w:val="18"/>
                <w:szCs w:val="18"/>
                <w:lang w:val="uk-UA" w:eastAsia="en-US"/>
              </w:rPr>
              <w:t>3.6. Розбудова системи інформаційно-</w:t>
            </w:r>
            <w:r w:rsidRPr="00A174FC">
              <w:rPr>
                <w:rFonts w:ascii="Arial" w:hAnsi="Arial" w:cs="Arial"/>
                <w:sz w:val="18"/>
                <w:szCs w:val="18"/>
                <w:lang w:val="uk-UA" w:eastAsia="en-US"/>
              </w:rPr>
              <w:lastRenderedPageBreak/>
              <w:t>аналітичного забезпечення та розвиток управлінських навичок для прийняття рішень, що базуються на об’єктивних даних та просторовому плануванні</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60"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311"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8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c>
          <w:tcPr>
            <w:tcW w:w="238"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47"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p>
        </w:tc>
        <w:tc>
          <w:tcPr>
            <w:tcW w:w="274" w:type="pct"/>
            <w:tcBorders>
              <w:top w:val="single" w:sz="4" w:space="0" w:color="auto"/>
              <w:left w:val="single" w:sz="4" w:space="0" w:color="auto"/>
              <w:bottom w:val="single" w:sz="4" w:space="0" w:color="auto"/>
              <w:right w:val="single" w:sz="4" w:space="0" w:color="auto"/>
            </w:tcBorders>
            <w:vAlign w:val="center"/>
            <w:hideMark/>
          </w:tcPr>
          <w:p w:rsidR="00A174FC" w:rsidRPr="00117562" w:rsidRDefault="00A174FC" w:rsidP="00117562">
            <w:pPr>
              <w:autoSpaceDE w:val="0"/>
              <w:autoSpaceDN w:val="0"/>
              <w:adjustRightInd w:val="0"/>
              <w:jc w:val="center"/>
              <w:rPr>
                <w:rFonts w:ascii="Arial" w:hAnsi="Arial" w:cs="Arial"/>
                <w:sz w:val="18"/>
                <w:szCs w:val="18"/>
                <w:shd w:val="clear" w:color="auto" w:fill="FFFFFF"/>
                <w:lang w:val="uk-UA" w:eastAsia="en-US"/>
              </w:rPr>
            </w:pPr>
          </w:p>
        </w:tc>
        <w:tc>
          <w:tcPr>
            <w:tcW w:w="269" w:type="pct"/>
            <w:tcBorders>
              <w:top w:val="single" w:sz="4" w:space="0" w:color="auto"/>
              <w:left w:val="single" w:sz="4" w:space="0" w:color="auto"/>
              <w:bottom w:val="single" w:sz="4" w:space="0" w:color="auto"/>
              <w:right w:val="single" w:sz="4" w:space="0" w:color="auto"/>
            </w:tcBorders>
            <w:vAlign w:val="center"/>
            <w:hideMark/>
          </w:tcPr>
          <w:p w:rsidR="00A174FC" w:rsidRPr="00A174FC" w:rsidRDefault="00A174FC" w:rsidP="00A174FC">
            <w:pPr>
              <w:autoSpaceDE w:val="0"/>
              <w:autoSpaceDN w:val="0"/>
              <w:adjustRightInd w:val="0"/>
              <w:jc w:val="center"/>
              <w:rPr>
                <w:rFonts w:ascii="Arial" w:hAnsi="Arial" w:cs="Arial"/>
                <w:sz w:val="18"/>
                <w:szCs w:val="18"/>
                <w:shd w:val="clear" w:color="auto" w:fill="FFFFFF"/>
                <w:lang w:val="uk-UA" w:eastAsia="en-US"/>
              </w:rPr>
            </w:pPr>
            <w:r w:rsidRPr="00A174FC">
              <w:rPr>
                <w:rFonts w:ascii="Arial" w:hAnsi="Arial" w:cs="Arial"/>
                <w:sz w:val="18"/>
                <w:szCs w:val="18"/>
                <w:shd w:val="clear" w:color="auto" w:fill="FFFFFF"/>
                <w:lang w:val="uk-UA" w:eastAsia="en-US"/>
              </w:rPr>
              <w:t>**</w:t>
            </w:r>
          </w:p>
        </w:tc>
      </w:tr>
    </w:tbl>
    <w:p w:rsidR="00A174FC" w:rsidRPr="00A174FC" w:rsidRDefault="00A174FC" w:rsidP="00A174FC">
      <w:pPr>
        <w:autoSpaceDE w:val="0"/>
        <w:autoSpaceDN w:val="0"/>
        <w:adjustRightInd w:val="0"/>
        <w:spacing w:after="120"/>
        <w:jc w:val="both"/>
        <w:rPr>
          <w:rFonts w:ascii="Arial" w:hAnsi="Arial" w:cs="Arial"/>
          <w:sz w:val="18"/>
          <w:szCs w:val="18"/>
          <w:lang w:val="uk-UA"/>
        </w:rPr>
      </w:pPr>
      <w:r w:rsidRPr="00A174FC">
        <w:rPr>
          <w:rFonts w:ascii="Arial" w:hAnsi="Arial" w:cs="Arial"/>
          <w:sz w:val="18"/>
          <w:szCs w:val="18"/>
          <w:lang w:val="uk-UA"/>
        </w:rPr>
        <w:lastRenderedPageBreak/>
        <w:t>*У клітинках ступінь зв’язку окремих цілей відмічається як ++ (сильний зв’язок) або + (опосередкований зв’язок)</w:t>
      </w:r>
    </w:p>
    <w:p w:rsidR="00A174FC" w:rsidRDefault="00A174FC" w:rsidP="00984EF7">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695AEA" w:rsidRDefault="00695AEA" w:rsidP="00984EF7">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695AEA" w:rsidRDefault="00695AEA" w:rsidP="00F14B6F">
      <w:pPr>
        <w:pageBreakBefore/>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695AEA" w:rsidRPr="007F203F" w:rsidRDefault="007F203F" w:rsidP="007F203F">
      <w:pPr>
        <w:pStyle w:val="TableParagraph"/>
      </w:pPr>
      <w:bookmarkStart w:id="258" w:name="_Toc156557371"/>
      <w:r>
        <w:t xml:space="preserve">Таблиця 6.2. </w:t>
      </w:r>
      <w:r w:rsidR="00695AEA" w:rsidRPr="007F203F">
        <w:t xml:space="preserve">Аналіз відповідності стратегічних та оперативних цілей Стратегії розвитку </w:t>
      </w:r>
      <w:r w:rsidR="00FB4246" w:rsidRPr="007F203F">
        <w:t xml:space="preserve">Малинської міської </w:t>
      </w:r>
      <w:r w:rsidR="00695AEA" w:rsidRPr="007F203F">
        <w:t>територіальної громади до 2027 року Стратегії розвитку Житомирської області на період до 2027 року</w:t>
      </w:r>
      <w:bookmarkEnd w:id="25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91"/>
        <w:gridCol w:w="775"/>
        <w:gridCol w:w="775"/>
        <w:gridCol w:w="775"/>
        <w:gridCol w:w="775"/>
        <w:gridCol w:w="968"/>
        <w:gridCol w:w="708"/>
        <w:gridCol w:w="650"/>
        <w:gridCol w:w="775"/>
        <w:gridCol w:w="776"/>
        <w:gridCol w:w="775"/>
        <w:gridCol w:w="775"/>
        <w:gridCol w:w="775"/>
        <w:gridCol w:w="776"/>
      </w:tblGrid>
      <w:tr w:rsidR="007F203F" w:rsidRPr="007F203F" w:rsidTr="003B3CB3">
        <w:trPr>
          <w:tblHeader/>
        </w:trPr>
        <w:tc>
          <w:tcPr>
            <w:tcW w:w="4291" w:type="dxa"/>
            <w:vMerge w:val="restart"/>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i/>
                <w:sz w:val="18"/>
                <w:szCs w:val="18"/>
                <w:shd w:val="clear" w:color="auto" w:fill="FFFFFF"/>
                <w:lang w:val="uk-UA" w:eastAsia="en-US"/>
              </w:rPr>
            </w:pPr>
            <w:r w:rsidRPr="007F203F">
              <w:rPr>
                <w:rFonts w:ascii="Arial" w:hAnsi="Arial" w:cs="Arial"/>
                <w:i/>
                <w:sz w:val="20"/>
                <w:lang w:val="uk-UA" w:eastAsia="en-US"/>
              </w:rPr>
              <w:t>Стратегічні та оперативні цілі Стартегії Житомирської області на період 2021-2027 років</w:t>
            </w:r>
          </w:p>
        </w:tc>
        <w:tc>
          <w:tcPr>
            <w:tcW w:w="10078" w:type="dxa"/>
            <w:gridSpan w:val="13"/>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i/>
                <w:sz w:val="20"/>
                <w:szCs w:val="18"/>
                <w:lang w:val="uk-UA" w:eastAsia="en-US"/>
              </w:rPr>
            </w:pPr>
            <w:r w:rsidRPr="007F203F">
              <w:rPr>
                <w:rFonts w:ascii="Arial" w:hAnsi="Arial" w:cs="Arial"/>
                <w:i/>
                <w:sz w:val="20"/>
                <w:szCs w:val="18"/>
                <w:lang w:val="uk-UA" w:eastAsia="en-US"/>
              </w:rPr>
              <w:t>Стратегічні та оперативні цілі Стратегії розвитку Малинської міської територіальної громади до 2027 року</w:t>
            </w:r>
          </w:p>
        </w:tc>
      </w:tr>
      <w:tr w:rsidR="007F203F" w:rsidRPr="007F203F" w:rsidTr="0032067B">
        <w:trPr>
          <w:cantSplit/>
          <w:trHeight w:val="2888"/>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rPr>
                <w:rFonts w:ascii="Arial" w:hAnsi="Arial" w:cs="Arial"/>
                <w:i/>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textDirection w:val="btLr"/>
            <w:vAlign w:val="center"/>
            <w:hideMark/>
          </w:tcPr>
          <w:p w:rsidR="007F203F" w:rsidRPr="007F203F" w:rsidRDefault="007F203F" w:rsidP="00117562">
            <w:pPr>
              <w:rPr>
                <w:rFonts w:ascii="Arial" w:hAnsi="Arial" w:cs="Arial"/>
                <w:b/>
                <w:bCs/>
                <w:sz w:val="18"/>
                <w:szCs w:val="18"/>
                <w:shd w:val="clear" w:color="auto" w:fill="FFFFFF"/>
                <w:lang w:val="uk-UA" w:eastAsia="en-US"/>
              </w:rPr>
            </w:pPr>
            <w:r w:rsidRPr="007F203F">
              <w:rPr>
                <w:rFonts w:ascii="Arial" w:hAnsi="Arial" w:cs="Arial"/>
                <w:b/>
                <w:bCs/>
                <w:sz w:val="18"/>
                <w:szCs w:val="18"/>
                <w:shd w:val="clear" w:color="auto" w:fill="FFFFFF"/>
                <w:lang w:val="uk-UA" w:eastAsia="en-US"/>
              </w:rPr>
              <w:t xml:space="preserve">1. </w:t>
            </w:r>
            <w:r w:rsidRPr="007F203F">
              <w:rPr>
                <w:rFonts w:ascii="Arial" w:eastAsia="Calibri" w:hAnsi="Arial" w:cs="Calibri"/>
                <w:b/>
                <w:bCs/>
                <w:color w:val="000000"/>
                <w:sz w:val="18"/>
                <w:szCs w:val="18"/>
                <w:lang w:val="uk-UA" w:eastAsia="uk-UA"/>
              </w:rPr>
              <w:t xml:space="preserve">Громада успішного </w:t>
            </w:r>
            <w:r w:rsidR="00117562">
              <w:rPr>
                <w:rFonts w:ascii="Arial" w:eastAsia="Calibri" w:hAnsi="Arial" w:cs="Calibri"/>
                <w:b/>
                <w:bCs/>
                <w:color w:val="000000"/>
                <w:sz w:val="18"/>
                <w:szCs w:val="18"/>
                <w:lang w:val="uk-UA" w:eastAsia="uk-UA"/>
              </w:rPr>
              <w:t>комплексного</w:t>
            </w:r>
            <w:r w:rsidRPr="007F203F">
              <w:rPr>
                <w:rFonts w:ascii="Arial" w:eastAsia="Calibri" w:hAnsi="Arial" w:cs="Calibri"/>
                <w:b/>
                <w:bCs/>
                <w:color w:val="000000"/>
                <w:sz w:val="18"/>
                <w:szCs w:val="18"/>
                <w:lang w:val="uk-UA"/>
              </w:rPr>
              <w:t>розвитку</w:t>
            </w:r>
          </w:p>
        </w:tc>
        <w:tc>
          <w:tcPr>
            <w:tcW w:w="775" w:type="dxa"/>
            <w:tcBorders>
              <w:top w:val="single" w:sz="4" w:space="0" w:color="auto"/>
              <w:left w:val="single" w:sz="4" w:space="0" w:color="auto"/>
              <w:bottom w:val="single" w:sz="4" w:space="0" w:color="auto"/>
              <w:right w:val="single" w:sz="4" w:space="0" w:color="auto"/>
            </w:tcBorders>
            <w:textDirection w:val="btLr"/>
            <w:vAlign w:val="center"/>
            <w:hideMark/>
          </w:tcPr>
          <w:p w:rsidR="007F203F" w:rsidRPr="007F203F" w:rsidRDefault="007F203F" w:rsidP="007F203F">
            <w:pPr>
              <w:autoSpaceDE w:val="0"/>
              <w:autoSpaceDN w:val="0"/>
              <w:adjustRightInd w:val="0"/>
              <w:contextualSpacing/>
              <w:rPr>
                <w:rFonts w:ascii="Arial" w:hAnsi="Arial" w:cs="Arial"/>
                <w:sz w:val="18"/>
                <w:szCs w:val="18"/>
                <w:shd w:val="clear" w:color="auto" w:fill="FFFFFF"/>
                <w:lang w:val="uk-UA" w:eastAsia="uk-UA"/>
              </w:rPr>
            </w:pPr>
            <w:r w:rsidRPr="007F203F">
              <w:rPr>
                <w:rFonts w:ascii="Arial" w:hAnsi="Arial" w:cs="Arial"/>
                <w:sz w:val="18"/>
                <w:szCs w:val="18"/>
                <w:shd w:val="clear" w:color="auto" w:fill="FFFFFF"/>
                <w:lang w:val="uk-UA" w:eastAsia="uk-UA"/>
              </w:rPr>
              <w:t xml:space="preserve">1.1. </w:t>
            </w:r>
            <w:r w:rsidRPr="007F203F">
              <w:rPr>
                <w:rFonts w:ascii="Arial" w:eastAsia="Calibri" w:hAnsi="Arial" w:cs="Calibri"/>
                <w:color w:val="000000"/>
                <w:sz w:val="18"/>
                <w:szCs w:val="20"/>
                <w:lang w:val="uk-UA" w:eastAsia="uk-UA"/>
              </w:rPr>
              <w:t>Маркетинг території громади та залучення інвестицій</w:t>
            </w:r>
          </w:p>
        </w:tc>
        <w:tc>
          <w:tcPr>
            <w:tcW w:w="775" w:type="dxa"/>
            <w:tcBorders>
              <w:top w:val="single" w:sz="4" w:space="0" w:color="auto"/>
              <w:left w:val="single" w:sz="4" w:space="0" w:color="auto"/>
              <w:bottom w:val="single" w:sz="4" w:space="0" w:color="auto"/>
              <w:right w:val="single" w:sz="4" w:space="0" w:color="auto"/>
            </w:tcBorders>
            <w:textDirection w:val="btLr"/>
            <w:vAlign w:val="center"/>
            <w:hideMark/>
          </w:tcPr>
          <w:p w:rsidR="007F203F" w:rsidRPr="007F203F" w:rsidRDefault="007F203F" w:rsidP="007F203F">
            <w:pPr>
              <w:autoSpaceDE w:val="0"/>
              <w:autoSpaceDN w:val="0"/>
              <w:adjustRightInd w:val="0"/>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 xml:space="preserve">1.2. </w:t>
            </w:r>
            <w:r w:rsidRPr="007F203F">
              <w:rPr>
                <w:rFonts w:ascii="Arial" w:eastAsia="Calibri" w:hAnsi="Arial" w:cs="Calibri"/>
                <w:color w:val="000000"/>
                <w:sz w:val="18"/>
                <w:szCs w:val="20"/>
                <w:lang w:val="uk-UA"/>
              </w:rPr>
              <w:t>Підтримка стартапів та креативних бізнес-ідей</w:t>
            </w:r>
          </w:p>
        </w:tc>
        <w:tc>
          <w:tcPr>
            <w:tcW w:w="775" w:type="dxa"/>
            <w:tcBorders>
              <w:top w:val="single" w:sz="4" w:space="0" w:color="auto"/>
              <w:left w:val="single" w:sz="4" w:space="0" w:color="auto"/>
              <w:bottom w:val="single" w:sz="4" w:space="0" w:color="auto"/>
              <w:right w:val="single" w:sz="4" w:space="0" w:color="auto"/>
            </w:tcBorders>
            <w:textDirection w:val="btLr"/>
            <w:vAlign w:val="center"/>
            <w:hideMark/>
          </w:tcPr>
          <w:p w:rsidR="007F203F" w:rsidRPr="007F203F" w:rsidRDefault="007F203F" w:rsidP="007F203F">
            <w:pPr>
              <w:autoSpaceDE w:val="0"/>
              <w:autoSpaceDN w:val="0"/>
              <w:adjustRightInd w:val="0"/>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1.3.</w:t>
            </w:r>
            <w:r w:rsidRPr="007F203F">
              <w:rPr>
                <w:rFonts w:ascii="Arial" w:eastAsia="Calibri" w:hAnsi="Arial" w:cs="Calibri"/>
                <w:color w:val="000000"/>
                <w:sz w:val="18"/>
                <w:szCs w:val="20"/>
                <w:lang w:val="uk-UA"/>
              </w:rPr>
              <w:t xml:space="preserve"> Впровадження кластерного підходу та цифрових технологій</w:t>
            </w:r>
          </w:p>
        </w:tc>
        <w:tc>
          <w:tcPr>
            <w:tcW w:w="968" w:type="dxa"/>
            <w:tcBorders>
              <w:top w:val="single" w:sz="4" w:space="0" w:color="auto"/>
              <w:left w:val="single" w:sz="4" w:space="0" w:color="auto"/>
              <w:bottom w:val="single" w:sz="4" w:space="0" w:color="auto"/>
              <w:right w:val="single" w:sz="4" w:space="0" w:color="auto"/>
            </w:tcBorders>
            <w:textDirection w:val="btLr"/>
            <w:vAlign w:val="center"/>
            <w:hideMark/>
          </w:tcPr>
          <w:p w:rsidR="007F203F" w:rsidRPr="007F203F" w:rsidRDefault="007F203F" w:rsidP="00117562">
            <w:pPr>
              <w:rPr>
                <w:rFonts w:ascii="Arial" w:hAnsi="Arial" w:cs="Arial"/>
                <w:b/>
                <w:bCs/>
                <w:sz w:val="18"/>
                <w:szCs w:val="18"/>
                <w:shd w:val="clear" w:color="auto" w:fill="FFFFFF"/>
                <w:lang w:val="uk-UA" w:eastAsia="en-US"/>
              </w:rPr>
            </w:pPr>
            <w:r w:rsidRPr="007F203F">
              <w:rPr>
                <w:rFonts w:ascii="Arial" w:hAnsi="Arial" w:cs="Arial"/>
                <w:b/>
                <w:bCs/>
                <w:sz w:val="18"/>
                <w:szCs w:val="18"/>
                <w:shd w:val="clear" w:color="auto" w:fill="FFFFFF"/>
                <w:lang w:val="uk-UA" w:eastAsia="en-US"/>
              </w:rPr>
              <w:t xml:space="preserve">2. </w:t>
            </w:r>
            <w:r w:rsidR="00117562">
              <w:rPr>
                <w:rFonts w:ascii="Arial" w:eastAsia="Calibri" w:hAnsi="Arial" w:cs="Calibri"/>
                <w:b/>
                <w:bCs/>
                <w:color w:val="000000"/>
                <w:sz w:val="18"/>
                <w:szCs w:val="28"/>
                <w:lang w:val="uk-UA" w:eastAsia="uk-UA"/>
              </w:rPr>
              <w:t>Інноваційний</w:t>
            </w:r>
            <w:r w:rsidRPr="007F203F">
              <w:rPr>
                <w:rFonts w:ascii="Arial" w:eastAsia="Calibri" w:hAnsi="Arial" w:cs="Calibri"/>
                <w:b/>
                <w:bCs/>
                <w:color w:val="000000"/>
                <w:sz w:val="18"/>
                <w:szCs w:val="28"/>
                <w:lang w:val="uk-UA" w:eastAsia="uk-UA"/>
              </w:rPr>
              <w:t xml:space="preserve"> простір для життя і розвинений людський капітал</w:t>
            </w:r>
          </w:p>
        </w:tc>
        <w:tc>
          <w:tcPr>
            <w:tcW w:w="708" w:type="dxa"/>
            <w:tcBorders>
              <w:top w:val="single" w:sz="4" w:space="0" w:color="auto"/>
              <w:left w:val="single" w:sz="4" w:space="0" w:color="auto"/>
              <w:bottom w:val="single" w:sz="4" w:space="0" w:color="auto"/>
              <w:right w:val="single" w:sz="4" w:space="0" w:color="auto"/>
            </w:tcBorders>
            <w:textDirection w:val="btLr"/>
            <w:vAlign w:val="center"/>
            <w:hideMark/>
          </w:tcPr>
          <w:p w:rsidR="007F203F" w:rsidRPr="007F203F" w:rsidRDefault="007F203F" w:rsidP="007F203F">
            <w:pPr>
              <w:autoSpaceDE w:val="0"/>
              <w:autoSpaceDN w:val="0"/>
              <w:adjustRightInd w:val="0"/>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 xml:space="preserve">2.1. </w:t>
            </w:r>
            <w:r w:rsidRPr="007F203F">
              <w:rPr>
                <w:rFonts w:ascii="Arial" w:eastAsia="Calibri" w:hAnsi="Arial" w:cs="Calibri"/>
                <w:color w:val="000000"/>
                <w:sz w:val="18"/>
                <w:szCs w:val="20"/>
                <w:lang w:val="uk-UA"/>
              </w:rPr>
              <w:t>Впровадження інструментів належного урядування</w:t>
            </w:r>
          </w:p>
        </w:tc>
        <w:tc>
          <w:tcPr>
            <w:tcW w:w="650" w:type="dxa"/>
            <w:tcBorders>
              <w:top w:val="single" w:sz="4" w:space="0" w:color="auto"/>
              <w:left w:val="single" w:sz="4" w:space="0" w:color="auto"/>
              <w:bottom w:val="single" w:sz="4" w:space="0" w:color="auto"/>
              <w:right w:val="single" w:sz="4" w:space="0" w:color="auto"/>
            </w:tcBorders>
            <w:textDirection w:val="btLr"/>
            <w:vAlign w:val="center"/>
            <w:hideMark/>
          </w:tcPr>
          <w:p w:rsidR="007F203F" w:rsidRPr="007F203F" w:rsidRDefault="007F203F" w:rsidP="007F203F">
            <w:pPr>
              <w:autoSpaceDE w:val="0"/>
              <w:autoSpaceDN w:val="0"/>
              <w:adjustRightInd w:val="0"/>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 xml:space="preserve">2.2. </w:t>
            </w:r>
            <w:r w:rsidRPr="007F203F">
              <w:rPr>
                <w:rFonts w:ascii="Arial" w:eastAsia="Calibri" w:hAnsi="Arial" w:cs="Calibri"/>
                <w:color w:val="000000"/>
                <w:sz w:val="18"/>
                <w:szCs w:val="20"/>
                <w:lang w:val="uk-UA"/>
              </w:rPr>
              <w:t>Інноваційна освіта</w:t>
            </w:r>
          </w:p>
        </w:tc>
        <w:tc>
          <w:tcPr>
            <w:tcW w:w="775" w:type="dxa"/>
            <w:tcBorders>
              <w:top w:val="single" w:sz="4" w:space="0" w:color="auto"/>
              <w:left w:val="single" w:sz="4" w:space="0" w:color="auto"/>
              <w:bottom w:val="single" w:sz="4" w:space="0" w:color="auto"/>
              <w:right w:val="single" w:sz="4" w:space="0" w:color="auto"/>
            </w:tcBorders>
            <w:textDirection w:val="btLr"/>
            <w:vAlign w:val="center"/>
            <w:hideMark/>
          </w:tcPr>
          <w:p w:rsidR="007F203F" w:rsidRPr="007F203F" w:rsidRDefault="007F203F" w:rsidP="007F203F">
            <w:pPr>
              <w:autoSpaceDE w:val="0"/>
              <w:autoSpaceDN w:val="0"/>
              <w:adjustRightInd w:val="0"/>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 xml:space="preserve">2.3. </w:t>
            </w:r>
            <w:r w:rsidRPr="007F203F">
              <w:rPr>
                <w:rFonts w:ascii="Arial" w:eastAsia="Calibri" w:hAnsi="Arial" w:cs="Calibri"/>
                <w:color w:val="000000"/>
                <w:sz w:val="18"/>
                <w:szCs w:val="20"/>
                <w:lang w:val="uk-UA"/>
              </w:rPr>
              <w:t>Суч</w:t>
            </w:r>
            <w:r>
              <w:rPr>
                <w:rFonts w:ascii="Arial" w:eastAsia="Calibri" w:hAnsi="Arial" w:cs="Calibri"/>
                <w:color w:val="000000"/>
                <w:sz w:val="18"/>
                <w:szCs w:val="20"/>
                <w:lang w:val="uk-UA"/>
              </w:rPr>
              <w:t>асна модель громадського здоров’</w:t>
            </w:r>
            <w:r w:rsidRPr="007F203F">
              <w:rPr>
                <w:rFonts w:ascii="Arial" w:eastAsia="Calibri" w:hAnsi="Arial" w:cs="Calibri"/>
                <w:color w:val="000000"/>
                <w:sz w:val="18"/>
                <w:szCs w:val="20"/>
                <w:lang w:val="uk-UA"/>
              </w:rPr>
              <w:t>я</w:t>
            </w:r>
          </w:p>
        </w:tc>
        <w:tc>
          <w:tcPr>
            <w:tcW w:w="776" w:type="dxa"/>
            <w:tcBorders>
              <w:top w:val="single" w:sz="4" w:space="0" w:color="auto"/>
              <w:left w:val="single" w:sz="4" w:space="0" w:color="auto"/>
              <w:bottom w:val="single" w:sz="4" w:space="0" w:color="auto"/>
              <w:right w:val="single" w:sz="4" w:space="0" w:color="auto"/>
            </w:tcBorders>
            <w:textDirection w:val="btLr"/>
            <w:vAlign w:val="center"/>
            <w:hideMark/>
          </w:tcPr>
          <w:p w:rsidR="007F203F" w:rsidRPr="007F203F" w:rsidRDefault="007F203F" w:rsidP="007F203F">
            <w:pPr>
              <w:autoSpaceDE w:val="0"/>
              <w:autoSpaceDN w:val="0"/>
              <w:adjustRightInd w:val="0"/>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 xml:space="preserve">.2.4. </w:t>
            </w:r>
            <w:r w:rsidRPr="007F203F">
              <w:rPr>
                <w:rFonts w:ascii="Arial" w:eastAsia="Calibri" w:hAnsi="Arial" w:cs="Calibri"/>
                <w:color w:val="000000"/>
                <w:sz w:val="18"/>
                <w:szCs w:val="20"/>
                <w:lang w:val="uk-UA"/>
              </w:rPr>
              <w:t>Насичене культурно-спортивне життя громади</w:t>
            </w:r>
          </w:p>
        </w:tc>
        <w:tc>
          <w:tcPr>
            <w:tcW w:w="775" w:type="dxa"/>
            <w:tcBorders>
              <w:top w:val="single" w:sz="4" w:space="0" w:color="auto"/>
              <w:left w:val="single" w:sz="4" w:space="0" w:color="auto"/>
              <w:bottom w:val="single" w:sz="4" w:space="0" w:color="auto"/>
              <w:right w:val="single" w:sz="4" w:space="0" w:color="auto"/>
            </w:tcBorders>
            <w:textDirection w:val="btLr"/>
            <w:vAlign w:val="center"/>
            <w:hideMark/>
          </w:tcPr>
          <w:p w:rsidR="007F203F" w:rsidRPr="007F203F" w:rsidRDefault="007F203F" w:rsidP="007F203F">
            <w:pPr>
              <w:rPr>
                <w:rFonts w:ascii="Arial" w:hAnsi="Arial" w:cs="Arial"/>
                <w:b/>
                <w:bCs/>
                <w:sz w:val="18"/>
                <w:szCs w:val="18"/>
                <w:shd w:val="clear" w:color="auto" w:fill="FFFFFF"/>
                <w:lang w:val="uk-UA" w:eastAsia="en-US"/>
              </w:rPr>
            </w:pPr>
            <w:r w:rsidRPr="007F203F">
              <w:rPr>
                <w:rFonts w:ascii="Arial" w:hAnsi="Arial" w:cs="Arial"/>
                <w:sz w:val="18"/>
                <w:szCs w:val="18"/>
                <w:shd w:val="clear" w:color="auto" w:fill="FFFFFF"/>
                <w:lang w:val="uk-UA" w:eastAsia="en-US"/>
              </w:rPr>
              <w:t xml:space="preserve">3. </w:t>
            </w:r>
            <w:r w:rsidRPr="007F203F">
              <w:rPr>
                <w:rFonts w:ascii="Arial" w:eastAsia="Calibri" w:hAnsi="Arial" w:cs="Calibri"/>
                <w:b/>
                <w:bCs/>
                <w:color w:val="000000"/>
                <w:sz w:val="18"/>
                <w:szCs w:val="28"/>
                <w:lang w:val="uk-UA" w:eastAsia="uk-UA"/>
              </w:rPr>
              <w:t>Збалансована територія сталості і комфорту</w:t>
            </w:r>
          </w:p>
        </w:tc>
        <w:tc>
          <w:tcPr>
            <w:tcW w:w="775" w:type="dxa"/>
            <w:tcBorders>
              <w:top w:val="single" w:sz="4" w:space="0" w:color="auto"/>
              <w:left w:val="single" w:sz="4" w:space="0" w:color="auto"/>
              <w:bottom w:val="single" w:sz="4" w:space="0" w:color="auto"/>
              <w:right w:val="single" w:sz="4" w:space="0" w:color="auto"/>
            </w:tcBorders>
            <w:textDirection w:val="btLr"/>
            <w:vAlign w:val="center"/>
            <w:hideMark/>
          </w:tcPr>
          <w:p w:rsidR="007F203F" w:rsidRPr="007F203F" w:rsidRDefault="007F203F" w:rsidP="007F203F">
            <w:pPr>
              <w:autoSpaceDE w:val="0"/>
              <w:autoSpaceDN w:val="0"/>
              <w:adjustRightInd w:val="0"/>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 xml:space="preserve">3.1. </w:t>
            </w:r>
            <w:r w:rsidRPr="007F203F">
              <w:rPr>
                <w:rFonts w:ascii="Arial" w:eastAsia="Calibri" w:hAnsi="Arial" w:cs="Calibri"/>
                <w:color w:val="000000"/>
                <w:sz w:val="18"/>
                <w:szCs w:val="20"/>
                <w:lang w:val="uk-UA"/>
              </w:rPr>
              <w:t>Забудова на засадах Нового європейського Баухауса</w:t>
            </w:r>
          </w:p>
        </w:tc>
        <w:tc>
          <w:tcPr>
            <w:tcW w:w="775" w:type="dxa"/>
            <w:tcBorders>
              <w:top w:val="single" w:sz="4" w:space="0" w:color="auto"/>
              <w:left w:val="single" w:sz="4" w:space="0" w:color="auto"/>
              <w:bottom w:val="single" w:sz="4" w:space="0" w:color="auto"/>
              <w:right w:val="single" w:sz="4" w:space="0" w:color="auto"/>
            </w:tcBorders>
            <w:textDirection w:val="btLr"/>
            <w:vAlign w:val="center"/>
            <w:hideMark/>
          </w:tcPr>
          <w:p w:rsidR="007F203F" w:rsidRPr="007F203F" w:rsidRDefault="007F203F" w:rsidP="007F203F">
            <w:pPr>
              <w:autoSpaceDE w:val="0"/>
              <w:autoSpaceDN w:val="0"/>
              <w:adjustRightInd w:val="0"/>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 xml:space="preserve">3.2. </w:t>
            </w:r>
            <w:r w:rsidRPr="007F203F">
              <w:rPr>
                <w:rFonts w:ascii="Arial" w:eastAsia="Calibri" w:hAnsi="Arial" w:cs="Calibri"/>
                <w:color w:val="000000"/>
                <w:sz w:val="18"/>
                <w:szCs w:val="20"/>
                <w:lang w:val="uk-UA"/>
              </w:rPr>
              <w:t>Модернізована та енергоефективна інфраструктура</w:t>
            </w:r>
          </w:p>
        </w:tc>
        <w:tc>
          <w:tcPr>
            <w:tcW w:w="776" w:type="dxa"/>
            <w:tcBorders>
              <w:top w:val="single" w:sz="4" w:space="0" w:color="auto"/>
              <w:left w:val="single" w:sz="4" w:space="0" w:color="auto"/>
              <w:bottom w:val="single" w:sz="4" w:space="0" w:color="auto"/>
              <w:right w:val="single" w:sz="4" w:space="0" w:color="auto"/>
            </w:tcBorders>
            <w:textDirection w:val="btLr"/>
            <w:vAlign w:val="center"/>
            <w:hideMark/>
          </w:tcPr>
          <w:p w:rsidR="007F203F" w:rsidRPr="007F203F" w:rsidRDefault="007F203F" w:rsidP="00117562">
            <w:pPr>
              <w:autoSpaceDE w:val="0"/>
              <w:autoSpaceDN w:val="0"/>
              <w:adjustRightInd w:val="0"/>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 xml:space="preserve">3.3. </w:t>
            </w:r>
            <w:r w:rsidR="00117562">
              <w:rPr>
                <w:rFonts w:ascii="Arial" w:eastAsia="Calibri" w:hAnsi="Arial" w:cs="Calibri"/>
                <w:color w:val="000000"/>
                <w:sz w:val="18"/>
                <w:szCs w:val="20"/>
                <w:lang w:val="uk-UA"/>
              </w:rPr>
              <w:t>Збалансований розвиток територій</w:t>
            </w:r>
            <w:r w:rsidRPr="007F203F">
              <w:rPr>
                <w:rFonts w:ascii="Arial" w:eastAsia="Calibri" w:hAnsi="Arial" w:cs="Calibri"/>
                <w:color w:val="000000"/>
                <w:sz w:val="18"/>
                <w:szCs w:val="20"/>
                <w:lang w:val="uk-UA"/>
              </w:rPr>
              <w:t xml:space="preserve"> громади</w:t>
            </w:r>
          </w:p>
        </w:tc>
      </w:tr>
      <w:tr w:rsidR="007F203F" w:rsidRPr="007F203F" w:rsidTr="0032067B">
        <w:tc>
          <w:tcPr>
            <w:tcW w:w="4291"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rPr>
                <w:rFonts w:ascii="Arial" w:hAnsi="Arial" w:cs="Arial"/>
                <w:b/>
                <w:color w:val="0D0D0D"/>
                <w:sz w:val="18"/>
                <w:szCs w:val="18"/>
                <w:shd w:val="clear" w:color="auto" w:fill="FFFFFF"/>
                <w:lang w:val="uk-UA" w:eastAsia="en-US"/>
              </w:rPr>
            </w:pPr>
            <w:r w:rsidRPr="007F203F">
              <w:rPr>
                <w:rFonts w:ascii="Arial" w:hAnsi="Arial" w:cs="Arial"/>
                <w:b/>
                <w:color w:val="0D0D0D"/>
                <w:sz w:val="18"/>
                <w:szCs w:val="18"/>
                <w:shd w:val="clear" w:color="auto" w:fill="FFFFFF"/>
                <w:lang w:val="uk-UA" w:eastAsia="en-US"/>
              </w:rPr>
              <w:t>1. Посилення конкурентних економічних переваг регіону</w:t>
            </w: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968"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08"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650"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r>
      <w:tr w:rsidR="007F203F" w:rsidRPr="007F203F" w:rsidTr="0032067B">
        <w:tc>
          <w:tcPr>
            <w:tcW w:w="4291"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rPr>
                <w:rFonts w:ascii="Arial" w:eastAsia="TimesNewRomanPSMT" w:hAnsi="Arial" w:cs="Arial"/>
                <w:sz w:val="18"/>
                <w:szCs w:val="18"/>
                <w:lang w:val="uk-UA" w:eastAsia="en-US"/>
              </w:rPr>
            </w:pPr>
            <w:r w:rsidRPr="007F203F">
              <w:rPr>
                <w:rFonts w:ascii="Arial" w:hAnsi="Arial" w:cs="Arial"/>
                <w:color w:val="0D0D0D"/>
                <w:sz w:val="18"/>
                <w:szCs w:val="18"/>
                <w:shd w:val="clear" w:color="auto" w:fill="FFFFFF"/>
                <w:lang w:val="uk-UA" w:eastAsia="en-US"/>
              </w:rPr>
              <w:t xml:space="preserve">1.1. </w:t>
            </w:r>
            <w:r w:rsidRPr="007F203F">
              <w:rPr>
                <w:rFonts w:ascii="Arial" w:eastAsia="TimesNewRomanPSMT" w:hAnsi="Arial" w:cs="Arial"/>
                <w:sz w:val="18"/>
                <w:szCs w:val="18"/>
                <w:lang w:val="uk-UA" w:eastAsia="en-US"/>
              </w:rPr>
              <w:t>Активізація точок зростання регіональної економіки</w:t>
            </w: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968"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08"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650"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r>
      <w:tr w:rsidR="007F203F" w:rsidRPr="007F203F" w:rsidTr="0032067B">
        <w:tc>
          <w:tcPr>
            <w:tcW w:w="4291"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rPr>
                <w:rFonts w:ascii="Arial" w:eastAsia="TimesNewRomanPSMT" w:hAnsi="Arial" w:cs="Arial"/>
                <w:sz w:val="18"/>
                <w:szCs w:val="18"/>
                <w:lang w:val="uk-UA" w:eastAsia="en-US"/>
              </w:rPr>
            </w:pPr>
            <w:r w:rsidRPr="007F203F">
              <w:rPr>
                <w:rFonts w:ascii="Arial" w:hAnsi="Arial" w:cs="Arial"/>
                <w:color w:val="0D0D0D"/>
                <w:sz w:val="18"/>
                <w:szCs w:val="18"/>
                <w:shd w:val="clear" w:color="auto" w:fill="FFFFFF"/>
                <w:lang w:val="uk-UA" w:eastAsia="en-US"/>
              </w:rPr>
              <w:t xml:space="preserve">1.2. </w:t>
            </w:r>
            <w:r w:rsidRPr="007F203F">
              <w:rPr>
                <w:rFonts w:ascii="Arial" w:eastAsia="TimesNewRomanPSMT" w:hAnsi="Arial" w:cs="Arial"/>
                <w:sz w:val="18"/>
                <w:szCs w:val="18"/>
                <w:lang w:val="uk-UA" w:eastAsia="en-US"/>
              </w:rPr>
              <w:t>Сприяння інноваційному розвитку підприємництва</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968"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08"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650"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jc w:val="center"/>
              <w:rPr>
                <w:rFonts w:ascii="Arial" w:hAnsi="Arial" w:cs="Arial"/>
                <w:sz w:val="18"/>
                <w:szCs w:val="18"/>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6"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r>
      <w:tr w:rsidR="007F203F" w:rsidRPr="007F203F" w:rsidTr="0032067B">
        <w:tc>
          <w:tcPr>
            <w:tcW w:w="4291"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rPr>
                <w:rFonts w:ascii="Arial" w:eastAsia="TimesNewRomanPSMT" w:hAnsi="Arial" w:cs="Arial"/>
                <w:sz w:val="18"/>
                <w:szCs w:val="18"/>
                <w:lang w:val="uk-UA" w:eastAsia="en-US"/>
              </w:rPr>
            </w:pPr>
            <w:r w:rsidRPr="007F203F">
              <w:rPr>
                <w:rFonts w:ascii="Arial" w:hAnsi="Arial" w:cs="Arial"/>
                <w:color w:val="0D0D0D"/>
                <w:sz w:val="18"/>
                <w:szCs w:val="18"/>
                <w:shd w:val="clear" w:color="auto" w:fill="FFFFFF"/>
                <w:lang w:val="uk-UA" w:eastAsia="en-US"/>
              </w:rPr>
              <w:t xml:space="preserve">1.3. </w:t>
            </w:r>
            <w:r w:rsidRPr="007F203F">
              <w:rPr>
                <w:rFonts w:ascii="Arial" w:eastAsia="TimesNewRomanPSMT" w:hAnsi="Arial" w:cs="Arial"/>
                <w:sz w:val="18"/>
                <w:szCs w:val="18"/>
                <w:lang w:val="uk-UA" w:eastAsia="en-US"/>
              </w:rPr>
              <w:t>Стимулювання розвитку аграрного виробництва</w:t>
            </w: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jc w:val="center"/>
              <w:rPr>
                <w:rFonts w:ascii="Arial" w:hAnsi="Arial" w:cs="Arial"/>
                <w:sz w:val="18"/>
                <w:szCs w:val="18"/>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jc w:val="center"/>
              <w:rPr>
                <w:rFonts w:ascii="Arial" w:hAnsi="Arial" w:cs="Arial"/>
                <w:sz w:val="18"/>
                <w:szCs w:val="18"/>
                <w:lang w:val="uk-UA" w:eastAsia="en-US"/>
              </w:rPr>
            </w:pPr>
            <w:r w:rsidRPr="007F203F">
              <w:rPr>
                <w:rFonts w:ascii="Arial" w:hAnsi="Arial" w:cs="Arial"/>
                <w:sz w:val="18"/>
                <w:szCs w:val="18"/>
                <w:shd w:val="clear" w:color="auto" w:fill="FFFFFF"/>
                <w:lang w:val="uk-UA" w:eastAsia="en-US"/>
              </w:rPr>
              <w:t>+</w:t>
            </w:r>
          </w:p>
        </w:tc>
        <w:tc>
          <w:tcPr>
            <w:tcW w:w="968"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08"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650"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r>
      <w:tr w:rsidR="007F203F" w:rsidRPr="007F203F" w:rsidTr="0032067B">
        <w:tc>
          <w:tcPr>
            <w:tcW w:w="4291"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rPr>
                <w:rFonts w:ascii="Arial" w:eastAsia="TimesNewRomanPSMT" w:hAnsi="Arial" w:cs="Arial"/>
                <w:sz w:val="18"/>
                <w:szCs w:val="18"/>
                <w:lang w:val="uk-UA" w:eastAsia="en-US"/>
              </w:rPr>
            </w:pPr>
            <w:r w:rsidRPr="007F203F">
              <w:rPr>
                <w:rFonts w:ascii="Arial" w:hAnsi="Arial" w:cs="Arial"/>
                <w:color w:val="0D0D0D"/>
                <w:sz w:val="18"/>
                <w:szCs w:val="18"/>
                <w:shd w:val="clear" w:color="auto" w:fill="FFFFFF"/>
                <w:lang w:val="uk-UA" w:eastAsia="en-US"/>
              </w:rPr>
              <w:t>1.4.</w:t>
            </w:r>
            <w:r w:rsidRPr="007F203F">
              <w:rPr>
                <w:rFonts w:ascii="Arial" w:eastAsia="TimesNewRomanPSMT" w:hAnsi="Arial" w:cs="Arial"/>
                <w:sz w:val="18"/>
                <w:szCs w:val="18"/>
                <w:lang w:val="uk-UA" w:eastAsia="en-US"/>
              </w:rPr>
              <w:t xml:space="preserve"> Органічні рослинництво і тваринництво та виробництво органічних продуктів харчування</w:t>
            </w:r>
          </w:p>
          <w:p w:rsidR="007F203F" w:rsidRPr="007F203F" w:rsidRDefault="007F203F" w:rsidP="007F203F">
            <w:pPr>
              <w:autoSpaceDE w:val="0"/>
              <w:autoSpaceDN w:val="0"/>
              <w:adjustRightInd w:val="0"/>
              <w:rPr>
                <w:rFonts w:ascii="Arial" w:eastAsia="TimesNewRomanPSMT" w:hAnsi="Arial" w:cs="Arial"/>
                <w:sz w:val="18"/>
                <w:szCs w:val="18"/>
                <w:lang w:val="uk-UA" w:eastAsia="en-US"/>
              </w:rPr>
            </w:pPr>
            <w:r w:rsidRPr="007F203F">
              <w:rPr>
                <w:rFonts w:ascii="Arial" w:eastAsia="TimesNewRomanPSMT" w:hAnsi="Arial" w:cs="Arial"/>
                <w:sz w:val="18"/>
                <w:szCs w:val="18"/>
                <w:lang w:val="uk-UA" w:eastAsia="en-US"/>
              </w:rPr>
              <w:t>– точки конкурентоспроможності регіональної економіки, трансформовані у регіональну</w:t>
            </w:r>
          </w:p>
          <w:p w:rsidR="007F203F" w:rsidRPr="007F203F" w:rsidRDefault="007F203F" w:rsidP="007F203F">
            <w:pPr>
              <w:rPr>
                <w:rFonts w:ascii="Arial" w:hAnsi="Arial" w:cs="Arial"/>
                <w:color w:val="0D0D0D"/>
                <w:sz w:val="18"/>
                <w:szCs w:val="18"/>
                <w:shd w:val="clear" w:color="auto" w:fill="FFFFFF"/>
                <w:lang w:val="uk-UA" w:eastAsia="en-US"/>
              </w:rPr>
            </w:pPr>
            <w:r w:rsidRPr="007F203F">
              <w:rPr>
                <w:rFonts w:ascii="Arial" w:eastAsia="TimesNewRomanPSMT" w:hAnsi="Arial" w:cs="Arial"/>
                <w:sz w:val="18"/>
                <w:szCs w:val="18"/>
                <w:lang w:val="uk-UA" w:eastAsia="en-US"/>
              </w:rPr>
              <w:t>смарт-спеціалізацію</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968"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08"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jc w:val="center"/>
              <w:rPr>
                <w:rFonts w:ascii="Arial" w:hAnsi="Arial" w:cs="Arial"/>
                <w:sz w:val="18"/>
                <w:szCs w:val="18"/>
                <w:lang w:val="uk-UA" w:eastAsia="en-US"/>
              </w:rPr>
            </w:pPr>
          </w:p>
        </w:tc>
        <w:tc>
          <w:tcPr>
            <w:tcW w:w="650"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r>
      <w:tr w:rsidR="007F203F" w:rsidRPr="007F203F" w:rsidTr="0032067B">
        <w:tc>
          <w:tcPr>
            <w:tcW w:w="4291"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rPr>
                <w:rFonts w:ascii="Arial" w:eastAsia="TimesNewRomanPSMT" w:hAnsi="Arial" w:cs="Arial"/>
                <w:b/>
                <w:sz w:val="18"/>
                <w:szCs w:val="18"/>
                <w:lang w:val="uk-UA" w:eastAsia="en-US"/>
              </w:rPr>
            </w:pPr>
            <w:r w:rsidRPr="007F203F">
              <w:rPr>
                <w:rFonts w:ascii="Arial" w:hAnsi="Arial" w:cs="Arial"/>
                <w:b/>
                <w:color w:val="0D0D0D"/>
                <w:sz w:val="18"/>
                <w:szCs w:val="18"/>
                <w:shd w:val="clear" w:color="auto" w:fill="FFFFFF"/>
                <w:lang w:val="uk-UA" w:eastAsia="en-US"/>
              </w:rPr>
              <w:t>2.</w:t>
            </w:r>
            <w:r w:rsidRPr="007F203F">
              <w:rPr>
                <w:rFonts w:ascii="Arial" w:eastAsia="TimesNewRomanPSMT" w:hAnsi="Arial" w:cs="Arial"/>
                <w:b/>
                <w:sz w:val="18"/>
                <w:szCs w:val="18"/>
                <w:lang w:val="uk-UA" w:eastAsia="en-US"/>
              </w:rPr>
              <w:t xml:space="preserve"> Створення сучасного, комфортного і безпечного життєвого середовища в</w:t>
            </w:r>
          </w:p>
          <w:p w:rsidR="007F203F" w:rsidRPr="007F203F" w:rsidRDefault="007F203F" w:rsidP="007F203F">
            <w:pPr>
              <w:rPr>
                <w:rFonts w:ascii="Arial" w:hAnsi="Arial" w:cs="Arial"/>
                <w:color w:val="0D0D0D"/>
                <w:sz w:val="18"/>
                <w:szCs w:val="18"/>
                <w:shd w:val="clear" w:color="auto" w:fill="FFFFFF"/>
                <w:lang w:val="uk-UA" w:eastAsia="en-US"/>
              </w:rPr>
            </w:pPr>
            <w:r w:rsidRPr="007F203F">
              <w:rPr>
                <w:rFonts w:ascii="Arial" w:eastAsia="TimesNewRomanPSMT" w:hAnsi="Arial" w:cs="Arial"/>
                <w:b/>
                <w:sz w:val="18"/>
                <w:szCs w:val="18"/>
                <w:lang w:val="uk-UA" w:eastAsia="en-US"/>
              </w:rPr>
              <w:t>територіальних громадах</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968"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jc w:val="center"/>
              <w:rPr>
                <w:rFonts w:ascii="Arial" w:hAnsi="Arial" w:cs="Arial"/>
                <w:sz w:val="18"/>
                <w:szCs w:val="18"/>
                <w:lang w:val="uk-UA" w:eastAsia="en-US"/>
              </w:rPr>
            </w:pPr>
            <w:r w:rsidRPr="007F203F">
              <w:rPr>
                <w:rFonts w:ascii="Arial" w:hAnsi="Arial" w:cs="Arial"/>
                <w:sz w:val="18"/>
                <w:szCs w:val="18"/>
                <w:shd w:val="clear" w:color="auto" w:fill="FFFFFF"/>
                <w:lang w:val="uk-UA" w:eastAsia="en-US"/>
              </w:rPr>
              <w:t>++</w:t>
            </w:r>
          </w:p>
        </w:tc>
        <w:tc>
          <w:tcPr>
            <w:tcW w:w="708"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650"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r>
      <w:tr w:rsidR="007F203F" w:rsidRPr="007F203F" w:rsidTr="0032067B">
        <w:tc>
          <w:tcPr>
            <w:tcW w:w="4291"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rPr>
                <w:rFonts w:ascii="Arial" w:eastAsia="TimesNewRomanPSMT" w:hAnsi="Arial" w:cs="Arial"/>
                <w:sz w:val="18"/>
                <w:szCs w:val="18"/>
                <w:lang w:val="uk-UA" w:eastAsia="en-US"/>
              </w:rPr>
            </w:pPr>
            <w:r w:rsidRPr="007F203F">
              <w:rPr>
                <w:rFonts w:ascii="Arial" w:hAnsi="Arial" w:cs="Arial"/>
                <w:color w:val="0D0D0D"/>
                <w:sz w:val="18"/>
                <w:szCs w:val="18"/>
                <w:shd w:val="clear" w:color="auto" w:fill="FFFFFF"/>
                <w:lang w:val="uk-UA" w:eastAsia="en-US"/>
              </w:rPr>
              <w:t>2.1.</w:t>
            </w:r>
            <w:r w:rsidRPr="007F203F">
              <w:rPr>
                <w:rFonts w:ascii="Arial" w:eastAsia="TimesNewRomanPSMT" w:hAnsi="Arial" w:cs="Arial"/>
                <w:sz w:val="18"/>
                <w:szCs w:val="18"/>
                <w:lang w:val="uk-UA" w:eastAsia="en-US"/>
              </w:rPr>
              <w:t xml:space="preserve"> Сприяння розвитку туризму, збереження і</w:t>
            </w:r>
          </w:p>
          <w:p w:rsidR="007F203F" w:rsidRPr="007F203F" w:rsidRDefault="007F203F" w:rsidP="007F203F">
            <w:pPr>
              <w:autoSpaceDE w:val="0"/>
              <w:autoSpaceDN w:val="0"/>
              <w:adjustRightInd w:val="0"/>
              <w:rPr>
                <w:rFonts w:ascii="Arial" w:eastAsia="TimesNewRomanPSMT" w:hAnsi="Arial" w:cs="Arial"/>
                <w:sz w:val="18"/>
                <w:szCs w:val="18"/>
                <w:lang w:val="uk-UA" w:eastAsia="en-US"/>
              </w:rPr>
            </w:pPr>
            <w:r w:rsidRPr="007F203F">
              <w:rPr>
                <w:rFonts w:ascii="Arial" w:eastAsia="TimesNewRomanPSMT" w:hAnsi="Arial" w:cs="Arial"/>
                <w:sz w:val="18"/>
                <w:szCs w:val="18"/>
                <w:lang w:val="uk-UA" w:eastAsia="en-US"/>
              </w:rPr>
              <w:t>розвиток історико- культурної спадщини</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968"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jc w:val="center"/>
              <w:rPr>
                <w:rFonts w:ascii="Arial" w:hAnsi="Arial" w:cs="Arial"/>
                <w:sz w:val="18"/>
                <w:szCs w:val="18"/>
                <w:lang w:val="uk-UA" w:eastAsia="en-US"/>
              </w:rPr>
            </w:pPr>
          </w:p>
        </w:tc>
        <w:tc>
          <w:tcPr>
            <w:tcW w:w="708"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650"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r>
      <w:tr w:rsidR="007F203F" w:rsidRPr="007F203F" w:rsidTr="0032067B">
        <w:tc>
          <w:tcPr>
            <w:tcW w:w="4291"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rPr>
                <w:rFonts w:ascii="Arial" w:eastAsia="TimesNewRomanPSMT" w:hAnsi="Arial" w:cs="Arial"/>
                <w:sz w:val="18"/>
                <w:szCs w:val="18"/>
                <w:lang w:val="uk-UA" w:eastAsia="en-US"/>
              </w:rPr>
            </w:pPr>
            <w:r w:rsidRPr="007F203F">
              <w:rPr>
                <w:rFonts w:ascii="Arial" w:hAnsi="Arial" w:cs="Arial"/>
                <w:color w:val="0D0D0D"/>
                <w:sz w:val="18"/>
                <w:szCs w:val="18"/>
                <w:shd w:val="clear" w:color="auto" w:fill="FFFFFF"/>
                <w:lang w:val="uk-UA" w:eastAsia="en-US"/>
              </w:rPr>
              <w:t>2.2.</w:t>
            </w:r>
            <w:r w:rsidRPr="007F203F">
              <w:rPr>
                <w:rFonts w:ascii="Arial" w:eastAsia="TimesNewRomanPSMT" w:hAnsi="Arial" w:cs="Arial"/>
                <w:sz w:val="18"/>
                <w:szCs w:val="18"/>
                <w:lang w:val="uk-UA" w:eastAsia="en-US"/>
              </w:rPr>
              <w:t xml:space="preserve"> Просторове планування, модернізована</w:t>
            </w:r>
          </w:p>
          <w:p w:rsidR="007F203F" w:rsidRPr="007F203F" w:rsidRDefault="007F203F" w:rsidP="007F203F">
            <w:pPr>
              <w:autoSpaceDE w:val="0"/>
              <w:autoSpaceDN w:val="0"/>
              <w:adjustRightInd w:val="0"/>
              <w:rPr>
                <w:rFonts w:ascii="Arial" w:eastAsia="TimesNewRomanPSMT" w:hAnsi="Arial" w:cs="Arial"/>
                <w:sz w:val="18"/>
                <w:szCs w:val="18"/>
                <w:lang w:val="uk-UA" w:eastAsia="en-US"/>
              </w:rPr>
            </w:pPr>
            <w:r w:rsidRPr="007F203F">
              <w:rPr>
                <w:rFonts w:ascii="Arial" w:eastAsia="TimesNewRomanPSMT" w:hAnsi="Arial" w:cs="Arial"/>
                <w:sz w:val="18"/>
                <w:szCs w:val="18"/>
                <w:lang w:val="uk-UA" w:eastAsia="en-US"/>
              </w:rPr>
              <w:t>Комунальна інфраструктура, енергозбереження та підтримка альтернативної енергетики</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968"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jc w:val="center"/>
              <w:rPr>
                <w:rFonts w:ascii="Arial" w:hAnsi="Arial" w:cs="Arial"/>
                <w:sz w:val="18"/>
                <w:szCs w:val="18"/>
                <w:lang w:val="uk-UA" w:eastAsia="en-US"/>
              </w:rPr>
            </w:pPr>
          </w:p>
        </w:tc>
        <w:tc>
          <w:tcPr>
            <w:tcW w:w="708"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650"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r>
      <w:tr w:rsidR="007F203F" w:rsidRPr="007F203F" w:rsidTr="0032067B">
        <w:tc>
          <w:tcPr>
            <w:tcW w:w="4291"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rPr>
                <w:rFonts w:ascii="Arial" w:eastAsia="TimesNewRomanPSMT" w:hAnsi="Arial" w:cs="Arial"/>
                <w:sz w:val="18"/>
                <w:szCs w:val="18"/>
                <w:lang w:val="uk-UA" w:eastAsia="en-US"/>
              </w:rPr>
            </w:pPr>
            <w:r w:rsidRPr="007F203F">
              <w:rPr>
                <w:rFonts w:ascii="Arial" w:hAnsi="Arial" w:cs="Arial"/>
                <w:color w:val="0D0D0D"/>
                <w:sz w:val="18"/>
                <w:szCs w:val="18"/>
                <w:shd w:val="clear" w:color="auto" w:fill="FFFFFF"/>
                <w:lang w:val="uk-UA" w:eastAsia="en-US"/>
              </w:rPr>
              <w:t>2.3.</w:t>
            </w:r>
            <w:r w:rsidRPr="007F203F">
              <w:rPr>
                <w:rFonts w:ascii="Arial" w:eastAsia="TimesNewRomanPSMT" w:hAnsi="Arial" w:cs="Arial"/>
                <w:sz w:val="18"/>
                <w:szCs w:val="18"/>
                <w:lang w:val="uk-UA" w:eastAsia="en-US"/>
              </w:rPr>
              <w:t xml:space="preserve"> Якісні місцеві дороги (мости і шляхопроводи), належний благоустрій, чисте і безпечне довкілля</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968"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08"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650"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jc w:val="center"/>
              <w:rPr>
                <w:rFonts w:ascii="Arial" w:hAnsi="Arial" w:cs="Arial"/>
                <w:sz w:val="18"/>
                <w:szCs w:val="18"/>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7F203F">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r>
      <w:tr w:rsidR="007F203F" w:rsidRPr="007F203F" w:rsidTr="0032067B">
        <w:tc>
          <w:tcPr>
            <w:tcW w:w="4291"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rPr>
                <w:rFonts w:ascii="Arial" w:eastAsia="TimesNewRomanPSMT" w:hAnsi="Arial" w:cs="Arial"/>
                <w:sz w:val="18"/>
                <w:szCs w:val="18"/>
                <w:lang w:val="uk-UA" w:eastAsia="en-US"/>
              </w:rPr>
            </w:pPr>
            <w:r w:rsidRPr="007F203F">
              <w:rPr>
                <w:rFonts w:ascii="Arial" w:hAnsi="Arial" w:cs="Arial"/>
                <w:color w:val="0D0D0D"/>
                <w:sz w:val="18"/>
                <w:szCs w:val="18"/>
                <w:shd w:val="clear" w:color="auto" w:fill="FFFFFF"/>
                <w:lang w:val="uk-UA" w:eastAsia="en-US"/>
              </w:rPr>
              <w:lastRenderedPageBreak/>
              <w:t>2.4.</w:t>
            </w:r>
            <w:r w:rsidRPr="007F203F">
              <w:rPr>
                <w:rFonts w:ascii="Arial" w:eastAsia="TimesNewRomanPSMT" w:hAnsi="Arial" w:cs="Arial"/>
                <w:sz w:val="18"/>
                <w:szCs w:val="18"/>
                <w:lang w:val="uk-UA" w:eastAsia="en-US"/>
              </w:rPr>
              <w:t xml:space="preserve"> Зміцнення громадської безпеки та належний захист від надзвичайних ситуацій</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968"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08"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650"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r>
      <w:tr w:rsidR="007F203F" w:rsidRPr="007F203F" w:rsidTr="0032067B">
        <w:tc>
          <w:tcPr>
            <w:tcW w:w="4291"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rPr>
                <w:rFonts w:ascii="Arial" w:eastAsia="TimesNewRomanPSMT" w:hAnsi="Arial" w:cs="Arial"/>
                <w:b/>
                <w:sz w:val="18"/>
                <w:szCs w:val="18"/>
                <w:lang w:val="uk-UA" w:eastAsia="en-US"/>
              </w:rPr>
            </w:pPr>
            <w:r w:rsidRPr="007F203F">
              <w:rPr>
                <w:rFonts w:ascii="Arial" w:hAnsi="Arial" w:cs="Arial"/>
                <w:b/>
                <w:color w:val="0D0D0D"/>
                <w:sz w:val="18"/>
                <w:szCs w:val="18"/>
                <w:shd w:val="clear" w:color="auto" w:fill="FFFFFF"/>
                <w:lang w:val="uk-UA" w:eastAsia="en-US"/>
              </w:rPr>
              <w:t>3.</w:t>
            </w:r>
            <w:r w:rsidRPr="007F203F">
              <w:rPr>
                <w:rFonts w:ascii="Arial" w:eastAsia="TimesNewRomanPSMT" w:hAnsi="Arial" w:cs="Arial"/>
                <w:b/>
                <w:sz w:val="18"/>
                <w:szCs w:val="18"/>
                <w:lang w:val="uk-UA" w:eastAsia="en-US"/>
              </w:rPr>
              <w:t xml:space="preserve"> Стійке поліпшення якості життя та</w:t>
            </w:r>
          </w:p>
          <w:p w:rsidR="007F203F" w:rsidRPr="007F203F" w:rsidRDefault="007F203F" w:rsidP="007F203F">
            <w:pPr>
              <w:autoSpaceDE w:val="0"/>
              <w:autoSpaceDN w:val="0"/>
              <w:adjustRightInd w:val="0"/>
              <w:rPr>
                <w:rFonts w:ascii="Arial" w:eastAsia="TimesNewRomanPSMT" w:hAnsi="Arial" w:cs="Arial"/>
                <w:b/>
                <w:sz w:val="18"/>
                <w:szCs w:val="18"/>
                <w:lang w:val="uk-UA" w:eastAsia="en-US"/>
              </w:rPr>
            </w:pPr>
            <w:r w:rsidRPr="007F203F">
              <w:rPr>
                <w:rFonts w:ascii="Arial" w:eastAsia="TimesNewRomanPSMT" w:hAnsi="Arial" w:cs="Arial"/>
                <w:b/>
                <w:sz w:val="18"/>
                <w:szCs w:val="18"/>
                <w:lang w:val="uk-UA" w:eastAsia="en-US"/>
              </w:rPr>
              <w:t>нагромадження людського потенціалу</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D66280">
            <w:pPr>
              <w:jc w:val="center"/>
              <w:rPr>
                <w:rFonts w:ascii="Arial" w:hAnsi="Arial" w:cs="Arial"/>
                <w:sz w:val="18"/>
                <w:szCs w:val="18"/>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D66280">
            <w:pPr>
              <w:jc w:val="center"/>
              <w:rPr>
                <w:rFonts w:ascii="Arial" w:hAnsi="Arial" w:cs="Arial"/>
                <w:sz w:val="18"/>
                <w:szCs w:val="18"/>
                <w:lang w:val="uk-UA" w:eastAsia="en-US"/>
              </w:rPr>
            </w:pPr>
          </w:p>
        </w:tc>
        <w:tc>
          <w:tcPr>
            <w:tcW w:w="968"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08"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650"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r>
      <w:tr w:rsidR="007F203F" w:rsidRPr="007F203F" w:rsidTr="0032067B">
        <w:tc>
          <w:tcPr>
            <w:tcW w:w="4291"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rPr>
                <w:rFonts w:ascii="Arial" w:eastAsia="TimesNewRomanPSMT" w:hAnsi="Arial" w:cs="Arial"/>
                <w:sz w:val="18"/>
                <w:szCs w:val="18"/>
                <w:lang w:val="uk-UA" w:eastAsia="en-US"/>
              </w:rPr>
            </w:pPr>
            <w:r w:rsidRPr="007F203F">
              <w:rPr>
                <w:rFonts w:ascii="Arial" w:hAnsi="Arial" w:cs="Arial"/>
                <w:color w:val="0D0D0D"/>
                <w:sz w:val="18"/>
                <w:szCs w:val="18"/>
                <w:shd w:val="clear" w:color="auto" w:fill="FFFFFF"/>
                <w:lang w:val="uk-UA" w:eastAsia="en-US"/>
              </w:rPr>
              <w:t>3.1.</w:t>
            </w:r>
            <w:r w:rsidRPr="007F203F">
              <w:rPr>
                <w:rFonts w:ascii="Arial" w:eastAsia="TimesNewRomanPSMT" w:hAnsi="Arial" w:cs="Arial"/>
                <w:sz w:val="18"/>
                <w:szCs w:val="18"/>
                <w:lang w:val="uk-UA" w:eastAsia="en-US"/>
              </w:rPr>
              <w:t xml:space="preserve"> Зміцнення здоров’я населення, підвищення демографічного потенціалу</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D66280">
            <w:pPr>
              <w:jc w:val="center"/>
              <w:rPr>
                <w:rFonts w:ascii="Arial" w:hAnsi="Arial" w:cs="Arial"/>
                <w:sz w:val="18"/>
                <w:szCs w:val="18"/>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D66280">
            <w:pPr>
              <w:jc w:val="center"/>
              <w:rPr>
                <w:rFonts w:ascii="Arial" w:hAnsi="Arial" w:cs="Arial"/>
                <w:sz w:val="18"/>
                <w:szCs w:val="18"/>
                <w:lang w:val="uk-UA" w:eastAsia="en-US"/>
              </w:rPr>
            </w:pPr>
          </w:p>
        </w:tc>
        <w:tc>
          <w:tcPr>
            <w:tcW w:w="968"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08"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650"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r>
      <w:tr w:rsidR="007F203F" w:rsidRPr="007F203F" w:rsidTr="0032067B">
        <w:trPr>
          <w:trHeight w:val="307"/>
        </w:trPr>
        <w:tc>
          <w:tcPr>
            <w:tcW w:w="4291"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rPr>
                <w:rFonts w:ascii="Arial" w:eastAsia="TimesNewRomanPSMT" w:hAnsi="Arial" w:cs="Arial"/>
                <w:sz w:val="18"/>
                <w:szCs w:val="18"/>
                <w:lang w:val="uk-UA" w:eastAsia="en-US"/>
              </w:rPr>
            </w:pPr>
            <w:r w:rsidRPr="007F203F">
              <w:rPr>
                <w:rFonts w:ascii="Arial" w:hAnsi="Arial" w:cs="Arial"/>
                <w:color w:val="0D0D0D"/>
                <w:sz w:val="18"/>
                <w:szCs w:val="18"/>
                <w:shd w:val="clear" w:color="auto" w:fill="FFFFFF"/>
                <w:lang w:val="uk-UA" w:eastAsia="en-US"/>
              </w:rPr>
              <w:t>3.2.</w:t>
            </w:r>
            <w:r w:rsidRPr="007F203F">
              <w:rPr>
                <w:rFonts w:ascii="Arial" w:eastAsia="TimesNewRomanPSMT" w:hAnsi="Arial" w:cs="Arial"/>
                <w:sz w:val="18"/>
                <w:szCs w:val="18"/>
                <w:lang w:val="uk-UA" w:eastAsia="en-US"/>
              </w:rPr>
              <w:t xml:space="preserve"> Якісна конкурентоздатна освіта</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968"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08"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650"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r>
      <w:tr w:rsidR="007F203F" w:rsidRPr="007F203F" w:rsidTr="0032067B">
        <w:tc>
          <w:tcPr>
            <w:tcW w:w="4291"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7F203F">
            <w:pPr>
              <w:autoSpaceDE w:val="0"/>
              <w:autoSpaceDN w:val="0"/>
              <w:adjustRightInd w:val="0"/>
              <w:rPr>
                <w:rFonts w:ascii="Arial" w:eastAsia="TimesNewRomanPSMT" w:hAnsi="Arial" w:cs="Arial"/>
                <w:sz w:val="18"/>
                <w:szCs w:val="18"/>
                <w:lang w:val="uk-UA" w:eastAsia="en-US"/>
              </w:rPr>
            </w:pPr>
            <w:r w:rsidRPr="007F203F">
              <w:rPr>
                <w:rFonts w:ascii="Arial" w:hAnsi="Arial" w:cs="Arial"/>
                <w:color w:val="0D0D0D"/>
                <w:sz w:val="18"/>
                <w:szCs w:val="18"/>
                <w:shd w:val="clear" w:color="auto" w:fill="FFFFFF"/>
                <w:lang w:val="uk-UA" w:eastAsia="en-US"/>
              </w:rPr>
              <w:t xml:space="preserve">3.3. </w:t>
            </w:r>
            <w:r w:rsidRPr="007F203F">
              <w:rPr>
                <w:rFonts w:ascii="Arial" w:eastAsia="TimesNewRomanPSMT" w:hAnsi="Arial" w:cs="Arial"/>
                <w:sz w:val="18"/>
                <w:szCs w:val="18"/>
                <w:lang w:val="uk-UA" w:eastAsia="en-US"/>
              </w:rPr>
              <w:t>Забезпечення доступності культурних благ, сприяння творчій самореалізації людини</w:t>
            </w: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968"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08"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650"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hideMark/>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r w:rsidRPr="007F203F">
              <w:rPr>
                <w:rFonts w:ascii="Arial" w:hAnsi="Arial" w:cs="Arial"/>
                <w:sz w:val="18"/>
                <w:szCs w:val="18"/>
                <w:shd w:val="clear" w:color="auto" w:fill="FFFFFF"/>
                <w:lang w:val="uk-UA" w:eastAsia="en-US"/>
              </w:rPr>
              <w:t>+</w:t>
            </w:r>
          </w:p>
        </w:tc>
        <w:tc>
          <w:tcPr>
            <w:tcW w:w="775"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c>
          <w:tcPr>
            <w:tcW w:w="776" w:type="dxa"/>
            <w:tcBorders>
              <w:top w:val="single" w:sz="4" w:space="0" w:color="auto"/>
              <w:left w:val="single" w:sz="4" w:space="0" w:color="auto"/>
              <w:bottom w:val="single" w:sz="4" w:space="0" w:color="auto"/>
              <w:right w:val="single" w:sz="4" w:space="0" w:color="auto"/>
            </w:tcBorders>
            <w:vAlign w:val="center"/>
          </w:tcPr>
          <w:p w:rsidR="007F203F" w:rsidRPr="007F203F" w:rsidRDefault="007F203F" w:rsidP="00D66280">
            <w:pPr>
              <w:autoSpaceDE w:val="0"/>
              <w:autoSpaceDN w:val="0"/>
              <w:adjustRightInd w:val="0"/>
              <w:jc w:val="center"/>
              <w:rPr>
                <w:rFonts w:ascii="Arial" w:hAnsi="Arial" w:cs="Arial"/>
                <w:sz w:val="18"/>
                <w:szCs w:val="18"/>
                <w:shd w:val="clear" w:color="auto" w:fill="FFFFFF"/>
                <w:lang w:val="uk-UA" w:eastAsia="en-US"/>
              </w:rPr>
            </w:pPr>
          </w:p>
        </w:tc>
      </w:tr>
    </w:tbl>
    <w:p w:rsidR="007F203F" w:rsidRPr="00A174FC" w:rsidRDefault="007F203F" w:rsidP="007F203F">
      <w:pPr>
        <w:autoSpaceDE w:val="0"/>
        <w:autoSpaceDN w:val="0"/>
        <w:adjustRightInd w:val="0"/>
        <w:spacing w:after="120"/>
        <w:jc w:val="both"/>
        <w:rPr>
          <w:rFonts w:ascii="Arial" w:hAnsi="Arial" w:cs="Arial"/>
          <w:sz w:val="18"/>
          <w:szCs w:val="18"/>
          <w:lang w:val="uk-UA"/>
        </w:rPr>
      </w:pPr>
      <w:r w:rsidRPr="00A174FC">
        <w:rPr>
          <w:rFonts w:ascii="Arial" w:hAnsi="Arial" w:cs="Arial"/>
          <w:sz w:val="18"/>
          <w:szCs w:val="18"/>
          <w:lang w:val="uk-UA"/>
        </w:rPr>
        <w:t>*У клітинках ступінь зв’язку окремих цілей відмічається як ++ (сильний зв’язок) або + (опосередкований зв’язок)</w:t>
      </w:r>
    </w:p>
    <w:p w:rsidR="007F203F" w:rsidRDefault="007F203F" w:rsidP="00695AEA">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F203F" w:rsidRDefault="007F203F" w:rsidP="00695AEA">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695AEA" w:rsidRDefault="00695AEA" w:rsidP="00695AEA">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695AEA" w:rsidRDefault="00695AEA" w:rsidP="00695AEA">
      <w:pPr>
        <w:pBdr>
          <w:top w:val="nil"/>
          <w:left w:val="nil"/>
          <w:bottom w:val="nil"/>
          <w:right w:val="nil"/>
          <w:between w:val="nil"/>
        </w:pBdr>
        <w:spacing w:after="120"/>
        <w:jc w:val="both"/>
        <w:rPr>
          <w:rFonts w:ascii="Arial" w:hAnsi="Arial" w:cs="Arial"/>
          <w:color w:val="0D0D0D"/>
          <w:sz w:val="22"/>
          <w:szCs w:val="22"/>
          <w:shd w:val="clear" w:color="auto" w:fill="FFFFFF"/>
          <w:lang w:val="uk-UA"/>
        </w:rPr>
        <w:sectPr w:rsidR="00695AEA" w:rsidSect="007262CC">
          <w:headerReference w:type="default" r:id="rId45"/>
          <w:footerReference w:type="default" r:id="rId46"/>
          <w:pgSz w:w="16838" w:h="11906" w:orient="landscape"/>
          <w:pgMar w:top="1304" w:right="851" w:bottom="1134" w:left="1134" w:header="709" w:footer="709" w:gutter="0"/>
          <w:cols w:space="708"/>
          <w:titlePg/>
          <w:docGrid w:linePitch="360"/>
        </w:sectPr>
      </w:pPr>
    </w:p>
    <w:p w:rsidR="00984EF7" w:rsidRPr="00DF0F78" w:rsidRDefault="00984EF7" w:rsidP="007262CC">
      <w:pPr>
        <w:pStyle w:val="10"/>
      </w:pPr>
      <w:bookmarkStart w:id="259" w:name="_Toc156013106"/>
      <w:r>
        <w:lastRenderedPageBreak/>
        <w:t xml:space="preserve">Розділ 7. </w:t>
      </w:r>
      <w:r w:rsidR="005948ED">
        <w:t>ПРОВЕДЕННЯ МОНІТОРИНГУ, ОЦІНЮВАННЯ РЕАЛІЗАЦІЇ ТА УПРАВЛІННЯ РИЗИКАМИ</w:t>
      </w:r>
      <w:bookmarkEnd w:id="259"/>
    </w:p>
    <w:p w:rsidR="00984EF7" w:rsidRPr="00DF0F78" w:rsidRDefault="00984EF7" w:rsidP="00984EF7">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E65E96" w:rsidRPr="00DF0F78" w:rsidRDefault="00E65E96" w:rsidP="00E65E96">
      <w:pPr>
        <w:pStyle w:val="3"/>
        <w:shd w:val="clear" w:color="auto" w:fill="auto"/>
        <w:spacing w:after="120"/>
        <w:rPr>
          <w:color w:val="0067B9"/>
        </w:rPr>
      </w:pPr>
      <w:bookmarkStart w:id="260" w:name="_Toc156013107"/>
      <w:r>
        <w:rPr>
          <w:color w:val="0067B9"/>
        </w:rPr>
        <w:t>Система впровадження Стратегії</w:t>
      </w:r>
      <w:bookmarkEnd w:id="260"/>
    </w:p>
    <w:p w:rsidR="001449D7" w:rsidRDefault="00C57893" w:rsidP="001449D7">
      <w:pPr>
        <w:autoSpaceDE w:val="0"/>
        <w:autoSpaceDN w:val="0"/>
        <w:adjustRightInd w:val="0"/>
        <w:spacing w:after="120"/>
        <w:jc w:val="both"/>
        <w:rPr>
          <w:rFonts w:ascii="Arial" w:hAnsi="Arial" w:cs="Arial"/>
          <w:color w:val="000000"/>
          <w:sz w:val="22"/>
          <w:szCs w:val="22"/>
          <w:lang w:val="uk-UA"/>
        </w:rPr>
      </w:pPr>
      <w:r>
        <w:rPr>
          <w:rFonts w:ascii="Arial" w:hAnsi="Arial" w:cs="Arial"/>
          <w:color w:val="000000"/>
          <w:sz w:val="22"/>
          <w:szCs w:val="22"/>
          <w:lang w:val="uk-UA"/>
        </w:rPr>
        <w:t>Впровадження</w:t>
      </w:r>
      <w:r w:rsidR="001449D7" w:rsidRPr="00C57893">
        <w:rPr>
          <w:rFonts w:ascii="Arial" w:hAnsi="Arial" w:cs="Arial"/>
          <w:color w:val="000000"/>
          <w:sz w:val="22"/>
          <w:szCs w:val="22"/>
          <w:lang w:val="uk-UA"/>
        </w:rPr>
        <w:t xml:space="preserve"> Стратегії </w:t>
      </w:r>
      <w:r>
        <w:rPr>
          <w:rFonts w:ascii="Arial" w:hAnsi="Arial" w:cs="Arial"/>
          <w:color w:val="000000"/>
          <w:sz w:val="22"/>
          <w:szCs w:val="22"/>
          <w:lang w:val="uk-UA"/>
        </w:rPr>
        <w:t>включає розроблення та затвердженняПлану</w:t>
      </w:r>
      <w:r w:rsidR="001449D7" w:rsidRPr="00C57893">
        <w:rPr>
          <w:rFonts w:ascii="Arial" w:hAnsi="Arial" w:cs="Arial"/>
          <w:color w:val="000000"/>
          <w:sz w:val="22"/>
          <w:szCs w:val="22"/>
          <w:lang w:val="uk-UA"/>
        </w:rPr>
        <w:t xml:space="preserve"> заходів</w:t>
      </w:r>
      <w:r w:rsidR="001F6A18">
        <w:rPr>
          <w:rFonts w:ascii="Arial" w:hAnsi="Arial" w:cs="Arial"/>
          <w:color w:val="000000"/>
          <w:sz w:val="22"/>
          <w:szCs w:val="22"/>
          <w:lang w:val="uk-UA"/>
        </w:rPr>
        <w:t xml:space="preserve"> з урахуванням місцевих програм розвитку</w:t>
      </w:r>
      <w:r>
        <w:rPr>
          <w:rFonts w:ascii="Arial" w:hAnsi="Arial" w:cs="Arial"/>
          <w:color w:val="000000"/>
          <w:sz w:val="22"/>
          <w:szCs w:val="22"/>
          <w:lang w:val="uk-UA"/>
        </w:rPr>
        <w:t xml:space="preserve">, </w:t>
      </w:r>
      <w:r w:rsidR="001F6A18">
        <w:rPr>
          <w:rFonts w:ascii="Arial" w:hAnsi="Arial" w:cs="Arial"/>
          <w:color w:val="000000"/>
          <w:sz w:val="22"/>
          <w:szCs w:val="22"/>
          <w:lang w:val="uk-UA"/>
        </w:rPr>
        <w:t xml:space="preserve">а також </w:t>
      </w:r>
      <w:r>
        <w:rPr>
          <w:rFonts w:ascii="Arial" w:hAnsi="Arial" w:cs="Arial"/>
          <w:color w:val="000000"/>
          <w:sz w:val="22"/>
          <w:szCs w:val="22"/>
          <w:lang w:val="uk-UA"/>
        </w:rPr>
        <w:t xml:space="preserve">визначення фінансового забезпечення, </w:t>
      </w:r>
      <w:r w:rsidR="001F6A18">
        <w:rPr>
          <w:rFonts w:ascii="Arial" w:hAnsi="Arial" w:cs="Arial"/>
          <w:color w:val="000000"/>
          <w:sz w:val="22"/>
          <w:szCs w:val="22"/>
          <w:lang w:val="uk-UA"/>
        </w:rPr>
        <w:t xml:space="preserve">проведення </w:t>
      </w:r>
      <w:r>
        <w:rPr>
          <w:rFonts w:ascii="Arial" w:hAnsi="Arial" w:cs="Arial"/>
          <w:color w:val="000000"/>
          <w:sz w:val="22"/>
          <w:szCs w:val="22"/>
          <w:lang w:val="uk-UA"/>
        </w:rPr>
        <w:t>моніторинг</w:t>
      </w:r>
      <w:r w:rsidR="001F6A18">
        <w:rPr>
          <w:rFonts w:ascii="Arial" w:hAnsi="Arial" w:cs="Arial"/>
          <w:color w:val="000000"/>
          <w:sz w:val="22"/>
          <w:szCs w:val="22"/>
          <w:lang w:val="uk-UA"/>
        </w:rPr>
        <w:t xml:space="preserve">у </w:t>
      </w:r>
      <w:r>
        <w:rPr>
          <w:rFonts w:ascii="Arial" w:hAnsi="Arial" w:cs="Arial"/>
          <w:color w:val="000000"/>
          <w:sz w:val="22"/>
          <w:szCs w:val="22"/>
          <w:lang w:val="uk-UA"/>
        </w:rPr>
        <w:t>та оцінювання</w:t>
      </w:r>
      <w:r w:rsidR="001449D7" w:rsidRPr="00C57893">
        <w:rPr>
          <w:rFonts w:ascii="Arial" w:hAnsi="Arial" w:cs="Arial"/>
          <w:color w:val="000000"/>
          <w:sz w:val="22"/>
          <w:szCs w:val="22"/>
          <w:lang w:val="uk-UA"/>
        </w:rPr>
        <w:t xml:space="preserve"> реалізації</w:t>
      </w:r>
      <w:r>
        <w:rPr>
          <w:rFonts w:ascii="Arial" w:hAnsi="Arial" w:cs="Arial"/>
          <w:color w:val="000000"/>
          <w:sz w:val="22"/>
          <w:szCs w:val="22"/>
          <w:lang w:val="uk-UA"/>
        </w:rPr>
        <w:t xml:space="preserve"> Стратегії, внесення коригувань </w:t>
      </w:r>
      <w:r w:rsidR="00364E4B">
        <w:rPr>
          <w:rFonts w:ascii="Arial" w:hAnsi="Arial" w:cs="Arial"/>
          <w:color w:val="000000"/>
          <w:sz w:val="22"/>
          <w:szCs w:val="22"/>
          <w:lang w:val="uk-UA"/>
        </w:rPr>
        <w:t xml:space="preserve">до неї </w:t>
      </w:r>
      <w:r>
        <w:rPr>
          <w:rFonts w:ascii="Arial" w:hAnsi="Arial" w:cs="Arial"/>
          <w:color w:val="000000"/>
          <w:sz w:val="22"/>
          <w:szCs w:val="22"/>
          <w:lang w:val="uk-UA"/>
        </w:rPr>
        <w:t>у разі необхідності</w:t>
      </w:r>
      <w:r w:rsidR="001449D7" w:rsidRPr="00C57893">
        <w:rPr>
          <w:rFonts w:ascii="Arial" w:hAnsi="Arial" w:cs="Arial"/>
          <w:color w:val="000000"/>
          <w:sz w:val="22"/>
          <w:szCs w:val="22"/>
          <w:lang w:val="uk-UA"/>
        </w:rPr>
        <w:t xml:space="preserve">. </w:t>
      </w:r>
    </w:p>
    <w:p w:rsidR="001449D7" w:rsidRPr="00C57893" w:rsidRDefault="001449D7" w:rsidP="00580213">
      <w:pPr>
        <w:pStyle w:val="rvps2"/>
        <w:shd w:val="clear" w:color="auto" w:fill="FFFFFF"/>
        <w:spacing w:before="0" w:beforeAutospacing="0" w:after="120" w:afterAutospacing="0"/>
        <w:jc w:val="both"/>
        <w:textAlignment w:val="baseline"/>
        <w:rPr>
          <w:rFonts w:ascii="Arial" w:hAnsi="Arial" w:cs="Arial"/>
          <w:sz w:val="22"/>
          <w:szCs w:val="22"/>
        </w:rPr>
      </w:pPr>
      <w:r w:rsidRPr="00C57893">
        <w:rPr>
          <w:rFonts w:ascii="Arial" w:hAnsi="Arial" w:cs="Arial"/>
          <w:sz w:val="22"/>
          <w:szCs w:val="22"/>
        </w:rPr>
        <w:t>План заходів забезпечу</w:t>
      </w:r>
      <w:r w:rsidR="00C57893">
        <w:rPr>
          <w:rFonts w:ascii="Arial" w:hAnsi="Arial" w:cs="Arial"/>
          <w:sz w:val="22"/>
          <w:szCs w:val="22"/>
        </w:rPr>
        <w:t>є</w:t>
      </w:r>
      <w:r w:rsidRPr="00C57893">
        <w:rPr>
          <w:rFonts w:ascii="Arial" w:hAnsi="Arial" w:cs="Arial"/>
          <w:sz w:val="22"/>
          <w:szCs w:val="22"/>
        </w:rPr>
        <w:t xml:space="preserve"> виконання </w:t>
      </w:r>
      <w:r w:rsidR="00580213">
        <w:rPr>
          <w:rFonts w:ascii="Arial" w:hAnsi="Arial" w:cs="Arial"/>
          <w:sz w:val="22"/>
          <w:szCs w:val="22"/>
        </w:rPr>
        <w:t xml:space="preserve">цілей і </w:t>
      </w:r>
      <w:r w:rsidRPr="00C57893">
        <w:rPr>
          <w:rFonts w:ascii="Arial" w:hAnsi="Arial" w:cs="Arial"/>
          <w:sz w:val="22"/>
          <w:szCs w:val="22"/>
        </w:rPr>
        <w:t xml:space="preserve">завдань Стратегії у короткостроковому або середньостроковому періоді. До </w:t>
      </w:r>
      <w:r w:rsidR="00580213">
        <w:rPr>
          <w:rFonts w:ascii="Arial" w:hAnsi="Arial" w:cs="Arial"/>
          <w:sz w:val="22"/>
          <w:szCs w:val="22"/>
        </w:rPr>
        <w:t>П</w:t>
      </w:r>
      <w:r w:rsidRPr="00C57893">
        <w:rPr>
          <w:rFonts w:ascii="Arial" w:hAnsi="Arial" w:cs="Arial"/>
          <w:sz w:val="22"/>
          <w:szCs w:val="22"/>
        </w:rPr>
        <w:t xml:space="preserve">лану </w:t>
      </w:r>
      <w:r w:rsidR="00580213">
        <w:rPr>
          <w:rFonts w:ascii="Arial" w:hAnsi="Arial" w:cs="Arial"/>
          <w:sz w:val="22"/>
          <w:szCs w:val="22"/>
        </w:rPr>
        <w:t xml:space="preserve">заходів </w:t>
      </w:r>
      <w:r w:rsidRPr="00C57893">
        <w:rPr>
          <w:rFonts w:ascii="Arial" w:hAnsi="Arial" w:cs="Arial"/>
          <w:sz w:val="22"/>
          <w:szCs w:val="22"/>
        </w:rPr>
        <w:t>включаються:</w:t>
      </w:r>
    </w:p>
    <w:p w:rsidR="001449D7" w:rsidRPr="00C57893" w:rsidRDefault="001449D7" w:rsidP="00580213">
      <w:pPr>
        <w:pStyle w:val="rvps2"/>
        <w:numPr>
          <w:ilvl w:val="0"/>
          <w:numId w:val="20"/>
        </w:numPr>
        <w:shd w:val="clear" w:color="auto" w:fill="FFFFFF"/>
        <w:spacing w:before="0" w:beforeAutospacing="0" w:after="120" w:afterAutospacing="0"/>
        <w:ind w:left="714" w:hanging="357"/>
        <w:contextualSpacing/>
        <w:jc w:val="both"/>
        <w:textAlignment w:val="baseline"/>
        <w:rPr>
          <w:rFonts w:ascii="Arial" w:hAnsi="Arial" w:cs="Arial"/>
          <w:sz w:val="22"/>
          <w:szCs w:val="22"/>
        </w:rPr>
      </w:pPr>
      <w:r w:rsidRPr="00C57893">
        <w:rPr>
          <w:rFonts w:ascii="Arial" w:hAnsi="Arial" w:cs="Arial"/>
          <w:sz w:val="22"/>
          <w:szCs w:val="22"/>
        </w:rPr>
        <w:t>організаційні та адміністративні заходи, спрямовані на забезпечення реалізації стратегії, орієнтовні обсяги і джерела їх фінансування, відповідальні виконавці;</w:t>
      </w:r>
    </w:p>
    <w:p w:rsidR="001449D7" w:rsidRPr="00C57893" w:rsidRDefault="001449D7" w:rsidP="00580213">
      <w:pPr>
        <w:pStyle w:val="rvps2"/>
        <w:numPr>
          <w:ilvl w:val="0"/>
          <w:numId w:val="20"/>
        </w:numPr>
        <w:shd w:val="clear" w:color="auto" w:fill="FFFFFF"/>
        <w:spacing w:before="0" w:beforeAutospacing="0" w:after="120" w:afterAutospacing="0"/>
        <w:ind w:left="714" w:hanging="357"/>
        <w:contextualSpacing/>
        <w:jc w:val="both"/>
        <w:textAlignment w:val="baseline"/>
        <w:rPr>
          <w:rFonts w:ascii="Arial" w:hAnsi="Arial" w:cs="Arial"/>
          <w:sz w:val="22"/>
          <w:szCs w:val="22"/>
        </w:rPr>
      </w:pPr>
      <w:r w:rsidRPr="00C57893">
        <w:rPr>
          <w:rFonts w:ascii="Arial" w:hAnsi="Arial" w:cs="Arial"/>
          <w:sz w:val="22"/>
          <w:szCs w:val="22"/>
        </w:rPr>
        <w:t>пере</w:t>
      </w:r>
      <w:r w:rsidR="00580213">
        <w:rPr>
          <w:rFonts w:ascii="Arial" w:hAnsi="Arial" w:cs="Arial"/>
          <w:sz w:val="22"/>
          <w:szCs w:val="22"/>
        </w:rPr>
        <w:t>лік діючих та перспективних проє</w:t>
      </w:r>
      <w:r w:rsidRPr="00C57893">
        <w:rPr>
          <w:rFonts w:ascii="Arial" w:hAnsi="Arial" w:cs="Arial"/>
          <w:sz w:val="22"/>
          <w:szCs w:val="22"/>
        </w:rPr>
        <w:t>ктів розвитку територіальної громади з визначенням орієнтовних обсягів і джерел їх фінансування, відповідальних виконавців та строків їх підготовки та реалізації;</w:t>
      </w:r>
    </w:p>
    <w:p w:rsidR="001449D7" w:rsidRPr="00C57893" w:rsidRDefault="001449D7" w:rsidP="00580213">
      <w:pPr>
        <w:pStyle w:val="rvps2"/>
        <w:numPr>
          <w:ilvl w:val="0"/>
          <w:numId w:val="20"/>
        </w:numPr>
        <w:shd w:val="clear" w:color="auto" w:fill="FFFFFF"/>
        <w:spacing w:before="0" w:beforeAutospacing="0" w:after="120" w:afterAutospacing="0"/>
        <w:ind w:left="714" w:hanging="357"/>
        <w:contextualSpacing/>
        <w:jc w:val="both"/>
        <w:textAlignment w:val="baseline"/>
        <w:rPr>
          <w:rFonts w:ascii="Arial" w:hAnsi="Arial" w:cs="Arial"/>
          <w:sz w:val="22"/>
          <w:szCs w:val="22"/>
        </w:rPr>
      </w:pPr>
      <w:r w:rsidRPr="00C57893">
        <w:rPr>
          <w:rFonts w:ascii="Arial" w:hAnsi="Arial" w:cs="Arial"/>
          <w:sz w:val="22"/>
          <w:szCs w:val="22"/>
        </w:rPr>
        <w:t>орієнтовний фінансовий план;</w:t>
      </w:r>
    </w:p>
    <w:p w:rsidR="001449D7" w:rsidRPr="00C57893" w:rsidRDefault="001449D7" w:rsidP="00580213">
      <w:pPr>
        <w:pStyle w:val="rvps2"/>
        <w:numPr>
          <w:ilvl w:val="0"/>
          <w:numId w:val="20"/>
        </w:numPr>
        <w:shd w:val="clear" w:color="auto" w:fill="FFFFFF"/>
        <w:tabs>
          <w:tab w:val="left" w:pos="993"/>
        </w:tabs>
        <w:spacing w:before="120" w:beforeAutospacing="0" w:after="120" w:afterAutospacing="0"/>
        <w:ind w:left="714" w:hanging="357"/>
        <w:contextualSpacing/>
        <w:jc w:val="both"/>
        <w:textAlignment w:val="baseline"/>
        <w:rPr>
          <w:rFonts w:ascii="Arial" w:hAnsi="Arial" w:cs="Arial"/>
          <w:sz w:val="22"/>
          <w:szCs w:val="22"/>
        </w:rPr>
      </w:pPr>
      <w:r w:rsidRPr="00C57893">
        <w:rPr>
          <w:rFonts w:ascii="Arial" w:hAnsi="Arial" w:cs="Arial"/>
          <w:sz w:val="22"/>
          <w:szCs w:val="22"/>
        </w:rPr>
        <w:t>індикатори оцінки результативност</w:t>
      </w:r>
      <w:r w:rsidR="00580213">
        <w:rPr>
          <w:rFonts w:ascii="Arial" w:hAnsi="Arial" w:cs="Arial"/>
          <w:sz w:val="22"/>
          <w:szCs w:val="22"/>
        </w:rPr>
        <w:t>і реалізації про</w:t>
      </w:r>
      <w:r w:rsidR="003E2EB9">
        <w:rPr>
          <w:rFonts w:ascii="Arial" w:hAnsi="Arial" w:cs="Arial"/>
          <w:sz w:val="22"/>
          <w:szCs w:val="22"/>
        </w:rPr>
        <w:t>є</w:t>
      </w:r>
      <w:r w:rsidR="00580213">
        <w:rPr>
          <w:rFonts w:ascii="Arial" w:hAnsi="Arial" w:cs="Arial"/>
          <w:sz w:val="22"/>
          <w:szCs w:val="22"/>
        </w:rPr>
        <w:t xml:space="preserve">ктів розвитку </w:t>
      </w:r>
      <w:r w:rsidRPr="00C57893">
        <w:rPr>
          <w:rFonts w:ascii="Arial" w:hAnsi="Arial" w:cs="Arial"/>
          <w:sz w:val="22"/>
          <w:szCs w:val="22"/>
        </w:rPr>
        <w:t>територіальної громади.</w:t>
      </w:r>
    </w:p>
    <w:p w:rsidR="00E65E96" w:rsidRDefault="00E65E96" w:rsidP="001449D7">
      <w:pPr>
        <w:autoSpaceDE w:val="0"/>
        <w:autoSpaceDN w:val="0"/>
        <w:adjustRightInd w:val="0"/>
        <w:spacing w:after="120"/>
        <w:jc w:val="both"/>
        <w:rPr>
          <w:rFonts w:ascii="Arial" w:hAnsi="Arial" w:cs="Arial"/>
          <w:color w:val="000000"/>
          <w:sz w:val="22"/>
          <w:szCs w:val="22"/>
          <w:lang w:val="uk-UA"/>
        </w:rPr>
      </w:pPr>
      <w:r>
        <w:rPr>
          <w:rFonts w:ascii="Arial" w:hAnsi="Arial" w:cs="Arial"/>
          <w:color w:val="000000"/>
          <w:sz w:val="22"/>
          <w:szCs w:val="22"/>
          <w:lang w:val="uk-UA"/>
        </w:rPr>
        <w:t>Фінансове забезпечення реалізації Стратегії та Плану заходів здійснюється за рахунок:</w:t>
      </w:r>
    </w:p>
    <w:p w:rsidR="00E65E96" w:rsidRDefault="00E65E96" w:rsidP="00E65E96">
      <w:pPr>
        <w:pStyle w:val="rvps2"/>
        <w:numPr>
          <w:ilvl w:val="0"/>
          <w:numId w:val="20"/>
        </w:numPr>
        <w:shd w:val="clear" w:color="auto" w:fill="FFFFFF"/>
        <w:spacing w:before="0" w:beforeAutospacing="0" w:after="120" w:afterAutospacing="0"/>
        <w:ind w:left="714" w:hanging="357"/>
        <w:contextualSpacing/>
        <w:jc w:val="both"/>
        <w:textAlignment w:val="baseline"/>
        <w:rPr>
          <w:rFonts w:ascii="Arial" w:hAnsi="Arial" w:cs="Arial"/>
          <w:sz w:val="22"/>
          <w:szCs w:val="22"/>
        </w:rPr>
      </w:pPr>
      <w:r>
        <w:rPr>
          <w:rFonts w:ascii="Arial" w:hAnsi="Arial" w:cs="Arial"/>
          <w:sz w:val="22"/>
          <w:szCs w:val="22"/>
        </w:rPr>
        <w:t>коштів бюджету територіальної громади;</w:t>
      </w:r>
    </w:p>
    <w:p w:rsidR="00E65E96" w:rsidRDefault="00E65E96" w:rsidP="00E65E96">
      <w:pPr>
        <w:pStyle w:val="rvps2"/>
        <w:numPr>
          <w:ilvl w:val="0"/>
          <w:numId w:val="20"/>
        </w:numPr>
        <w:shd w:val="clear" w:color="auto" w:fill="FFFFFF"/>
        <w:spacing w:before="0" w:beforeAutospacing="0" w:after="120" w:afterAutospacing="0"/>
        <w:ind w:left="714" w:hanging="357"/>
        <w:contextualSpacing/>
        <w:jc w:val="both"/>
        <w:textAlignment w:val="baseline"/>
        <w:rPr>
          <w:rFonts w:ascii="Arial" w:hAnsi="Arial" w:cs="Arial"/>
          <w:sz w:val="22"/>
          <w:szCs w:val="22"/>
        </w:rPr>
      </w:pPr>
      <w:r>
        <w:rPr>
          <w:rFonts w:ascii="Arial" w:hAnsi="Arial" w:cs="Arial"/>
          <w:sz w:val="22"/>
          <w:szCs w:val="22"/>
        </w:rPr>
        <w:t>коштів державного бюджету, в тому числі офіційних трансфертів з державного бюджету місцевим бюджетам;</w:t>
      </w:r>
    </w:p>
    <w:p w:rsidR="00E65E96" w:rsidRDefault="00E65E96" w:rsidP="00E65E96">
      <w:pPr>
        <w:pStyle w:val="rvps2"/>
        <w:numPr>
          <w:ilvl w:val="0"/>
          <w:numId w:val="20"/>
        </w:numPr>
        <w:shd w:val="clear" w:color="auto" w:fill="FFFFFF"/>
        <w:spacing w:before="0" w:beforeAutospacing="0" w:after="120" w:afterAutospacing="0"/>
        <w:ind w:left="714" w:hanging="357"/>
        <w:contextualSpacing/>
        <w:jc w:val="both"/>
        <w:textAlignment w:val="baseline"/>
        <w:rPr>
          <w:rFonts w:ascii="Arial" w:hAnsi="Arial" w:cs="Arial"/>
          <w:sz w:val="22"/>
          <w:szCs w:val="22"/>
        </w:rPr>
      </w:pPr>
      <w:r>
        <w:rPr>
          <w:rFonts w:ascii="Arial" w:hAnsi="Arial" w:cs="Arial"/>
          <w:sz w:val="22"/>
          <w:szCs w:val="22"/>
        </w:rPr>
        <w:t>коштів інших місцевих бюджетів у рамках реалізації проєктів співпраці;</w:t>
      </w:r>
    </w:p>
    <w:p w:rsidR="00E65E96" w:rsidRDefault="00E65E96" w:rsidP="00E65E96">
      <w:pPr>
        <w:pStyle w:val="rvps2"/>
        <w:numPr>
          <w:ilvl w:val="0"/>
          <w:numId w:val="20"/>
        </w:numPr>
        <w:shd w:val="clear" w:color="auto" w:fill="FFFFFF"/>
        <w:spacing w:before="0" w:beforeAutospacing="0" w:after="120" w:afterAutospacing="0"/>
        <w:ind w:left="714" w:hanging="357"/>
        <w:contextualSpacing/>
        <w:jc w:val="both"/>
        <w:textAlignment w:val="baseline"/>
        <w:rPr>
          <w:rFonts w:ascii="Arial" w:hAnsi="Arial" w:cs="Arial"/>
          <w:sz w:val="22"/>
          <w:szCs w:val="22"/>
        </w:rPr>
      </w:pPr>
      <w:r>
        <w:rPr>
          <w:rFonts w:ascii="Arial" w:hAnsi="Arial" w:cs="Arial"/>
          <w:sz w:val="22"/>
          <w:szCs w:val="22"/>
        </w:rPr>
        <w:t>коштів обласного/ районного бюджету;</w:t>
      </w:r>
    </w:p>
    <w:p w:rsidR="00E65E96" w:rsidRDefault="00E65E96" w:rsidP="00E65E96">
      <w:pPr>
        <w:pStyle w:val="rvps2"/>
        <w:numPr>
          <w:ilvl w:val="0"/>
          <w:numId w:val="20"/>
        </w:numPr>
        <w:shd w:val="clear" w:color="auto" w:fill="FFFFFF"/>
        <w:spacing w:before="0" w:beforeAutospacing="0" w:after="120" w:afterAutospacing="0"/>
        <w:ind w:left="714" w:hanging="357"/>
        <w:contextualSpacing/>
        <w:jc w:val="both"/>
        <w:textAlignment w:val="baseline"/>
        <w:rPr>
          <w:rFonts w:ascii="Arial" w:hAnsi="Arial" w:cs="Arial"/>
          <w:sz w:val="22"/>
          <w:szCs w:val="22"/>
        </w:rPr>
      </w:pPr>
      <w:r>
        <w:rPr>
          <w:rFonts w:ascii="Arial" w:hAnsi="Arial" w:cs="Arial"/>
          <w:sz w:val="22"/>
          <w:szCs w:val="22"/>
        </w:rPr>
        <w:t>коштів, отриманих у рамках програм допомоги і грантів Європейського Союзу, урядів іноземних держав, міжнародних організацій, донорських організацій;</w:t>
      </w:r>
    </w:p>
    <w:p w:rsidR="00E65E96" w:rsidRPr="00E65E96" w:rsidRDefault="00E65E96" w:rsidP="00E65E96">
      <w:pPr>
        <w:pStyle w:val="rvps2"/>
        <w:numPr>
          <w:ilvl w:val="0"/>
          <w:numId w:val="20"/>
        </w:numPr>
        <w:shd w:val="clear" w:color="auto" w:fill="FFFFFF"/>
        <w:spacing w:before="0" w:beforeAutospacing="0" w:after="120" w:afterAutospacing="0"/>
        <w:ind w:left="714" w:hanging="357"/>
        <w:contextualSpacing/>
        <w:jc w:val="both"/>
        <w:textAlignment w:val="baseline"/>
        <w:rPr>
          <w:rFonts w:ascii="Arial" w:hAnsi="Arial" w:cs="Arial"/>
          <w:sz w:val="22"/>
          <w:szCs w:val="22"/>
        </w:rPr>
      </w:pPr>
      <w:r>
        <w:rPr>
          <w:rFonts w:ascii="Arial" w:hAnsi="Arial" w:cs="Arial"/>
          <w:sz w:val="22"/>
          <w:szCs w:val="22"/>
        </w:rPr>
        <w:t>інших джерел, не заборонених законодавством.</w:t>
      </w:r>
    </w:p>
    <w:p w:rsidR="00364E4B" w:rsidRPr="00C57893" w:rsidRDefault="00364E4B" w:rsidP="00364E4B">
      <w:pPr>
        <w:autoSpaceDE w:val="0"/>
        <w:autoSpaceDN w:val="0"/>
        <w:adjustRightInd w:val="0"/>
        <w:spacing w:after="120"/>
        <w:jc w:val="both"/>
        <w:rPr>
          <w:rFonts w:ascii="Arial" w:hAnsi="Arial" w:cs="Arial"/>
          <w:color w:val="000000"/>
          <w:sz w:val="22"/>
          <w:szCs w:val="22"/>
          <w:lang w:val="uk-UA"/>
        </w:rPr>
      </w:pPr>
      <w:r w:rsidRPr="00C57893">
        <w:rPr>
          <w:rFonts w:ascii="Arial" w:hAnsi="Arial" w:cs="Arial"/>
          <w:color w:val="000000"/>
          <w:sz w:val="22"/>
          <w:szCs w:val="22"/>
          <w:lang w:val="uk-UA"/>
        </w:rPr>
        <w:t xml:space="preserve">У ході моніторингу Стратегії вирішується низка завдань: </w:t>
      </w:r>
    </w:p>
    <w:p w:rsidR="00364E4B" w:rsidRPr="00C57893" w:rsidRDefault="001F6A18" w:rsidP="00364E4B">
      <w:pPr>
        <w:pStyle w:val="af"/>
        <w:numPr>
          <w:ilvl w:val="0"/>
          <w:numId w:val="21"/>
        </w:numPr>
        <w:shd w:val="clear" w:color="auto" w:fill="FFFFFF"/>
        <w:spacing w:after="120" w:line="240" w:lineRule="auto"/>
        <w:rPr>
          <w:rFonts w:ascii="Arial" w:hAnsi="Arial" w:cs="Arial"/>
          <w:sz w:val="22"/>
          <w:szCs w:val="22"/>
        </w:rPr>
      </w:pPr>
      <w:r>
        <w:rPr>
          <w:rFonts w:ascii="Arial" w:hAnsi="Arial" w:cs="Arial"/>
          <w:sz w:val="22"/>
          <w:szCs w:val="22"/>
        </w:rPr>
        <w:t>к</w:t>
      </w:r>
      <w:r w:rsidR="00364E4B" w:rsidRPr="00C57893">
        <w:rPr>
          <w:rFonts w:ascii="Arial" w:hAnsi="Arial" w:cs="Arial"/>
          <w:sz w:val="22"/>
          <w:szCs w:val="22"/>
        </w:rPr>
        <w:t>онтроль за реалізацією Стратегії в цілому;</w:t>
      </w:r>
    </w:p>
    <w:p w:rsidR="00364E4B" w:rsidRPr="00C57893" w:rsidRDefault="001F6A18" w:rsidP="00364E4B">
      <w:pPr>
        <w:pStyle w:val="af"/>
        <w:numPr>
          <w:ilvl w:val="0"/>
          <w:numId w:val="21"/>
        </w:numPr>
        <w:shd w:val="clear" w:color="auto" w:fill="FFFFFF"/>
        <w:spacing w:after="120" w:line="240" w:lineRule="auto"/>
        <w:rPr>
          <w:rFonts w:ascii="Arial" w:hAnsi="Arial" w:cs="Arial"/>
          <w:sz w:val="22"/>
          <w:szCs w:val="22"/>
        </w:rPr>
      </w:pPr>
      <w:r>
        <w:rPr>
          <w:rFonts w:ascii="Arial" w:hAnsi="Arial" w:cs="Arial"/>
          <w:sz w:val="22"/>
          <w:szCs w:val="22"/>
        </w:rPr>
        <w:t>о</w:t>
      </w:r>
      <w:r w:rsidR="00364E4B" w:rsidRPr="00C57893">
        <w:rPr>
          <w:rFonts w:ascii="Arial" w:hAnsi="Arial" w:cs="Arial"/>
          <w:sz w:val="22"/>
          <w:szCs w:val="22"/>
        </w:rPr>
        <w:t>цінка ступеня досягнення прогресу за стратегічними цілями, динамік</w:t>
      </w:r>
      <w:r w:rsidR="00364E4B">
        <w:rPr>
          <w:rFonts w:ascii="Arial" w:hAnsi="Arial" w:cs="Arial"/>
          <w:sz w:val="22"/>
          <w:szCs w:val="22"/>
        </w:rPr>
        <w:t>а виконання завдань оперативн</w:t>
      </w:r>
      <w:r w:rsidR="00364E4B" w:rsidRPr="00C57893">
        <w:rPr>
          <w:rFonts w:ascii="Arial" w:hAnsi="Arial" w:cs="Arial"/>
          <w:sz w:val="22"/>
          <w:szCs w:val="22"/>
        </w:rPr>
        <w:t xml:space="preserve">их цілей та проєктів в межах кожного завдання; </w:t>
      </w:r>
    </w:p>
    <w:p w:rsidR="00364E4B" w:rsidRPr="00C57893" w:rsidRDefault="001F6A18" w:rsidP="00364E4B">
      <w:pPr>
        <w:pStyle w:val="af"/>
        <w:numPr>
          <w:ilvl w:val="0"/>
          <w:numId w:val="21"/>
        </w:numPr>
        <w:shd w:val="clear" w:color="auto" w:fill="FFFFFF"/>
        <w:spacing w:after="120" w:line="240" w:lineRule="auto"/>
        <w:rPr>
          <w:rFonts w:ascii="Arial" w:hAnsi="Arial" w:cs="Arial"/>
          <w:sz w:val="22"/>
          <w:szCs w:val="22"/>
        </w:rPr>
      </w:pPr>
      <w:r>
        <w:rPr>
          <w:rFonts w:ascii="Arial" w:hAnsi="Arial" w:cs="Arial"/>
          <w:sz w:val="22"/>
          <w:szCs w:val="22"/>
        </w:rPr>
        <w:t>а</w:t>
      </w:r>
      <w:r w:rsidR="00364E4B" w:rsidRPr="00C57893">
        <w:rPr>
          <w:rFonts w:ascii="Arial" w:hAnsi="Arial" w:cs="Arial"/>
          <w:sz w:val="22"/>
          <w:szCs w:val="22"/>
        </w:rPr>
        <w:t>наліз інформації щодо змін зовнішніх та внутрішніх факторів розвитку регіону для уточнення та кор</w:t>
      </w:r>
      <w:r>
        <w:rPr>
          <w:rFonts w:ascii="Arial" w:hAnsi="Arial" w:cs="Arial"/>
          <w:sz w:val="22"/>
          <w:szCs w:val="22"/>
        </w:rPr>
        <w:t>и</w:t>
      </w:r>
      <w:r w:rsidR="00364E4B" w:rsidRPr="00C57893">
        <w:rPr>
          <w:rFonts w:ascii="Arial" w:hAnsi="Arial" w:cs="Arial"/>
          <w:sz w:val="22"/>
          <w:szCs w:val="22"/>
        </w:rPr>
        <w:t xml:space="preserve">гування (актуалізації) цілей Стратегії; </w:t>
      </w:r>
    </w:p>
    <w:p w:rsidR="00364E4B" w:rsidRPr="001449D7" w:rsidRDefault="001F6A18" w:rsidP="00364E4B">
      <w:pPr>
        <w:pStyle w:val="af"/>
        <w:numPr>
          <w:ilvl w:val="0"/>
          <w:numId w:val="21"/>
        </w:numPr>
        <w:shd w:val="clear" w:color="auto" w:fill="FFFFFF"/>
        <w:spacing w:after="120" w:line="240" w:lineRule="auto"/>
        <w:rPr>
          <w:rFonts w:ascii="Arial" w:hAnsi="Arial" w:cs="Arial"/>
          <w:sz w:val="22"/>
          <w:szCs w:val="22"/>
        </w:rPr>
      </w:pPr>
      <w:r>
        <w:rPr>
          <w:rFonts w:ascii="Arial" w:hAnsi="Arial" w:cs="Arial"/>
          <w:sz w:val="22"/>
          <w:szCs w:val="22"/>
        </w:rPr>
        <w:t>п</w:t>
      </w:r>
      <w:r w:rsidR="00364E4B" w:rsidRPr="00C57893">
        <w:rPr>
          <w:rFonts w:ascii="Arial" w:hAnsi="Arial" w:cs="Arial"/>
          <w:sz w:val="22"/>
          <w:szCs w:val="22"/>
        </w:rPr>
        <w:t>ідтримка в робо</w:t>
      </w:r>
      <w:r>
        <w:rPr>
          <w:rFonts w:ascii="Arial" w:hAnsi="Arial" w:cs="Arial"/>
          <w:sz w:val="22"/>
          <w:szCs w:val="22"/>
        </w:rPr>
        <w:t xml:space="preserve">ти </w:t>
      </w:r>
      <w:r w:rsidR="00364E4B" w:rsidRPr="00C57893">
        <w:rPr>
          <w:rFonts w:ascii="Arial" w:hAnsi="Arial" w:cs="Arial"/>
          <w:sz w:val="22"/>
          <w:szCs w:val="22"/>
        </w:rPr>
        <w:t>органів та структури</w:t>
      </w:r>
      <w:r w:rsidR="00364E4B" w:rsidRPr="001449D7">
        <w:rPr>
          <w:rFonts w:ascii="Arial" w:hAnsi="Arial" w:cs="Arial"/>
          <w:sz w:val="22"/>
          <w:szCs w:val="22"/>
        </w:rPr>
        <w:t xml:space="preserve"> стратегічного планування.</w:t>
      </w:r>
    </w:p>
    <w:p w:rsidR="00364E4B" w:rsidRPr="001449D7" w:rsidRDefault="001F6A18" w:rsidP="00364E4B">
      <w:pPr>
        <w:autoSpaceDE w:val="0"/>
        <w:autoSpaceDN w:val="0"/>
        <w:adjustRightInd w:val="0"/>
        <w:spacing w:after="120"/>
        <w:jc w:val="both"/>
        <w:rPr>
          <w:rFonts w:ascii="Arial" w:hAnsi="Arial" w:cs="Arial"/>
          <w:color w:val="000000"/>
          <w:sz w:val="22"/>
          <w:szCs w:val="22"/>
          <w:lang w:val="uk-UA"/>
        </w:rPr>
      </w:pPr>
      <w:r>
        <w:rPr>
          <w:rFonts w:ascii="Arial" w:hAnsi="Arial" w:cs="Arial"/>
          <w:color w:val="000000"/>
          <w:sz w:val="22"/>
          <w:szCs w:val="22"/>
          <w:lang w:val="uk-UA"/>
        </w:rPr>
        <w:t>Під час оцінювання відбувається визначення досягнення запланованих цілей та впливу реалізації Стратегії на розвиток територіальної громади.За результатами моніторингу складається звіт.</w:t>
      </w:r>
      <w:r w:rsidR="00364E4B" w:rsidRPr="001449D7">
        <w:rPr>
          <w:rFonts w:ascii="Arial" w:hAnsi="Arial" w:cs="Arial"/>
          <w:color w:val="000000"/>
          <w:sz w:val="22"/>
          <w:szCs w:val="22"/>
          <w:lang w:val="uk-UA"/>
        </w:rPr>
        <w:t xml:space="preserve">Моніторингові звіти є відкритими документами і використовуються для </w:t>
      </w:r>
      <w:r w:rsidR="004A4EED">
        <w:rPr>
          <w:rFonts w:ascii="Arial" w:hAnsi="Arial" w:cs="Arial"/>
          <w:color w:val="000000"/>
          <w:sz w:val="22"/>
          <w:szCs w:val="22"/>
          <w:lang w:val="uk-UA"/>
        </w:rPr>
        <w:t>оновлення</w:t>
      </w:r>
      <w:r w:rsidR="00ED48F4">
        <w:rPr>
          <w:rFonts w:ascii="Arial" w:hAnsi="Arial" w:cs="Arial"/>
          <w:color w:val="000000"/>
          <w:sz w:val="22"/>
          <w:szCs w:val="22"/>
          <w:lang w:val="uk-UA"/>
        </w:rPr>
        <w:t xml:space="preserve"> Стратегії, </w:t>
      </w:r>
      <w:r w:rsidR="00364E4B" w:rsidRPr="001449D7">
        <w:rPr>
          <w:rFonts w:ascii="Arial" w:hAnsi="Arial" w:cs="Arial"/>
          <w:color w:val="000000"/>
          <w:sz w:val="22"/>
          <w:szCs w:val="22"/>
          <w:lang w:val="uk-UA"/>
        </w:rPr>
        <w:t xml:space="preserve">уточнення </w:t>
      </w:r>
      <w:r w:rsidR="00364E4B">
        <w:rPr>
          <w:rFonts w:ascii="Arial" w:hAnsi="Arial" w:cs="Arial"/>
          <w:color w:val="000000"/>
          <w:sz w:val="22"/>
          <w:szCs w:val="22"/>
          <w:lang w:val="uk-UA"/>
        </w:rPr>
        <w:t xml:space="preserve">місцевих програм розвитку, </w:t>
      </w:r>
      <w:r w:rsidR="00364E4B" w:rsidRPr="001449D7">
        <w:rPr>
          <w:rFonts w:ascii="Arial" w:hAnsi="Arial" w:cs="Arial"/>
          <w:color w:val="000000"/>
          <w:sz w:val="22"/>
          <w:szCs w:val="22"/>
          <w:lang w:val="uk-UA"/>
        </w:rPr>
        <w:t xml:space="preserve">завдань та бюджетних програм громади на наступний за звітним бюджетний період. </w:t>
      </w:r>
    </w:p>
    <w:p w:rsidR="00C12328" w:rsidRPr="001449D7" w:rsidRDefault="00ED48F4" w:rsidP="00C12328">
      <w:pPr>
        <w:spacing w:after="120"/>
        <w:jc w:val="both"/>
        <w:rPr>
          <w:rFonts w:ascii="Arial" w:eastAsia="Calibri" w:hAnsi="Arial" w:cs="Arial"/>
          <w:sz w:val="22"/>
          <w:szCs w:val="22"/>
          <w:lang w:val="uk-UA"/>
        </w:rPr>
      </w:pPr>
      <w:r>
        <w:rPr>
          <w:rFonts w:ascii="Arial" w:eastAsia="Calibri" w:hAnsi="Arial" w:cs="Arial"/>
          <w:b/>
          <w:sz w:val="22"/>
          <w:szCs w:val="22"/>
          <w:lang w:val="uk-UA"/>
        </w:rPr>
        <w:t>Впровадження</w:t>
      </w:r>
      <w:r w:rsidR="00C12328" w:rsidRPr="00C12328">
        <w:rPr>
          <w:rFonts w:ascii="Arial" w:eastAsia="Calibri" w:hAnsi="Arial" w:cs="Arial"/>
          <w:b/>
          <w:sz w:val="22"/>
          <w:szCs w:val="22"/>
          <w:lang w:val="uk-UA"/>
        </w:rPr>
        <w:t xml:space="preserve"> Стратегії</w:t>
      </w:r>
      <w:r w:rsidR="00C12328" w:rsidRPr="001449D7">
        <w:rPr>
          <w:rFonts w:ascii="Arial" w:eastAsia="Calibri" w:hAnsi="Arial" w:cs="Arial"/>
          <w:sz w:val="22"/>
          <w:szCs w:val="22"/>
          <w:lang w:val="uk-UA"/>
        </w:rPr>
        <w:t xml:space="preserve"> і досягнення передбачених нею цілей залежить від дій </w:t>
      </w:r>
      <w:r w:rsidR="00C12328" w:rsidRPr="00ED48F4">
        <w:rPr>
          <w:rFonts w:ascii="Arial" w:eastAsia="Calibri" w:hAnsi="Arial" w:cs="Arial"/>
          <w:b/>
          <w:sz w:val="22"/>
          <w:szCs w:val="22"/>
          <w:lang w:val="uk-UA"/>
        </w:rPr>
        <w:t>місцевого самоврядування</w:t>
      </w:r>
      <w:r w:rsidR="00C12328" w:rsidRPr="001449D7">
        <w:rPr>
          <w:rFonts w:ascii="Arial" w:eastAsia="Calibri" w:hAnsi="Arial" w:cs="Arial"/>
          <w:sz w:val="22"/>
          <w:szCs w:val="22"/>
          <w:lang w:val="uk-UA"/>
        </w:rPr>
        <w:t xml:space="preserve"> – </w:t>
      </w:r>
      <w:r w:rsidR="00C12328">
        <w:rPr>
          <w:rFonts w:ascii="Arial" w:eastAsia="Calibri" w:hAnsi="Arial" w:cs="Arial"/>
          <w:sz w:val="22"/>
          <w:szCs w:val="22"/>
          <w:lang w:val="uk-UA"/>
        </w:rPr>
        <w:t>місцевої</w:t>
      </w:r>
      <w:r w:rsidR="00C12328" w:rsidRPr="001449D7">
        <w:rPr>
          <w:rFonts w:ascii="Arial" w:eastAsia="Calibri" w:hAnsi="Arial" w:cs="Arial"/>
          <w:sz w:val="22"/>
          <w:szCs w:val="22"/>
          <w:lang w:val="uk-UA"/>
        </w:rPr>
        <w:t xml:space="preserve"> ради, виконкому, особисто голови, а також самої громади, її мешканців, громадських активістів, бізнесу. Відповідальність за управління реалізацією стратегії та її моніторинг бере на себе місцеве самоврядування відповідно до управлінської моделі.</w:t>
      </w:r>
    </w:p>
    <w:p w:rsidR="00C12328" w:rsidRPr="00C57893" w:rsidRDefault="00C12328" w:rsidP="00C12328">
      <w:pPr>
        <w:spacing w:after="120"/>
        <w:jc w:val="both"/>
        <w:rPr>
          <w:rFonts w:ascii="Arial" w:eastAsia="Calibri" w:hAnsi="Arial" w:cs="Arial"/>
          <w:sz w:val="22"/>
          <w:szCs w:val="22"/>
          <w:lang w:val="uk-UA"/>
        </w:rPr>
      </w:pPr>
      <w:r w:rsidRPr="00C57893">
        <w:rPr>
          <w:rFonts w:ascii="Arial" w:hAnsi="Arial" w:cs="Arial"/>
          <w:b/>
          <w:sz w:val="22"/>
          <w:szCs w:val="22"/>
          <w:lang w:val="uk-UA"/>
        </w:rPr>
        <w:t xml:space="preserve">Адміністрування процесу </w:t>
      </w:r>
      <w:r w:rsidR="00ED48F4">
        <w:rPr>
          <w:rFonts w:ascii="Arial" w:hAnsi="Arial" w:cs="Arial"/>
          <w:b/>
          <w:sz w:val="22"/>
          <w:szCs w:val="22"/>
          <w:lang w:val="uk-UA"/>
        </w:rPr>
        <w:t>впровадження</w:t>
      </w:r>
      <w:r w:rsidRPr="00C57893">
        <w:rPr>
          <w:rFonts w:ascii="Arial" w:hAnsi="Arial" w:cs="Arial"/>
          <w:b/>
          <w:sz w:val="22"/>
          <w:szCs w:val="22"/>
          <w:lang w:val="uk-UA"/>
        </w:rPr>
        <w:t xml:space="preserve"> Стратегії</w:t>
      </w:r>
      <w:r w:rsidRPr="00C57893">
        <w:rPr>
          <w:rFonts w:ascii="Arial" w:eastAsia="Calibri" w:hAnsi="Arial" w:cs="Arial"/>
          <w:sz w:val="22"/>
          <w:szCs w:val="22"/>
          <w:lang w:val="uk-UA"/>
        </w:rPr>
        <w:t xml:space="preserve">розвитку територіальної громади </w:t>
      </w:r>
      <w:r>
        <w:rPr>
          <w:rFonts w:ascii="Arial" w:hAnsi="Arial" w:cs="Arial"/>
          <w:sz w:val="22"/>
          <w:szCs w:val="22"/>
          <w:lang w:val="uk-UA"/>
        </w:rPr>
        <w:t>здійснюється безпосередньо головою громади</w:t>
      </w:r>
      <w:r w:rsidRPr="00C57893">
        <w:rPr>
          <w:rFonts w:ascii="Arial" w:hAnsi="Arial" w:cs="Arial"/>
          <w:sz w:val="22"/>
          <w:szCs w:val="22"/>
          <w:lang w:val="uk-UA"/>
        </w:rPr>
        <w:t xml:space="preserve">, виконавчим комітетом та </w:t>
      </w:r>
      <w:r>
        <w:rPr>
          <w:rFonts w:ascii="Arial" w:hAnsi="Arial" w:cs="Arial"/>
          <w:sz w:val="22"/>
          <w:szCs w:val="22"/>
          <w:lang w:val="uk-UA"/>
        </w:rPr>
        <w:t>його структурними підрозділами.</w:t>
      </w:r>
    </w:p>
    <w:p w:rsidR="00364E4B" w:rsidRDefault="00364E4B" w:rsidP="001449D7">
      <w:pPr>
        <w:autoSpaceDE w:val="0"/>
        <w:autoSpaceDN w:val="0"/>
        <w:adjustRightInd w:val="0"/>
        <w:spacing w:after="120"/>
        <w:jc w:val="both"/>
        <w:rPr>
          <w:rFonts w:ascii="Arial" w:hAnsi="Arial" w:cs="Arial"/>
          <w:color w:val="000000"/>
          <w:sz w:val="22"/>
          <w:szCs w:val="22"/>
          <w:lang w:val="uk-UA"/>
        </w:rPr>
      </w:pPr>
    </w:p>
    <w:p w:rsidR="00E65E96" w:rsidRPr="00DF0F78" w:rsidRDefault="00E65E96" w:rsidP="00E65E96">
      <w:pPr>
        <w:pStyle w:val="3"/>
        <w:shd w:val="clear" w:color="auto" w:fill="auto"/>
        <w:spacing w:after="120"/>
        <w:rPr>
          <w:color w:val="0067B9"/>
        </w:rPr>
      </w:pPr>
      <w:bookmarkStart w:id="261" w:name="_GoBack"/>
      <w:bookmarkStart w:id="262" w:name="_Toc156013108"/>
      <w:bookmarkEnd w:id="261"/>
      <w:r>
        <w:rPr>
          <w:color w:val="0067B9"/>
        </w:rPr>
        <w:t>Моніторинг впровадження Стратегії</w:t>
      </w:r>
      <w:bookmarkEnd w:id="262"/>
    </w:p>
    <w:p w:rsidR="00235CEC" w:rsidRDefault="00C12328" w:rsidP="001449D7">
      <w:pPr>
        <w:autoSpaceDE w:val="0"/>
        <w:autoSpaceDN w:val="0"/>
        <w:adjustRightInd w:val="0"/>
        <w:spacing w:after="120"/>
        <w:jc w:val="both"/>
        <w:rPr>
          <w:rFonts w:ascii="Arial" w:hAnsi="Arial" w:cs="Arial"/>
          <w:color w:val="000000"/>
          <w:sz w:val="22"/>
          <w:szCs w:val="22"/>
          <w:lang w:val="uk-UA"/>
        </w:rPr>
      </w:pPr>
      <w:r>
        <w:rPr>
          <w:rFonts w:ascii="Arial" w:hAnsi="Arial" w:cs="Arial"/>
          <w:color w:val="000000"/>
          <w:sz w:val="22"/>
          <w:szCs w:val="22"/>
          <w:lang w:val="uk-UA"/>
        </w:rPr>
        <w:t>Моніторинг впровадження Стратегії організується на основі визначеної в громад</w:t>
      </w:r>
      <w:r w:rsidR="00696802">
        <w:rPr>
          <w:rFonts w:ascii="Arial" w:hAnsi="Arial" w:cs="Arial"/>
          <w:color w:val="000000"/>
          <w:sz w:val="22"/>
          <w:szCs w:val="22"/>
          <w:lang w:val="uk-UA"/>
        </w:rPr>
        <w:t>і</w:t>
      </w:r>
      <w:r>
        <w:rPr>
          <w:rFonts w:ascii="Arial" w:hAnsi="Arial" w:cs="Arial"/>
          <w:color w:val="000000"/>
          <w:sz w:val="22"/>
          <w:szCs w:val="22"/>
          <w:lang w:val="uk-UA"/>
        </w:rPr>
        <w:t xml:space="preserve"> моделі </w:t>
      </w:r>
      <w:r w:rsidR="00696802">
        <w:rPr>
          <w:rFonts w:ascii="Arial" w:hAnsi="Arial" w:cs="Arial"/>
          <w:color w:val="000000"/>
          <w:sz w:val="22"/>
          <w:szCs w:val="22"/>
          <w:lang w:val="uk-UA"/>
        </w:rPr>
        <w:t xml:space="preserve">управління, оновлення та </w:t>
      </w:r>
      <w:r>
        <w:rPr>
          <w:rFonts w:ascii="Arial" w:hAnsi="Arial" w:cs="Arial"/>
          <w:color w:val="000000"/>
          <w:sz w:val="22"/>
          <w:szCs w:val="22"/>
          <w:lang w:val="uk-UA"/>
        </w:rPr>
        <w:t>моніторингу</w:t>
      </w:r>
      <w:r w:rsidR="00696802">
        <w:rPr>
          <w:rFonts w:ascii="Arial" w:hAnsi="Arial" w:cs="Arial"/>
          <w:color w:val="000000"/>
          <w:sz w:val="22"/>
          <w:szCs w:val="22"/>
          <w:lang w:val="uk-UA"/>
        </w:rPr>
        <w:t xml:space="preserve"> виконання Стратегії</w:t>
      </w:r>
      <w:r>
        <w:rPr>
          <w:rFonts w:ascii="Arial" w:hAnsi="Arial" w:cs="Arial"/>
          <w:color w:val="000000"/>
          <w:sz w:val="22"/>
          <w:szCs w:val="22"/>
          <w:lang w:val="uk-UA"/>
        </w:rPr>
        <w:t>.</w:t>
      </w:r>
    </w:p>
    <w:p w:rsidR="00235CEC" w:rsidRDefault="00235CEC" w:rsidP="001449D7">
      <w:pPr>
        <w:autoSpaceDE w:val="0"/>
        <w:autoSpaceDN w:val="0"/>
        <w:adjustRightInd w:val="0"/>
        <w:spacing w:after="120"/>
        <w:jc w:val="both"/>
        <w:rPr>
          <w:rFonts w:ascii="Arial" w:hAnsi="Arial" w:cs="Arial"/>
          <w:color w:val="000000"/>
          <w:sz w:val="22"/>
          <w:szCs w:val="22"/>
          <w:lang w:val="uk-UA"/>
        </w:rPr>
      </w:pPr>
    </w:p>
    <w:p w:rsidR="00235CEC" w:rsidRDefault="001D5BE5" w:rsidP="00215270">
      <w:pPr>
        <w:autoSpaceDE w:val="0"/>
        <w:autoSpaceDN w:val="0"/>
        <w:adjustRightInd w:val="0"/>
        <w:spacing w:after="120"/>
        <w:jc w:val="center"/>
        <w:rPr>
          <w:rFonts w:ascii="Arial" w:hAnsi="Arial" w:cs="Arial"/>
          <w:color w:val="000000"/>
          <w:sz w:val="22"/>
          <w:szCs w:val="22"/>
          <w:lang w:val="uk-UA"/>
        </w:rPr>
      </w:pPr>
      <w:r w:rsidRPr="001D5BE5">
        <w:rPr>
          <w:rFonts w:eastAsia="Calibri"/>
          <w:noProof/>
          <w:sz w:val="26"/>
          <w:szCs w:val="26"/>
          <w:lang w:val="uk-UA" w:eastAsia="uk-UA"/>
        </w:rPr>
      </w:r>
      <w:r w:rsidRPr="001D5BE5">
        <w:rPr>
          <w:rFonts w:eastAsia="Calibri"/>
          <w:noProof/>
          <w:sz w:val="26"/>
          <w:szCs w:val="26"/>
          <w:lang w:val="uk-UA" w:eastAsia="uk-UA"/>
        </w:rPr>
        <w:pict>
          <v:group id="Полотно 93" o:spid="_x0000_s1383" editas="canvas" style="width:464.55pt;height:312.3pt;mso-position-horizontal-relative:char;mso-position-vertical-relative:line" coordsize="58997,39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">
            <v:shape id="_x0000_s1384" type="#_x0000_t75" style="position:absolute;width:58997;height:39655;visibility:visible">
              <v:fill o:detectmouseclick="t"/>
              <v:path o:connecttype="none"/>
            </v:shape>
            <v:rect id="Прямоугольник 94" o:spid="_x0000_s1385" style="position:absolute;left:4784;top:34913;width:48910;height:325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" fillcolor="white [3201]" strokecolor="black [3200]" strokeweight="1pt">
              <v:textbox inset="1mm,,1mm">
                <w:txbxContent>
                  <w:p w:rsidR="00D505A3" w:rsidRPr="00215270" w:rsidRDefault="00D505A3" w:rsidP="00215270">
                    <w:pPr>
                      <w:pStyle w:val="ad"/>
                      <w:spacing w:line="254" w:lineRule="auto"/>
                      <w:jc w:val="center"/>
                      <w:rPr>
                        <w:rFonts w:ascii="Arial" w:hAnsi="Arial" w:cs="Arial"/>
                        <w:sz w:val="22"/>
                        <w:szCs w:val="28"/>
                      </w:rPr>
                    </w:pPr>
                    <w:r w:rsidRPr="00215270">
                      <w:rPr>
                        <w:rFonts w:ascii="Arial" w:hAnsi="Arial" w:cs="Arial"/>
                        <w:color w:val="000000"/>
                        <w:kern w:val="24"/>
                        <w:sz w:val="22"/>
                        <w:szCs w:val="28"/>
                      </w:rPr>
                      <w:t>Підрозділ</w:t>
                    </w:r>
                    <w:r>
                      <w:rPr>
                        <w:rFonts w:ascii="Arial" w:hAnsi="Arial" w:cs="Arial"/>
                        <w:color w:val="000000"/>
                        <w:kern w:val="24"/>
                        <w:sz w:val="22"/>
                        <w:szCs w:val="28"/>
                      </w:rPr>
                      <w:t>и</w:t>
                    </w:r>
                    <w:r w:rsidRPr="00215270">
                      <w:rPr>
                        <w:rFonts w:ascii="Arial" w:hAnsi="Arial" w:cs="Arial"/>
                        <w:color w:val="000000"/>
                        <w:kern w:val="24"/>
                        <w:sz w:val="22"/>
                        <w:szCs w:val="28"/>
                      </w:rPr>
                      <w:t xml:space="preserve"> виконкому</w:t>
                    </w:r>
                  </w:p>
                </w:txbxContent>
              </v:textbox>
            </v:rect>
            <v:roundrect id="Прямоугольник 95" o:spid="_x0000_s1386" style="position:absolute;left:13489;top:24625;width:30036;height:5313;visibility:visible;v-text-anchor:middle" arcsize="24315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" fillcolor="white [3201]" strokecolor="black [3200]" strokeweight="1pt">
              <v:stroke joinstyle="miter"/>
              <v:textbox inset="1mm,,1mm">
                <w:txbxContent>
                  <w:p w:rsidR="00D505A3" w:rsidRPr="000115C3" w:rsidRDefault="00D505A3" w:rsidP="00215270">
                    <w:pPr>
                      <w:pStyle w:val="ad"/>
                      <w:spacing w:line="254" w:lineRule="auto"/>
                      <w:jc w:val="center"/>
                      <w:rPr>
                        <w:rFonts w:ascii="Arial" w:hAnsi="Arial" w:cs="Arial"/>
                        <w:b/>
                        <w:sz w:val="22"/>
                        <w:szCs w:val="28"/>
                      </w:rPr>
                    </w:pPr>
                    <w:r w:rsidRPr="000115C3">
                      <w:rPr>
                        <w:rFonts w:ascii="Arial" w:hAnsi="Arial" w:cs="Arial"/>
                        <w:b/>
                        <w:color w:val="000000"/>
                        <w:kern w:val="24"/>
                        <w:sz w:val="22"/>
                        <w:szCs w:val="28"/>
                      </w:rPr>
                      <w:t>Проєктний офіс виконавчого комітету Малинської міської ради</w:t>
                    </w:r>
                  </w:p>
                </w:txbxContent>
              </v:textbox>
            </v:roundrect>
            <v:rect id="Прямоугольник 96" o:spid="_x0000_s1387" style="position:absolute;left:29144;top:15304;width:22693;height:419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" fillcolor="white [3201]" strokecolor="black [3200]" strokeweight="1pt">
              <v:textbox inset="1mm,,1mm">
                <w:txbxContent>
                  <w:p w:rsidR="00D505A3" w:rsidRPr="00C12328" w:rsidRDefault="00D505A3" w:rsidP="00A0322C">
                    <w:pPr>
                      <w:pStyle w:val="ad"/>
                      <w:spacing w:before="0" w:beforeAutospacing="0" w:after="0" w:afterAutospacing="0"/>
                      <w:jc w:val="center"/>
                      <w:rPr>
                        <w:rFonts w:ascii="Arial" w:hAnsi="Arial" w:cs="Arial"/>
                        <w:b/>
                        <w:sz w:val="22"/>
                        <w:szCs w:val="28"/>
                        <w:lang w:val="ru-RU"/>
                      </w:rPr>
                    </w:pPr>
                    <w:r w:rsidRPr="00C12328">
                      <w:rPr>
                        <w:rFonts w:ascii="Arial" w:hAnsi="Arial" w:cs="Arial"/>
                        <w:b/>
                        <w:color w:val="000000"/>
                        <w:kern w:val="24"/>
                        <w:sz w:val="22"/>
                        <w:szCs w:val="28"/>
                      </w:rPr>
                      <w:t>Голова територіальної громади</w:t>
                    </w:r>
                  </w:p>
                </w:txbxContent>
              </v:textbox>
            </v:rect>
            <v:roundrect id="Скругленный прямоугольник 97" o:spid="_x0000_s1388" style="position:absolute;left:15133;top:7219;width:29490;height:3657;visibility:visibl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" fillcolor="white [3201]" strokecolor="black [3200]" strokeweight="1pt">
              <v:stroke dashstyle="dash" joinstyle="miter"/>
              <v:textbox inset="1mm,,1mm">
                <w:txbxContent>
                  <w:p w:rsidR="00D505A3" w:rsidRPr="00215270" w:rsidRDefault="00D505A3" w:rsidP="00215270">
                    <w:pPr>
                      <w:pStyle w:val="ad"/>
                      <w:spacing w:line="254" w:lineRule="auto"/>
                      <w:jc w:val="center"/>
                      <w:rPr>
                        <w:rFonts w:ascii="Arial" w:hAnsi="Arial" w:cs="Arial"/>
                        <w:sz w:val="22"/>
                        <w:szCs w:val="28"/>
                      </w:rPr>
                    </w:pPr>
                    <w:r w:rsidRPr="00215270">
                      <w:rPr>
                        <w:rFonts w:ascii="Arial" w:hAnsi="Arial" w:cs="Arial"/>
                        <w:i/>
                        <w:iCs/>
                        <w:color w:val="000000"/>
                        <w:kern w:val="24"/>
                        <w:sz w:val="22"/>
                        <w:szCs w:val="28"/>
                      </w:rPr>
                      <w:t>Громадські слухання</w:t>
                    </w:r>
                  </w:p>
                </w:txbxContent>
              </v:textbox>
            </v:roundrect>
            <v:rect id="Прямоугольник 98" o:spid="_x0000_s1389" style="position:absolute;left:15133;top:360;width:29490;height:314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" fillcolor="white [3201]" strokecolor="black [3200]" strokeweight="1pt">
              <v:textbox inset="1mm,,1mm">
                <w:txbxContent>
                  <w:p w:rsidR="00D505A3" w:rsidRPr="00215270" w:rsidRDefault="00D505A3" w:rsidP="00215270">
                    <w:pPr>
                      <w:pStyle w:val="ad"/>
                      <w:spacing w:line="254" w:lineRule="auto"/>
                      <w:jc w:val="center"/>
                      <w:rPr>
                        <w:rFonts w:ascii="Arial" w:hAnsi="Arial" w:cs="Arial"/>
                        <w:sz w:val="22"/>
                        <w:szCs w:val="28"/>
                      </w:rPr>
                    </w:pPr>
                    <w:r w:rsidRPr="00215270">
                      <w:rPr>
                        <w:rFonts w:ascii="Arial" w:hAnsi="Arial" w:cs="Arial"/>
                        <w:color w:val="000000"/>
                        <w:kern w:val="24"/>
                        <w:sz w:val="22"/>
                        <w:szCs w:val="28"/>
                      </w:rPr>
                      <w:t>Міська рада</w:t>
                    </w:r>
                  </w:p>
                </w:txbxContent>
              </v:textbox>
            </v:rect>
            <v:shape id="Стрелка вниз 99" o:spid="_x0000_s1390" type="#_x0000_t67" style="position:absolute;left:31772;top:10876;width:3879;height:3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" adj="9110" fillcolor="white [3201]" strokecolor="black [3200]" strokeweight="1pt"/>
            <v:shape id="Стрелка вниз 100" o:spid="_x0000_s1391" type="#_x0000_t67" style="position:absolute;left:28144;top:3501;width:3880;height:3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" adj="9110" fillcolor="white [3201]" strokecolor="black [3200]" strokeweight="1pt"/>
            <v:shape id="Стрелка вниз 51" o:spid="_x0000_s1392" type="#_x0000_t67" style="position:absolute;left:32024;top:20185;width:3873;height:3353;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" adj="9110" fillcolor="white [3201]" strokecolor="black [3200]" strokeweight="1pt"/>
            <v:shape id="Стрелка вниз 52" o:spid="_x0000_s1393" type="#_x0000_t67" style="position:absolute;left:16047;top:30761;width:3874;height:3353;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" adj="9110" fillcolor="white [3201]" strokecolor="black [3200]" strokeweight="1pt"/>
            <v:shape id="Стрелка вниз 53" o:spid="_x0000_s1394" type="#_x0000_t67" style="position:absolute;left:20832;top:30761;width:3873;height:3353;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" adj="9110" fillcolor="white [3201]" strokecolor="black [3200]" strokeweight="1pt"/>
            <v:shape id="Стрелка вниз 54" o:spid="_x0000_s1395" type="#_x0000_t67" style="position:absolute;left:25723;top:30761;width:3873;height:3353;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" adj="9110" fillcolor="white [3201]" strokecolor="black [3200]" strokeweight="1pt"/>
            <v:shape id="Стрелка вниз 55" o:spid="_x0000_s1396" type="#_x0000_t67" style="position:absolute;left:30401;top:30761;width:3874;height:3353;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" adj="9110" fillcolor="white [3201]" strokecolor="black [3200]" strokeweight="1pt"/>
            <v:shape id="Стрелка вниз 56" o:spid="_x0000_s1397" type="#_x0000_t67" style="position:absolute;left:35079;top:30761;width:3874;height:3353;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" adj="9110" fillcolor="white [3201]" strokecolor="black [3200]" strokeweight="1pt"/>
            <v:shape id="Стрелка вниз 57" o:spid="_x0000_s1398" type="#_x0000_t67" style="position:absolute;left:39651;top:30761;width:3874;height:3353;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" adj="9110" fillcolor="white [3201]" strokecolor="black [3200]" strokeweight="1pt"/>
            <v:rect id="Google Shape;183;p8" o:spid="_x0000_s1399" style="position:absolute;left:3517;top:14830;width:20645;height:455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" fillcolor="#ebe9e4" strokecolor="#cac8c4">
              <v:fill color2="#f9f9f7" rotate="t" angle="180" colors="0 #ebe9e4;22938f #f1efeb;1 #f9f9f7" focus="100%" type="gradient"/>
              <v:stroke startarrowwidth="narrow" startarrowlength="short" endarrowwidth="narrow" endarrowlength="short"/>
              <v:shadow on="t" color="black" opacity="24903f" origin=",.5" offset="0,.55556mm"/>
              <v:textbox inset=".75mm,.75mm,.75mm,.75mm">
                <w:txbxContent>
                  <w:p w:rsidR="00D505A3" w:rsidRPr="00A0322C" w:rsidRDefault="00D505A3" w:rsidP="00A0322C">
                    <w:pPr>
                      <w:pStyle w:val="ad"/>
                      <w:spacing w:before="0" w:beforeAutospacing="0" w:after="0" w:afterAutospacing="0" w:line="276" w:lineRule="auto"/>
                      <w:jc w:val="center"/>
                      <w:rPr>
                        <w:rFonts w:ascii="Arial" w:hAnsi="Arial" w:cs="Arial"/>
                        <w:b/>
                        <w:sz w:val="20"/>
                        <w:szCs w:val="20"/>
                      </w:rPr>
                    </w:pPr>
                    <w:r w:rsidRPr="00A0322C">
                      <w:rPr>
                        <w:rFonts w:ascii="Arial" w:hAnsi="Arial" w:cs="Arial"/>
                        <w:b/>
                        <w:sz w:val="20"/>
                        <w:szCs w:val="20"/>
                      </w:rPr>
                      <w:t xml:space="preserve">РОБОЧА ГРУПА </w:t>
                    </w:r>
                  </w:p>
                </w:txbxContent>
              </v:textbox>
            </v:rect>
            <v:shape id="Стрелка вниз 203" o:spid="_x0000_s1400" type="#_x0000_t67" style="position:absolute;left:19383;top:20185;width:3874;height:3353;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" adj="9110" fillcolor="white [3201]" strokecolor="black [3200]" strokeweight="1pt"/>
            <v:shape id="Стрелка вниз 204" o:spid="_x0000_s1401" type="#_x0000_t67" style="position:absolute;left:14223;top:20185;width:3873;height:3353;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" adj="9110" fillcolor="#bfbfbf [2412]" strokecolor="black [3200]" strokeweight="1pt"/>
            <v:shape id="Стрелка вниз 205" o:spid="_x0000_s1402" type="#_x0000_t67" style="position:absolute;left:24445;top:15554;width:3874;height:3353;rotation:9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" adj="9110" fillcolor="#bfbfbf [2412]" strokecolor="black [3200]" strokeweight="1pt"/>
            <w10:wrap type="none"/>
            <w10:anchorlock/>
          </v:group>
        </w:pict>
      </w:r>
    </w:p>
    <w:p w:rsidR="000115C3" w:rsidRPr="00DF0F78" w:rsidRDefault="000115C3" w:rsidP="000115C3">
      <w:pPr>
        <w:pStyle w:val="TableParagraph"/>
      </w:pPr>
      <w:bookmarkStart w:id="263" w:name="_Toc156013214"/>
      <w:bookmarkStart w:id="264" w:name="_Toc156557372"/>
      <w:r w:rsidRPr="00DF0F78">
        <w:t xml:space="preserve">Рисунок </w:t>
      </w:r>
      <w:r>
        <w:t>7</w:t>
      </w:r>
      <w:r w:rsidRPr="00DF0F78">
        <w:t>.1</w:t>
      </w:r>
      <w:r>
        <w:t>.Модель управління, оновлення та моніторингу виконання Стратегії</w:t>
      </w:r>
      <w:bookmarkEnd w:id="263"/>
      <w:bookmarkEnd w:id="264"/>
    </w:p>
    <w:p w:rsidR="001449D7" w:rsidRPr="000609E9" w:rsidRDefault="00696802" w:rsidP="00206302">
      <w:pPr>
        <w:spacing w:after="120"/>
        <w:jc w:val="both"/>
        <w:rPr>
          <w:rFonts w:ascii="Arial" w:eastAsia="Calibri" w:hAnsi="Arial" w:cs="Arial"/>
          <w:sz w:val="22"/>
          <w:szCs w:val="22"/>
          <w:lang w:val="uk-UA"/>
        </w:rPr>
      </w:pPr>
      <w:r w:rsidRPr="000609E9">
        <w:rPr>
          <w:rFonts w:ascii="Arial" w:eastAsia="Calibri" w:hAnsi="Arial" w:cs="Arial"/>
          <w:sz w:val="22"/>
          <w:szCs w:val="22"/>
          <w:lang w:val="uk-UA"/>
        </w:rPr>
        <w:t xml:space="preserve">Голова територіальної громади своїм розпорядженням утворює </w:t>
      </w:r>
      <w:r w:rsidR="0034262A" w:rsidRPr="000609E9">
        <w:rPr>
          <w:rFonts w:ascii="Arial" w:eastAsia="Calibri" w:hAnsi="Arial" w:cs="Arial"/>
          <w:sz w:val="22"/>
          <w:szCs w:val="22"/>
          <w:lang w:val="uk-UA"/>
        </w:rPr>
        <w:t xml:space="preserve">постійно діючий консультативно-дорадчий орган – </w:t>
      </w:r>
      <w:r w:rsidRPr="000609E9">
        <w:rPr>
          <w:rFonts w:ascii="Arial" w:eastAsia="Calibri" w:hAnsi="Arial" w:cs="Arial"/>
          <w:b/>
          <w:sz w:val="22"/>
          <w:szCs w:val="22"/>
          <w:lang w:val="uk-UA"/>
        </w:rPr>
        <w:t xml:space="preserve">Робочу групу з управління, оновлення та моніторингу </w:t>
      </w:r>
      <w:r w:rsidR="00206302" w:rsidRPr="000609E9">
        <w:rPr>
          <w:rFonts w:ascii="Arial" w:eastAsia="Calibri" w:hAnsi="Arial" w:cs="Arial"/>
          <w:b/>
          <w:sz w:val="22"/>
          <w:szCs w:val="22"/>
          <w:lang w:val="uk-UA"/>
        </w:rPr>
        <w:t>виконання</w:t>
      </w:r>
      <w:r w:rsidRPr="000609E9">
        <w:rPr>
          <w:rFonts w:ascii="Arial" w:eastAsia="Calibri" w:hAnsi="Arial" w:cs="Arial"/>
          <w:b/>
          <w:sz w:val="22"/>
          <w:szCs w:val="22"/>
          <w:lang w:val="uk-UA"/>
        </w:rPr>
        <w:t xml:space="preserve"> Стратегії</w:t>
      </w:r>
      <w:r w:rsidR="0034262A" w:rsidRPr="000609E9">
        <w:rPr>
          <w:rFonts w:ascii="Arial" w:eastAsia="Calibri" w:hAnsi="Arial" w:cs="Arial"/>
          <w:sz w:val="22"/>
          <w:szCs w:val="22"/>
          <w:lang w:val="uk-UA"/>
        </w:rPr>
        <w:t xml:space="preserve">(далі – Робоча група) </w:t>
      </w:r>
      <w:r w:rsidRPr="000609E9">
        <w:rPr>
          <w:rFonts w:ascii="Arial" w:eastAsia="Calibri" w:hAnsi="Arial" w:cs="Arial"/>
          <w:sz w:val="22"/>
          <w:szCs w:val="22"/>
          <w:lang w:val="uk-UA"/>
        </w:rPr>
        <w:t xml:space="preserve">та затверджує її склад. До складу Робочої групи входять </w:t>
      </w:r>
      <w:r w:rsidR="00206302" w:rsidRPr="000609E9">
        <w:rPr>
          <w:rFonts w:ascii="Arial" w:eastAsia="Calibri" w:hAnsi="Arial" w:cs="Arial"/>
          <w:sz w:val="22"/>
          <w:szCs w:val="22"/>
          <w:lang w:val="uk-UA"/>
        </w:rPr>
        <w:t>представники різних стейкголдерів: представники</w:t>
      </w:r>
      <w:r w:rsidR="00C55E5B" w:rsidRPr="000609E9">
        <w:rPr>
          <w:rFonts w:ascii="Arial" w:eastAsia="Calibri" w:hAnsi="Arial" w:cs="Arial"/>
          <w:sz w:val="22"/>
          <w:szCs w:val="22"/>
          <w:lang w:val="uk-UA"/>
        </w:rPr>
        <w:t xml:space="preserve"> виконкому</w:t>
      </w:r>
      <w:r w:rsidR="004A4EED" w:rsidRPr="000609E9">
        <w:rPr>
          <w:rFonts w:ascii="Arial" w:eastAsia="Calibri" w:hAnsi="Arial" w:cs="Arial"/>
          <w:sz w:val="22"/>
          <w:szCs w:val="22"/>
          <w:lang w:val="uk-UA"/>
        </w:rPr>
        <w:t>міської</w:t>
      </w:r>
      <w:r w:rsidR="00206302" w:rsidRPr="000609E9">
        <w:rPr>
          <w:rFonts w:ascii="Arial" w:eastAsia="Calibri" w:hAnsi="Arial" w:cs="Arial"/>
          <w:sz w:val="22"/>
          <w:szCs w:val="22"/>
          <w:lang w:val="uk-UA"/>
        </w:rPr>
        <w:t xml:space="preserve"> ради, представники старостинських округів, </w:t>
      </w:r>
      <w:r w:rsidR="0034262A" w:rsidRPr="000609E9">
        <w:rPr>
          <w:rFonts w:ascii="Arial" w:eastAsia="Calibri" w:hAnsi="Arial" w:cs="Arial"/>
          <w:sz w:val="22"/>
          <w:szCs w:val="22"/>
          <w:lang w:val="uk-UA"/>
        </w:rPr>
        <w:t xml:space="preserve">комунальних установ і підприємств, </w:t>
      </w:r>
      <w:r w:rsidR="00206302" w:rsidRPr="000609E9">
        <w:rPr>
          <w:rFonts w:ascii="Arial" w:eastAsia="Calibri" w:hAnsi="Arial" w:cs="Arial"/>
          <w:sz w:val="22"/>
          <w:szCs w:val="22"/>
          <w:lang w:val="uk-UA"/>
        </w:rPr>
        <w:t>місцевого бізнесу, місцевих громадських організацій та а</w:t>
      </w:r>
      <w:r w:rsidR="00045B3D" w:rsidRPr="000609E9">
        <w:rPr>
          <w:rFonts w:ascii="Arial" w:eastAsia="Calibri" w:hAnsi="Arial" w:cs="Arial"/>
          <w:sz w:val="22"/>
          <w:szCs w:val="22"/>
          <w:lang w:val="uk-UA"/>
        </w:rPr>
        <w:t>ктивістів, а також представники</w:t>
      </w:r>
      <w:r w:rsidR="00206302" w:rsidRPr="000609E9">
        <w:rPr>
          <w:rFonts w:ascii="Arial" w:eastAsia="Calibri" w:hAnsi="Arial" w:cs="Arial"/>
          <w:sz w:val="22"/>
          <w:szCs w:val="22"/>
          <w:lang w:val="uk-UA"/>
        </w:rPr>
        <w:t xml:space="preserve"> окремих груп населення громади (молоді, пенсіонерів тощо)</w:t>
      </w:r>
      <w:r w:rsidR="0034262A" w:rsidRPr="000609E9">
        <w:rPr>
          <w:rFonts w:ascii="Arial" w:eastAsia="Calibri" w:hAnsi="Arial" w:cs="Arial"/>
          <w:sz w:val="22"/>
          <w:szCs w:val="22"/>
          <w:lang w:val="uk-UA"/>
        </w:rPr>
        <w:t>, у тому числі які брали участь у розробці Стратегії</w:t>
      </w:r>
      <w:r w:rsidR="00206302" w:rsidRPr="000609E9">
        <w:rPr>
          <w:rFonts w:ascii="Arial" w:eastAsia="Calibri" w:hAnsi="Arial" w:cs="Arial"/>
          <w:sz w:val="22"/>
          <w:szCs w:val="22"/>
          <w:lang w:val="uk-UA"/>
        </w:rPr>
        <w:t xml:space="preserve">. </w:t>
      </w:r>
      <w:r w:rsidR="0034262A" w:rsidRPr="000609E9">
        <w:rPr>
          <w:rFonts w:ascii="Arial" w:eastAsia="Calibri" w:hAnsi="Arial" w:cs="Arial"/>
          <w:sz w:val="22"/>
          <w:szCs w:val="22"/>
          <w:lang w:val="uk-UA"/>
        </w:rPr>
        <w:t>Очолює Робочу групу голова територіальної громади. Робоча група</w:t>
      </w:r>
      <w:r w:rsidR="004A4EED" w:rsidRPr="000609E9">
        <w:rPr>
          <w:rFonts w:ascii="Arial" w:eastAsia="Calibri" w:hAnsi="Arial" w:cs="Arial"/>
          <w:sz w:val="22"/>
          <w:szCs w:val="22"/>
          <w:lang w:val="uk-UA"/>
        </w:rPr>
        <w:t xml:space="preserve"> збирається не рідше одного разу на півріччя</w:t>
      </w:r>
      <w:r w:rsidR="00C55E5B" w:rsidRPr="000609E9">
        <w:rPr>
          <w:rFonts w:ascii="Arial" w:eastAsia="Calibri" w:hAnsi="Arial" w:cs="Arial"/>
          <w:sz w:val="22"/>
          <w:szCs w:val="22"/>
          <w:lang w:val="uk-UA"/>
        </w:rPr>
        <w:t xml:space="preserve"> та</w:t>
      </w:r>
      <w:r w:rsidR="004A4EED" w:rsidRPr="000609E9">
        <w:rPr>
          <w:rFonts w:ascii="Arial" w:eastAsia="Calibri" w:hAnsi="Arial" w:cs="Arial"/>
          <w:sz w:val="22"/>
          <w:szCs w:val="22"/>
          <w:lang w:val="uk-UA"/>
        </w:rPr>
        <w:t xml:space="preserve"> виконує наступні функції</w:t>
      </w:r>
      <w:r w:rsidR="0034262A" w:rsidRPr="000609E9">
        <w:rPr>
          <w:rFonts w:ascii="Arial" w:eastAsia="Calibri" w:hAnsi="Arial" w:cs="Arial"/>
          <w:sz w:val="22"/>
          <w:szCs w:val="22"/>
          <w:lang w:val="uk-UA"/>
        </w:rPr>
        <w:t>:</w:t>
      </w:r>
    </w:p>
    <w:p w:rsidR="004A4EED" w:rsidRPr="000609E9" w:rsidRDefault="004A4EED" w:rsidP="009153C8">
      <w:pPr>
        <w:pStyle w:val="af"/>
        <w:numPr>
          <w:ilvl w:val="0"/>
          <w:numId w:val="20"/>
        </w:numPr>
        <w:spacing w:after="120" w:line="240" w:lineRule="auto"/>
        <w:ind w:left="714" w:hanging="357"/>
        <w:rPr>
          <w:rFonts w:ascii="Arial" w:eastAsia="Calibri" w:hAnsi="Arial" w:cs="Arial"/>
          <w:sz w:val="22"/>
          <w:szCs w:val="22"/>
        </w:rPr>
      </w:pPr>
      <w:r w:rsidRPr="000609E9">
        <w:rPr>
          <w:rFonts w:ascii="Arial" w:eastAsia="Calibri" w:hAnsi="Arial" w:cs="Arial"/>
          <w:sz w:val="22"/>
          <w:szCs w:val="22"/>
        </w:rPr>
        <w:t xml:space="preserve">координує дії підрозділів виконкому, комунальних установ і підприємств, інших суб’єктів у процесі впровадження Стратегії, реалізації заходів та проєктів місцевого розвитку; </w:t>
      </w:r>
    </w:p>
    <w:p w:rsidR="003B03D8" w:rsidRPr="000609E9" w:rsidRDefault="004A4EED" w:rsidP="009153C8">
      <w:pPr>
        <w:pStyle w:val="af"/>
        <w:numPr>
          <w:ilvl w:val="0"/>
          <w:numId w:val="20"/>
        </w:numPr>
        <w:spacing w:after="120" w:line="240" w:lineRule="auto"/>
        <w:ind w:left="714" w:hanging="357"/>
        <w:rPr>
          <w:rFonts w:ascii="Arial" w:eastAsia="Calibri" w:hAnsi="Arial" w:cs="Arial"/>
          <w:sz w:val="22"/>
          <w:szCs w:val="22"/>
        </w:rPr>
      </w:pPr>
      <w:r w:rsidRPr="000609E9">
        <w:rPr>
          <w:rFonts w:ascii="Arial" w:eastAsia="Calibri" w:hAnsi="Arial" w:cs="Arial"/>
          <w:sz w:val="22"/>
          <w:szCs w:val="22"/>
        </w:rPr>
        <w:t>забезпечує підготовку</w:t>
      </w:r>
      <w:r w:rsidR="003B03D8" w:rsidRPr="000609E9">
        <w:rPr>
          <w:rFonts w:ascii="Arial" w:eastAsia="Calibri" w:hAnsi="Arial" w:cs="Arial"/>
          <w:sz w:val="22"/>
          <w:szCs w:val="22"/>
        </w:rPr>
        <w:t xml:space="preserve"> щорічн</w:t>
      </w:r>
      <w:r w:rsidRPr="000609E9">
        <w:rPr>
          <w:rFonts w:ascii="Arial" w:eastAsia="Calibri" w:hAnsi="Arial" w:cs="Arial"/>
          <w:sz w:val="22"/>
          <w:szCs w:val="22"/>
        </w:rPr>
        <w:t xml:space="preserve">их </w:t>
      </w:r>
      <w:r w:rsidR="003B03D8" w:rsidRPr="000609E9">
        <w:rPr>
          <w:rFonts w:ascii="Arial" w:eastAsia="Calibri" w:hAnsi="Arial" w:cs="Arial"/>
          <w:sz w:val="22"/>
          <w:szCs w:val="22"/>
        </w:rPr>
        <w:t>звіт</w:t>
      </w:r>
      <w:r w:rsidR="00663ACD" w:rsidRPr="000609E9">
        <w:rPr>
          <w:rFonts w:ascii="Arial" w:eastAsia="Calibri" w:hAnsi="Arial" w:cs="Arial"/>
          <w:sz w:val="22"/>
          <w:szCs w:val="22"/>
        </w:rPr>
        <w:t>ів</w:t>
      </w:r>
      <w:r w:rsidR="003B03D8" w:rsidRPr="000609E9">
        <w:rPr>
          <w:rFonts w:ascii="Arial" w:eastAsia="Calibri" w:hAnsi="Arial" w:cs="Arial"/>
          <w:sz w:val="22"/>
          <w:szCs w:val="22"/>
        </w:rPr>
        <w:t xml:space="preserve"> про результати проведення моніторингу реалізації Стратегії;</w:t>
      </w:r>
    </w:p>
    <w:p w:rsidR="003B03D8" w:rsidRPr="000609E9" w:rsidRDefault="004A4EED" w:rsidP="009153C8">
      <w:pPr>
        <w:pStyle w:val="af"/>
        <w:numPr>
          <w:ilvl w:val="0"/>
          <w:numId w:val="20"/>
        </w:numPr>
        <w:spacing w:after="120" w:line="240" w:lineRule="auto"/>
        <w:ind w:left="714" w:hanging="357"/>
        <w:rPr>
          <w:rFonts w:ascii="Arial" w:eastAsia="Calibri" w:hAnsi="Arial" w:cs="Arial"/>
          <w:sz w:val="22"/>
          <w:szCs w:val="22"/>
        </w:rPr>
      </w:pPr>
      <w:r w:rsidRPr="000609E9">
        <w:rPr>
          <w:rFonts w:ascii="Arial" w:eastAsia="Calibri" w:hAnsi="Arial" w:cs="Arial"/>
          <w:sz w:val="22"/>
          <w:szCs w:val="22"/>
        </w:rPr>
        <w:t>забезпечує підготовку піврічни</w:t>
      </w:r>
      <w:r w:rsidR="00663ACD" w:rsidRPr="000609E9">
        <w:rPr>
          <w:rFonts w:ascii="Arial" w:eastAsia="Calibri" w:hAnsi="Arial" w:cs="Arial"/>
          <w:sz w:val="22"/>
          <w:szCs w:val="22"/>
        </w:rPr>
        <w:t>х</w:t>
      </w:r>
      <w:r w:rsidR="00045B3D" w:rsidRPr="000609E9">
        <w:rPr>
          <w:rFonts w:ascii="Arial" w:eastAsia="Calibri" w:hAnsi="Arial" w:cs="Arial"/>
          <w:sz w:val="22"/>
          <w:szCs w:val="22"/>
        </w:rPr>
        <w:t xml:space="preserve"> звітів</w:t>
      </w:r>
      <w:r w:rsidR="003B03D8" w:rsidRPr="000609E9">
        <w:rPr>
          <w:rFonts w:ascii="Arial" w:eastAsia="Calibri" w:hAnsi="Arial" w:cs="Arial"/>
          <w:sz w:val="22"/>
          <w:szCs w:val="22"/>
        </w:rPr>
        <w:t>про результати проведення моніторингу виконання Плану заходів з реалізації стратегії;</w:t>
      </w:r>
    </w:p>
    <w:p w:rsidR="003B03D8" w:rsidRPr="000609E9" w:rsidRDefault="00663ACD" w:rsidP="009153C8">
      <w:pPr>
        <w:pStyle w:val="af"/>
        <w:numPr>
          <w:ilvl w:val="0"/>
          <w:numId w:val="20"/>
        </w:numPr>
        <w:spacing w:after="120" w:line="240" w:lineRule="auto"/>
        <w:ind w:left="714" w:hanging="357"/>
        <w:rPr>
          <w:rFonts w:ascii="Arial" w:eastAsia="Calibri" w:hAnsi="Arial" w:cs="Arial"/>
          <w:sz w:val="22"/>
          <w:szCs w:val="22"/>
        </w:rPr>
      </w:pPr>
      <w:r w:rsidRPr="000609E9">
        <w:rPr>
          <w:rFonts w:ascii="Arial" w:eastAsia="Calibri" w:hAnsi="Arial" w:cs="Arial"/>
          <w:sz w:val="22"/>
          <w:szCs w:val="22"/>
        </w:rPr>
        <w:t xml:space="preserve">проводить </w:t>
      </w:r>
      <w:r w:rsidR="00C55E5B" w:rsidRPr="000609E9">
        <w:rPr>
          <w:rFonts w:ascii="Arial" w:eastAsia="Calibri" w:hAnsi="Arial" w:cs="Arial"/>
          <w:sz w:val="22"/>
          <w:szCs w:val="22"/>
        </w:rPr>
        <w:t>оцінку</w:t>
      </w:r>
      <w:r w:rsidRPr="000609E9">
        <w:rPr>
          <w:rFonts w:ascii="Arial" w:eastAsia="Calibri" w:hAnsi="Arial" w:cs="Arial"/>
          <w:sz w:val="22"/>
          <w:szCs w:val="22"/>
        </w:rPr>
        <w:t xml:space="preserve"> результатів реалізації Стратегії, аналізує причини відхилень та готує</w:t>
      </w:r>
      <w:r w:rsidR="003B03D8" w:rsidRPr="000609E9">
        <w:rPr>
          <w:rFonts w:ascii="Arial" w:eastAsia="Calibri" w:hAnsi="Arial" w:cs="Arial"/>
          <w:sz w:val="22"/>
          <w:szCs w:val="22"/>
        </w:rPr>
        <w:t xml:space="preserve"> пропозиції щодо </w:t>
      </w:r>
      <w:r w:rsidRPr="000609E9">
        <w:rPr>
          <w:rFonts w:ascii="Arial" w:eastAsia="Calibri" w:hAnsi="Arial" w:cs="Arial"/>
          <w:sz w:val="22"/>
          <w:szCs w:val="22"/>
        </w:rPr>
        <w:t>вжиття необхідних заходів,</w:t>
      </w:r>
      <w:r w:rsidR="0034096D" w:rsidRPr="000609E9">
        <w:rPr>
          <w:rFonts w:ascii="Arial" w:eastAsia="Calibri" w:hAnsi="Arial" w:cs="Arial"/>
          <w:sz w:val="22"/>
          <w:szCs w:val="22"/>
        </w:rPr>
        <w:t xml:space="preserve"> а в разі </w:t>
      </w:r>
      <w:r w:rsidR="00045B3D" w:rsidRPr="000609E9">
        <w:rPr>
          <w:rFonts w:ascii="Arial" w:eastAsia="Calibri" w:hAnsi="Arial" w:cs="Arial"/>
          <w:sz w:val="22"/>
          <w:szCs w:val="22"/>
        </w:rPr>
        <w:t>необхідності</w:t>
      </w:r>
      <w:r w:rsidR="0034096D" w:rsidRPr="000609E9">
        <w:rPr>
          <w:rFonts w:ascii="Arial" w:eastAsia="Calibri" w:hAnsi="Arial" w:cs="Arial"/>
          <w:sz w:val="22"/>
          <w:szCs w:val="22"/>
        </w:rPr>
        <w:t xml:space="preserve"> – </w:t>
      </w:r>
      <w:r w:rsidR="003B03D8" w:rsidRPr="000609E9">
        <w:rPr>
          <w:rFonts w:ascii="Arial" w:eastAsia="Calibri" w:hAnsi="Arial" w:cs="Arial"/>
          <w:sz w:val="22"/>
          <w:szCs w:val="22"/>
        </w:rPr>
        <w:t xml:space="preserve">внесення змін/ </w:t>
      </w:r>
      <w:r w:rsidR="004A4EED" w:rsidRPr="000609E9">
        <w:rPr>
          <w:rFonts w:ascii="Arial" w:eastAsia="Calibri" w:hAnsi="Arial" w:cs="Arial"/>
          <w:sz w:val="22"/>
          <w:szCs w:val="22"/>
        </w:rPr>
        <w:t>оновлення</w:t>
      </w:r>
      <w:r w:rsidR="004E1E98" w:rsidRPr="000609E9">
        <w:rPr>
          <w:rFonts w:ascii="Arial" w:eastAsia="Calibri" w:hAnsi="Arial" w:cs="Arial"/>
          <w:sz w:val="22"/>
          <w:szCs w:val="22"/>
        </w:rPr>
        <w:t xml:space="preserve"> С</w:t>
      </w:r>
      <w:r w:rsidR="0034096D" w:rsidRPr="000609E9">
        <w:rPr>
          <w:rFonts w:ascii="Arial" w:eastAsia="Calibri" w:hAnsi="Arial" w:cs="Arial"/>
          <w:sz w:val="22"/>
          <w:szCs w:val="22"/>
        </w:rPr>
        <w:t>тратегії;</w:t>
      </w:r>
    </w:p>
    <w:p w:rsidR="0034096D" w:rsidRPr="000609E9" w:rsidRDefault="0034096D" w:rsidP="009153C8">
      <w:pPr>
        <w:pStyle w:val="af"/>
        <w:numPr>
          <w:ilvl w:val="0"/>
          <w:numId w:val="20"/>
        </w:numPr>
        <w:spacing w:after="120" w:line="240" w:lineRule="auto"/>
        <w:ind w:left="714" w:hanging="357"/>
        <w:rPr>
          <w:rFonts w:ascii="Arial" w:eastAsia="Calibri" w:hAnsi="Arial" w:cs="Arial"/>
          <w:sz w:val="22"/>
          <w:szCs w:val="22"/>
        </w:rPr>
      </w:pPr>
      <w:r w:rsidRPr="000609E9">
        <w:rPr>
          <w:rFonts w:ascii="Arial" w:hAnsi="Arial" w:cs="Arial"/>
          <w:sz w:val="22"/>
          <w:szCs w:val="22"/>
        </w:rPr>
        <w:t>організує оприлюднення проєктів звітів про результати моніторингу реалізації Стратегії на офіційному сайті територіальної громади та в старостинських округах для громадського обговорення та організує сам процес громадського обговорення.</w:t>
      </w:r>
    </w:p>
    <w:p w:rsidR="00AD062E" w:rsidRPr="000609E9" w:rsidRDefault="00AD062E" w:rsidP="00AD062E">
      <w:pPr>
        <w:shd w:val="clear" w:color="auto" w:fill="FFFFFF"/>
        <w:spacing w:after="120"/>
        <w:jc w:val="both"/>
        <w:textAlignment w:val="baseline"/>
        <w:rPr>
          <w:rFonts w:ascii="Arial" w:eastAsia="Calibri" w:hAnsi="Arial" w:cs="Arial"/>
          <w:sz w:val="22"/>
          <w:szCs w:val="22"/>
          <w:lang w:val="uk-UA"/>
        </w:rPr>
      </w:pPr>
      <w:r w:rsidRPr="000609E9">
        <w:rPr>
          <w:rFonts w:ascii="Arial" w:eastAsia="Calibri" w:hAnsi="Arial" w:cs="Arial"/>
          <w:sz w:val="22"/>
          <w:szCs w:val="22"/>
          <w:lang w:val="uk-UA"/>
        </w:rPr>
        <w:t xml:space="preserve">За </w:t>
      </w:r>
      <w:r w:rsidR="00045B3D" w:rsidRPr="000609E9">
        <w:rPr>
          <w:rFonts w:ascii="Arial" w:eastAsia="Calibri" w:hAnsi="Arial" w:cs="Arial"/>
          <w:sz w:val="22"/>
          <w:szCs w:val="22"/>
          <w:lang w:val="uk-UA"/>
        </w:rPr>
        <w:t>забез</w:t>
      </w:r>
      <w:r w:rsidR="00B77466" w:rsidRPr="000609E9">
        <w:rPr>
          <w:rFonts w:ascii="Arial" w:eastAsia="Calibri" w:hAnsi="Arial" w:cs="Arial"/>
          <w:sz w:val="22"/>
          <w:szCs w:val="22"/>
          <w:lang w:val="uk-UA"/>
        </w:rPr>
        <w:t>печення</w:t>
      </w:r>
      <w:r w:rsidRPr="000609E9">
        <w:rPr>
          <w:rFonts w:ascii="Arial" w:eastAsia="Calibri" w:hAnsi="Arial" w:cs="Arial"/>
          <w:sz w:val="22"/>
          <w:szCs w:val="22"/>
          <w:lang w:val="uk-UA"/>
        </w:rPr>
        <w:t xml:space="preserve"> роботи Робочої групи, узагальнення та формування звітів про результати проведення моніторингу реалізації Стратегії, про результати проведення моніторингу Плану заходів з реалізації Стратегії, а також формування пропозицій щодо внесення змін (актуалізації) Стратегії відповідає </w:t>
      </w:r>
      <w:r w:rsidRPr="000609E9">
        <w:rPr>
          <w:rFonts w:ascii="Arial" w:eastAsia="Calibri" w:hAnsi="Arial" w:cs="Arial"/>
          <w:b/>
          <w:sz w:val="22"/>
          <w:szCs w:val="22"/>
          <w:lang w:val="uk-UA"/>
        </w:rPr>
        <w:t>Проєктний офіс виконавчого комітету Малинської міської ради</w:t>
      </w:r>
      <w:r w:rsidRPr="000609E9">
        <w:rPr>
          <w:rFonts w:ascii="Arial" w:eastAsia="Calibri" w:hAnsi="Arial" w:cs="Arial"/>
          <w:sz w:val="22"/>
          <w:szCs w:val="22"/>
          <w:lang w:val="uk-UA"/>
        </w:rPr>
        <w:t>.</w:t>
      </w:r>
    </w:p>
    <w:p w:rsidR="00C57893" w:rsidRPr="000609E9" w:rsidRDefault="00C57893" w:rsidP="004E1E98">
      <w:pPr>
        <w:shd w:val="clear" w:color="auto" w:fill="FFFFFF"/>
        <w:spacing w:after="120"/>
        <w:jc w:val="both"/>
        <w:textAlignment w:val="baseline"/>
        <w:rPr>
          <w:rFonts w:ascii="Arial" w:hAnsi="Arial" w:cs="Arial"/>
          <w:sz w:val="22"/>
          <w:szCs w:val="22"/>
          <w:lang w:val="uk-UA"/>
        </w:rPr>
      </w:pPr>
      <w:r w:rsidRPr="000609E9">
        <w:rPr>
          <w:rFonts w:ascii="Arial" w:eastAsia="Calibri" w:hAnsi="Arial" w:cs="Arial"/>
          <w:sz w:val="22"/>
          <w:szCs w:val="22"/>
          <w:lang w:val="uk-UA"/>
        </w:rPr>
        <w:lastRenderedPageBreak/>
        <w:t xml:space="preserve">Моніторинг реалізації Стратегії розвитку </w:t>
      </w:r>
      <w:r w:rsidR="004E1E98" w:rsidRPr="000609E9">
        <w:rPr>
          <w:rFonts w:ascii="Arial" w:eastAsia="Calibri" w:hAnsi="Arial" w:cs="Arial"/>
          <w:sz w:val="22"/>
          <w:szCs w:val="22"/>
          <w:lang w:val="uk-UA"/>
        </w:rPr>
        <w:t>територіальної</w:t>
      </w:r>
      <w:r w:rsidRPr="000609E9">
        <w:rPr>
          <w:rFonts w:ascii="Arial" w:eastAsia="Calibri" w:hAnsi="Arial" w:cs="Arial"/>
          <w:sz w:val="22"/>
          <w:szCs w:val="22"/>
          <w:lang w:val="uk-UA"/>
        </w:rPr>
        <w:t xml:space="preserve"> громади покликаний відстеж</w:t>
      </w:r>
      <w:r w:rsidR="004E1E98" w:rsidRPr="000609E9">
        <w:rPr>
          <w:rFonts w:ascii="Arial" w:eastAsia="Calibri" w:hAnsi="Arial" w:cs="Arial"/>
          <w:sz w:val="22"/>
          <w:szCs w:val="22"/>
          <w:lang w:val="uk-UA"/>
        </w:rPr>
        <w:t>увати досягнення цілей Стратегії</w:t>
      </w:r>
      <w:r w:rsidRPr="000609E9">
        <w:rPr>
          <w:rFonts w:ascii="Arial" w:eastAsia="Calibri" w:hAnsi="Arial" w:cs="Arial"/>
          <w:sz w:val="22"/>
          <w:szCs w:val="22"/>
          <w:lang w:val="uk-UA"/>
        </w:rPr>
        <w:t xml:space="preserve">. </w:t>
      </w:r>
      <w:r w:rsidR="004E1E98" w:rsidRPr="000609E9">
        <w:rPr>
          <w:rFonts w:ascii="Arial" w:eastAsia="Calibri" w:hAnsi="Arial" w:cs="Arial"/>
          <w:sz w:val="22"/>
          <w:szCs w:val="22"/>
          <w:lang w:val="uk-UA"/>
        </w:rPr>
        <w:t>У</w:t>
      </w:r>
      <w:r w:rsidRPr="000609E9">
        <w:rPr>
          <w:rFonts w:ascii="Arial" w:eastAsia="Calibri" w:hAnsi="Arial" w:cs="Arial"/>
          <w:sz w:val="22"/>
          <w:szCs w:val="22"/>
          <w:lang w:val="uk-UA"/>
        </w:rPr>
        <w:t xml:space="preserve"> процесі моніторингу </w:t>
      </w:r>
      <w:r w:rsidR="004E1E98" w:rsidRPr="000609E9">
        <w:rPr>
          <w:rFonts w:ascii="Arial" w:eastAsia="Calibri" w:hAnsi="Arial" w:cs="Arial"/>
          <w:sz w:val="22"/>
          <w:szCs w:val="22"/>
          <w:lang w:val="uk-UA"/>
        </w:rPr>
        <w:t>також</w:t>
      </w:r>
      <w:r w:rsidRPr="000609E9">
        <w:rPr>
          <w:rFonts w:ascii="Arial" w:eastAsia="Calibri" w:hAnsi="Arial" w:cs="Arial"/>
          <w:sz w:val="22"/>
          <w:szCs w:val="22"/>
          <w:lang w:val="uk-UA"/>
        </w:rPr>
        <w:t xml:space="preserve">проводиться </w:t>
      </w:r>
      <w:r w:rsidRPr="000609E9">
        <w:rPr>
          <w:rFonts w:ascii="Arial" w:hAnsi="Arial" w:cs="Arial"/>
          <w:sz w:val="22"/>
          <w:szCs w:val="22"/>
          <w:lang w:val="uk-UA"/>
        </w:rPr>
        <w:t xml:space="preserve">оцінювання результативності реалізації </w:t>
      </w:r>
      <w:r w:rsidR="004E1E98" w:rsidRPr="000609E9">
        <w:rPr>
          <w:rFonts w:ascii="Arial" w:hAnsi="Arial" w:cs="Arial"/>
          <w:sz w:val="22"/>
          <w:szCs w:val="22"/>
          <w:lang w:val="uk-UA"/>
        </w:rPr>
        <w:t>Стратегії на основі</w:t>
      </w:r>
      <w:r w:rsidRPr="000609E9">
        <w:rPr>
          <w:rFonts w:ascii="Arial" w:hAnsi="Arial" w:cs="Arial"/>
          <w:sz w:val="22"/>
          <w:szCs w:val="22"/>
          <w:lang w:val="uk-UA"/>
        </w:rPr>
        <w:t xml:space="preserve"> систем</w:t>
      </w:r>
      <w:r w:rsidR="004E1E98" w:rsidRPr="000609E9">
        <w:rPr>
          <w:rFonts w:ascii="Arial" w:hAnsi="Arial" w:cs="Arial"/>
          <w:sz w:val="22"/>
          <w:szCs w:val="22"/>
          <w:lang w:val="uk-UA"/>
        </w:rPr>
        <w:t>ирозроблених</w:t>
      </w:r>
      <w:r w:rsidRPr="000609E9">
        <w:rPr>
          <w:rFonts w:ascii="Arial" w:hAnsi="Arial" w:cs="Arial"/>
          <w:sz w:val="22"/>
          <w:szCs w:val="22"/>
          <w:lang w:val="uk-UA"/>
        </w:rPr>
        <w:t xml:space="preserve"> показників.</w:t>
      </w:r>
    </w:p>
    <w:p w:rsidR="00C55E5B" w:rsidRPr="000609E9" w:rsidRDefault="00BF6A16" w:rsidP="00BF6A16">
      <w:pPr>
        <w:shd w:val="clear" w:color="auto" w:fill="FFFFFF"/>
        <w:spacing w:after="120"/>
        <w:jc w:val="both"/>
        <w:textAlignment w:val="baseline"/>
        <w:rPr>
          <w:rFonts w:ascii="Arial" w:eastAsia="Calibri" w:hAnsi="Arial" w:cs="Arial"/>
          <w:sz w:val="22"/>
          <w:szCs w:val="22"/>
          <w:lang w:val="uk-UA"/>
        </w:rPr>
      </w:pPr>
      <w:r w:rsidRPr="000609E9">
        <w:rPr>
          <w:rFonts w:ascii="Arial" w:eastAsia="Calibri" w:hAnsi="Arial" w:cs="Arial"/>
          <w:sz w:val="22"/>
          <w:szCs w:val="22"/>
          <w:lang w:val="uk-UA"/>
        </w:rPr>
        <w:t>Звіт про результати проведення моніторингу реалізації Стратегії включає узагальнену таблицю у формі згідно з додатком 12 до Методичних рекомендацій щодо порядку розроблення, затвердження, реалізації, проведення моніторингу та оцінювання реалізації стратегій розвитку територіальних громад, затверджених наказом Міністерства розвитку громад та територій України від 21.12.2022 № 26534, та висновки у вигляді аналітичної довідки.</w:t>
      </w:r>
    </w:p>
    <w:p w:rsidR="009153C8" w:rsidRPr="000609E9" w:rsidRDefault="00BF6A16" w:rsidP="009153C8">
      <w:pPr>
        <w:shd w:val="clear" w:color="auto" w:fill="FFFFFF"/>
        <w:spacing w:after="120"/>
        <w:jc w:val="both"/>
        <w:textAlignment w:val="baseline"/>
        <w:rPr>
          <w:rFonts w:ascii="Arial" w:eastAsia="Calibri" w:hAnsi="Arial" w:cs="Arial"/>
          <w:sz w:val="22"/>
          <w:szCs w:val="22"/>
          <w:lang w:val="uk-UA"/>
        </w:rPr>
      </w:pPr>
      <w:r w:rsidRPr="000609E9">
        <w:rPr>
          <w:rFonts w:ascii="Arial" w:eastAsia="Calibri" w:hAnsi="Arial" w:cs="Arial"/>
          <w:sz w:val="22"/>
          <w:szCs w:val="22"/>
          <w:lang w:val="uk-UA"/>
        </w:rPr>
        <w:t>Проєкт Звіту про результати проведення моніторингу реалізації Стратегії має бути представлени</w:t>
      </w:r>
      <w:r w:rsidR="009153C8" w:rsidRPr="000609E9">
        <w:rPr>
          <w:rFonts w:ascii="Arial" w:eastAsia="Calibri" w:hAnsi="Arial" w:cs="Arial"/>
          <w:sz w:val="22"/>
          <w:szCs w:val="22"/>
          <w:lang w:val="uk-UA"/>
        </w:rPr>
        <w:t xml:space="preserve">й для громадського обговорення. </w:t>
      </w:r>
      <w:r w:rsidR="009153C8" w:rsidRPr="000609E9">
        <w:rPr>
          <w:rFonts w:ascii="Arial" w:eastAsia="Calibri" w:hAnsi="Arial" w:cs="Arial"/>
          <w:b/>
          <w:sz w:val="22"/>
          <w:szCs w:val="22"/>
          <w:lang w:val="uk-UA"/>
        </w:rPr>
        <w:t>Громадські слухання</w:t>
      </w:r>
      <w:r w:rsidR="009153C8" w:rsidRPr="000609E9">
        <w:rPr>
          <w:rFonts w:ascii="Arial" w:eastAsia="Calibri" w:hAnsi="Arial" w:cs="Arial"/>
          <w:sz w:val="22"/>
          <w:szCs w:val="22"/>
          <w:lang w:val="uk-UA"/>
        </w:rPr>
        <w:t xml:space="preserve"> покликані забезпечити: (1) </w:t>
      </w:r>
      <w:r w:rsidR="009153C8" w:rsidRPr="000609E9">
        <w:rPr>
          <w:rFonts w:ascii="Arial" w:hAnsi="Arial" w:cs="Arial"/>
          <w:sz w:val="22"/>
          <w:szCs w:val="22"/>
          <w:lang w:val="uk-UA"/>
        </w:rPr>
        <w:t xml:space="preserve">публічність і прозорість результатів реалізації Стратегії та пропозицій щодо її оновлення; (2) підзвітність влади перед громадянами; (3) діалог між владою, бізнесом і громадськістю у процесі реалізації та оновлення Стратегії. </w:t>
      </w:r>
      <w:r w:rsidR="009153C8" w:rsidRPr="000609E9">
        <w:rPr>
          <w:rFonts w:ascii="Arial" w:eastAsia="Calibri" w:hAnsi="Arial" w:cs="Arial"/>
          <w:sz w:val="22"/>
          <w:szCs w:val="22"/>
          <w:lang w:val="uk-UA"/>
        </w:rPr>
        <w:t xml:space="preserve">Результати громадських слухань (висновки, зауваження, оцінки, пропозиції) мають бути оформлені протоколом та враховані </w:t>
      </w:r>
      <w:r w:rsidR="00A87E72" w:rsidRPr="000609E9">
        <w:rPr>
          <w:rFonts w:ascii="Arial" w:eastAsia="Calibri" w:hAnsi="Arial" w:cs="Arial"/>
          <w:sz w:val="22"/>
          <w:szCs w:val="22"/>
          <w:lang w:val="uk-UA"/>
        </w:rPr>
        <w:t>міською</w:t>
      </w:r>
      <w:r w:rsidR="009153C8" w:rsidRPr="000609E9">
        <w:rPr>
          <w:rFonts w:ascii="Arial" w:eastAsia="Calibri" w:hAnsi="Arial" w:cs="Arial"/>
          <w:sz w:val="22"/>
          <w:szCs w:val="22"/>
          <w:lang w:val="uk-UA"/>
        </w:rPr>
        <w:t xml:space="preserve"> радою при затвердженні звіту про моніторинг.</w:t>
      </w:r>
    </w:p>
    <w:p w:rsidR="00BF6A16" w:rsidRPr="000609E9" w:rsidRDefault="00BF6A16" w:rsidP="00BF6A16">
      <w:pPr>
        <w:shd w:val="clear" w:color="auto" w:fill="FFFFFF"/>
        <w:spacing w:after="120"/>
        <w:jc w:val="both"/>
        <w:textAlignment w:val="baseline"/>
        <w:rPr>
          <w:rFonts w:ascii="Arial" w:eastAsia="Calibri" w:hAnsi="Arial" w:cs="Arial"/>
          <w:sz w:val="22"/>
          <w:szCs w:val="22"/>
          <w:lang w:val="uk-UA"/>
        </w:rPr>
      </w:pPr>
      <w:r w:rsidRPr="000609E9">
        <w:rPr>
          <w:rFonts w:ascii="Arial" w:eastAsia="Calibri" w:hAnsi="Arial" w:cs="Arial"/>
          <w:sz w:val="22"/>
          <w:szCs w:val="22"/>
          <w:lang w:val="uk-UA"/>
        </w:rPr>
        <w:t xml:space="preserve">Голова Робочої групи (голова територіальної громади) в термін не пізніше одного місяця після закінчення звітного періоду представляє </w:t>
      </w:r>
      <w:r w:rsidR="00A87E72" w:rsidRPr="000609E9">
        <w:rPr>
          <w:rFonts w:ascii="Arial" w:eastAsia="Calibri" w:hAnsi="Arial" w:cs="Arial"/>
          <w:sz w:val="22"/>
          <w:szCs w:val="22"/>
          <w:lang w:val="uk-UA"/>
        </w:rPr>
        <w:t>Звіт</w:t>
      </w:r>
      <w:r w:rsidR="009153C8" w:rsidRPr="000609E9">
        <w:rPr>
          <w:rFonts w:ascii="Arial" w:eastAsia="Calibri" w:hAnsi="Arial" w:cs="Arial"/>
          <w:sz w:val="22"/>
          <w:szCs w:val="22"/>
          <w:lang w:val="uk-UA"/>
        </w:rPr>
        <w:t xml:space="preserve"> про результати проведення моніторингу</w:t>
      </w:r>
      <w:r w:rsidRPr="000609E9">
        <w:rPr>
          <w:rFonts w:ascii="Arial" w:eastAsia="Calibri" w:hAnsi="Arial" w:cs="Arial"/>
          <w:sz w:val="22"/>
          <w:szCs w:val="22"/>
          <w:lang w:val="uk-UA"/>
        </w:rPr>
        <w:t xml:space="preserve"> на </w:t>
      </w:r>
      <w:r w:rsidRPr="000609E9">
        <w:rPr>
          <w:rFonts w:ascii="Arial" w:eastAsia="Calibri" w:hAnsi="Arial" w:cs="Arial"/>
          <w:b/>
          <w:sz w:val="22"/>
          <w:szCs w:val="22"/>
          <w:lang w:val="uk-UA"/>
        </w:rPr>
        <w:t>розгляд сесії місцевої ради</w:t>
      </w:r>
      <w:r w:rsidRPr="000609E9">
        <w:rPr>
          <w:rFonts w:ascii="Arial" w:eastAsia="Calibri" w:hAnsi="Arial" w:cs="Arial"/>
          <w:sz w:val="22"/>
          <w:szCs w:val="22"/>
          <w:lang w:val="uk-UA"/>
        </w:rPr>
        <w:t>. Крім того, звіт оприлюднюються на офіційному вебсайті міської ради.</w:t>
      </w:r>
    </w:p>
    <w:p w:rsidR="00C55E5B" w:rsidRPr="000609E9" w:rsidRDefault="00C55E5B" w:rsidP="00BF6A16">
      <w:pPr>
        <w:shd w:val="clear" w:color="auto" w:fill="FFFFFF"/>
        <w:spacing w:after="120"/>
        <w:jc w:val="both"/>
        <w:textAlignment w:val="baseline"/>
        <w:rPr>
          <w:rFonts w:ascii="Arial" w:eastAsia="Calibri" w:hAnsi="Arial" w:cs="Arial"/>
          <w:sz w:val="22"/>
          <w:szCs w:val="22"/>
          <w:lang w:val="uk-UA"/>
        </w:rPr>
      </w:pPr>
    </w:p>
    <w:p w:rsidR="00BF6A16" w:rsidRPr="000609E9" w:rsidRDefault="00BF6A16" w:rsidP="00BF6A16">
      <w:pPr>
        <w:shd w:val="clear" w:color="auto" w:fill="FFFFFF"/>
        <w:spacing w:after="120"/>
        <w:jc w:val="both"/>
        <w:textAlignment w:val="baseline"/>
        <w:rPr>
          <w:rFonts w:ascii="Arial" w:eastAsia="Calibri" w:hAnsi="Arial" w:cs="Arial"/>
          <w:b/>
          <w:sz w:val="22"/>
          <w:szCs w:val="22"/>
          <w:lang w:val="uk-UA"/>
        </w:rPr>
      </w:pPr>
      <w:r w:rsidRPr="000609E9">
        <w:rPr>
          <w:rFonts w:ascii="Arial" w:eastAsia="Calibri" w:hAnsi="Arial" w:cs="Arial"/>
          <w:b/>
          <w:sz w:val="22"/>
          <w:szCs w:val="22"/>
          <w:lang w:val="uk-UA"/>
        </w:rPr>
        <w:t>Моніторинг виконання Плану заходів з реалізації Стратегії</w:t>
      </w:r>
    </w:p>
    <w:p w:rsidR="00BF6A16" w:rsidRPr="000609E9" w:rsidRDefault="00BF6A16" w:rsidP="00BF6A16">
      <w:pPr>
        <w:shd w:val="clear" w:color="auto" w:fill="FFFFFF"/>
        <w:spacing w:after="120"/>
        <w:jc w:val="both"/>
        <w:textAlignment w:val="baseline"/>
        <w:rPr>
          <w:rFonts w:ascii="Arial" w:eastAsia="Calibri" w:hAnsi="Arial" w:cs="Arial"/>
          <w:sz w:val="22"/>
          <w:szCs w:val="22"/>
          <w:lang w:val="uk-UA"/>
        </w:rPr>
      </w:pPr>
      <w:r w:rsidRPr="000609E9">
        <w:rPr>
          <w:rFonts w:ascii="Arial" w:eastAsia="Calibri" w:hAnsi="Arial" w:cs="Arial"/>
          <w:sz w:val="22"/>
          <w:szCs w:val="22"/>
          <w:lang w:val="uk-UA"/>
        </w:rPr>
        <w:t>Моніторинг виконання Плану заходів з реалізації Стратегії здійснюється двічі на рік на основі відстеження виконання визначених індикаторів результативності впровадження кожного проєкту місцевого розвитку.</w:t>
      </w:r>
    </w:p>
    <w:p w:rsidR="00BF6A16" w:rsidRPr="000609E9" w:rsidRDefault="00BF6A16" w:rsidP="009153C8">
      <w:pPr>
        <w:shd w:val="clear" w:color="auto" w:fill="FFFFFF"/>
        <w:spacing w:after="120"/>
        <w:jc w:val="both"/>
        <w:textAlignment w:val="baseline"/>
        <w:rPr>
          <w:rFonts w:ascii="Arial" w:eastAsia="Calibri" w:hAnsi="Arial" w:cs="Arial"/>
          <w:sz w:val="22"/>
          <w:szCs w:val="22"/>
          <w:lang w:val="uk-UA"/>
        </w:rPr>
      </w:pPr>
      <w:r w:rsidRPr="000609E9">
        <w:rPr>
          <w:rFonts w:ascii="Arial" w:eastAsia="Calibri" w:hAnsi="Arial" w:cs="Arial"/>
          <w:sz w:val="22"/>
          <w:szCs w:val="22"/>
          <w:lang w:val="uk-UA"/>
        </w:rPr>
        <w:t xml:space="preserve">Звіт про результати проведення моніторингу Плану заходів з реалізації Стратегії включає узагальнену таблицю у формі згідно </w:t>
      </w:r>
      <w:r w:rsidR="00A87E72" w:rsidRPr="000609E9">
        <w:rPr>
          <w:rFonts w:ascii="Arial" w:eastAsia="Calibri" w:hAnsi="Arial" w:cs="Arial"/>
          <w:sz w:val="22"/>
          <w:szCs w:val="22"/>
          <w:lang w:val="uk-UA"/>
        </w:rPr>
        <w:t>з додатком</w:t>
      </w:r>
      <w:r w:rsidR="009153C8" w:rsidRPr="000609E9">
        <w:rPr>
          <w:rFonts w:ascii="Arial" w:eastAsia="Calibri" w:hAnsi="Arial" w:cs="Arial"/>
          <w:sz w:val="22"/>
          <w:szCs w:val="22"/>
          <w:lang w:val="uk-UA"/>
        </w:rPr>
        <w:t> </w:t>
      </w:r>
      <w:r w:rsidRPr="000609E9">
        <w:rPr>
          <w:rFonts w:ascii="Arial" w:eastAsia="Calibri" w:hAnsi="Arial" w:cs="Arial"/>
          <w:sz w:val="22"/>
          <w:szCs w:val="22"/>
          <w:lang w:val="uk-UA"/>
        </w:rPr>
        <w:t xml:space="preserve">13 до Методичних рекомендацій щодо порядку розроблення, затвердження, реалізації, проведення моніторингу та оцінювання реалізації стратегій розвитку територіальних громад, затверджених наказом Міністерства розвитку громад та територій України від 21.12.2022 № 265, та висновки у вигляді аналітичної довідки. </w:t>
      </w:r>
    </w:p>
    <w:p w:rsidR="00BF6A16" w:rsidRPr="000609E9" w:rsidRDefault="00BF6A16" w:rsidP="009153C8">
      <w:pPr>
        <w:shd w:val="clear" w:color="auto" w:fill="FFFFFF"/>
        <w:spacing w:after="120"/>
        <w:jc w:val="both"/>
        <w:textAlignment w:val="baseline"/>
        <w:rPr>
          <w:rFonts w:ascii="Arial" w:eastAsia="Calibri" w:hAnsi="Arial" w:cs="Arial"/>
          <w:sz w:val="22"/>
          <w:szCs w:val="22"/>
          <w:lang w:val="uk-UA"/>
        </w:rPr>
      </w:pPr>
      <w:r w:rsidRPr="000609E9">
        <w:rPr>
          <w:rFonts w:ascii="Arial" w:eastAsia="Calibri" w:hAnsi="Arial" w:cs="Arial"/>
          <w:sz w:val="22"/>
          <w:szCs w:val="22"/>
          <w:lang w:val="uk-UA"/>
        </w:rPr>
        <w:t>Звіти про результати проведення моніторингу Плану заходів з реалізації Стратегії за перше півріччя та за рік готує Робоча груп</w:t>
      </w:r>
      <w:r w:rsidR="00AD062E" w:rsidRPr="000609E9">
        <w:rPr>
          <w:rFonts w:ascii="Arial" w:eastAsia="Calibri" w:hAnsi="Arial" w:cs="Arial"/>
          <w:sz w:val="22"/>
          <w:szCs w:val="22"/>
          <w:lang w:val="uk-UA"/>
        </w:rPr>
        <w:t>а, узагальнення та формування</w:t>
      </w:r>
      <w:r w:rsidRPr="000609E9">
        <w:rPr>
          <w:rFonts w:ascii="Arial" w:eastAsia="Calibri" w:hAnsi="Arial" w:cs="Arial"/>
          <w:sz w:val="22"/>
          <w:szCs w:val="22"/>
          <w:lang w:val="uk-UA"/>
        </w:rPr>
        <w:t xml:space="preserve"> тексту</w:t>
      </w:r>
      <w:r w:rsidR="00AD062E" w:rsidRPr="000609E9">
        <w:rPr>
          <w:rFonts w:ascii="Arial" w:eastAsia="Calibri" w:hAnsi="Arial" w:cs="Arial"/>
          <w:sz w:val="22"/>
          <w:szCs w:val="22"/>
          <w:lang w:val="uk-UA"/>
        </w:rPr>
        <w:t xml:space="preserve"> звіту забезпечуєПроєктний офіс виконавчого комітету Малинської міської ради</w:t>
      </w:r>
      <w:r w:rsidRPr="000609E9">
        <w:rPr>
          <w:rFonts w:ascii="Arial" w:eastAsia="Calibri" w:hAnsi="Arial" w:cs="Arial"/>
          <w:sz w:val="22"/>
          <w:szCs w:val="22"/>
          <w:lang w:val="uk-UA"/>
        </w:rPr>
        <w:t>. Голова Робочої групи (голова</w:t>
      </w:r>
      <w:r w:rsidR="00AD062E" w:rsidRPr="000609E9">
        <w:rPr>
          <w:rFonts w:ascii="Arial" w:eastAsia="Calibri" w:hAnsi="Arial" w:cs="Arial"/>
          <w:sz w:val="22"/>
          <w:szCs w:val="22"/>
          <w:lang w:val="uk-UA"/>
        </w:rPr>
        <w:t xml:space="preserve"> територіальної громади</w:t>
      </w:r>
      <w:r w:rsidRPr="000609E9">
        <w:rPr>
          <w:rFonts w:ascii="Arial" w:eastAsia="Calibri" w:hAnsi="Arial" w:cs="Arial"/>
          <w:sz w:val="22"/>
          <w:szCs w:val="22"/>
          <w:lang w:val="uk-UA"/>
        </w:rPr>
        <w:t xml:space="preserve">) в термін не пізніше одного місяця після закінчення звітного періоду представляє їх на розгляд сесії відповідної ради. Крім того, звіти оприлюднюються на офіційному вебсайті </w:t>
      </w:r>
      <w:r w:rsidR="00AD062E" w:rsidRPr="000609E9">
        <w:rPr>
          <w:rFonts w:ascii="Arial" w:eastAsia="Calibri" w:hAnsi="Arial" w:cs="Arial"/>
          <w:sz w:val="22"/>
          <w:szCs w:val="22"/>
          <w:lang w:val="uk-UA"/>
        </w:rPr>
        <w:t>міської</w:t>
      </w:r>
      <w:r w:rsidRPr="000609E9">
        <w:rPr>
          <w:rFonts w:ascii="Arial" w:eastAsia="Calibri" w:hAnsi="Arial" w:cs="Arial"/>
          <w:sz w:val="22"/>
          <w:szCs w:val="22"/>
          <w:lang w:val="uk-UA"/>
        </w:rPr>
        <w:t xml:space="preserve"> ради. </w:t>
      </w:r>
    </w:p>
    <w:p w:rsidR="00BF6A16" w:rsidRPr="000609E9" w:rsidRDefault="00BF6A16" w:rsidP="009153C8">
      <w:pPr>
        <w:shd w:val="clear" w:color="auto" w:fill="FFFFFF"/>
        <w:spacing w:after="120"/>
        <w:jc w:val="both"/>
        <w:textAlignment w:val="baseline"/>
        <w:rPr>
          <w:rFonts w:ascii="Arial" w:eastAsia="Calibri" w:hAnsi="Arial" w:cs="Arial"/>
          <w:sz w:val="22"/>
          <w:szCs w:val="22"/>
          <w:lang w:val="uk-UA"/>
        </w:rPr>
      </w:pPr>
      <w:r w:rsidRPr="000609E9">
        <w:rPr>
          <w:rFonts w:ascii="Arial" w:eastAsia="Calibri" w:hAnsi="Arial" w:cs="Arial"/>
          <w:b/>
          <w:sz w:val="22"/>
          <w:szCs w:val="22"/>
          <w:lang w:val="uk-UA"/>
        </w:rPr>
        <w:t>Оцінювання результатів реалізації Стратегії та Плану заходів</w:t>
      </w:r>
      <w:r w:rsidRPr="000609E9">
        <w:rPr>
          <w:rFonts w:ascii="Arial" w:eastAsia="Calibri" w:hAnsi="Arial" w:cs="Arial"/>
          <w:sz w:val="22"/>
          <w:szCs w:val="22"/>
          <w:lang w:val="uk-UA"/>
        </w:rPr>
        <w:t xml:space="preserve"> проводиться після завершення строку їх реалізації на основі даних звітів проведеного моніторингу та є необхідним етапом для отримання інформації стосовно досягнення очікуваних результатів, їх впливу на стан соціально-економічного розвитку територіальної громади та інформації щодо сталості змін з метою прийняття в подальшому необхідних управлінських рішень та необхідних коригувань. </w:t>
      </w:r>
    </w:p>
    <w:p w:rsidR="00BF6A16" w:rsidRPr="000609E9" w:rsidRDefault="00BF6A16" w:rsidP="009153C8">
      <w:pPr>
        <w:shd w:val="clear" w:color="auto" w:fill="FFFFFF"/>
        <w:spacing w:after="120"/>
        <w:jc w:val="both"/>
        <w:textAlignment w:val="baseline"/>
        <w:rPr>
          <w:rFonts w:ascii="Arial" w:eastAsia="Calibri" w:hAnsi="Arial" w:cs="Arial"/>
          <w:sz w:val="22"/>
          <w:szCs w:val="22"/>
          <w:lang w:val="uk-UA"/>
        </w:rPr>
      </w:pPr>
      <w:r w:rsidRPr="000609E9">
        <w:rPr>
          <w:rFonts w:ascii="Arial" w:eastAsia="Calibri" w:hAnsi="Arial" w:cs="Arial"/>
          <w:sz w:val="22"/>
          <w:szCs w:val="22"/>
          <w:lang w:val="uk-UA"/>
        </w:rPr>
        <w:t xml:space="preserve">На основі здійснення оцінювання складається заключний звіт, який містить: </w:t>
      </w:r>
    </w:p>
    <w:p w:rsidR="00BF6A16" w:rsidRPr="000609E9" w:rsidRDefault="00BF6A16" w:rsidP="004C7E65">
      <w:pPr>
        <w:pStyle w:val="af"/>
        <w:numPr>
          <w:ilvl w:val="0"/>
          <w:numId w:val="20"/>
        </w:numPr>
        <w:spacing w:after="120" w:line="240" w:lineRule="auto"/>
        <w:ind w:left="714" w:hanging="357"/>
        <w:rPr>
          <w:rFonts w:ascii="Arial" w:eastAsia="Calibri" w:hAnsi="Arial" w:cs="Arial"/>
          <w:sz w:val="22"/>
          <w:szCs w:val="22"/>
        </w:rPr>
      </w:pPr>
      <w:r w:rsidRPr="000609E9">
        <w:rPr>
          <w:rFonts w:ascii="Arial" w:eastAsia="Calibri" w:hAnsi="Arial" w:cs="Arial"/>
          <w:sz w:val="22"/>
          <w:szCs w:val="22"/>
        </w:rPr>
        <w:t xml:space="preserve">результати порівняння базових (на початок реалізації Стратегії), прогнозованих цільових (станом на останній період) і фактичних значень показників; </w:t>
      </w:r>
    </w:p>
    <w:p w:rsidR="00BF6A16" w:rsidRPr="000609E9" w:rsidRDefault="00BF6A16" w:rsidP="004C7E65">
      <w:pPr>
        <w:pStyle w:val="af"/>
        <w:numPr>
          <w:ilvl w:val="0"/>
          <w:numId w:val="20"/>
        </w:numPr>
        <w:spacing w:after="120" w:line="240" w:lineRule="auto"/>
        <w:ind w:left="714" w:hanging="357"/>
        <w:rPr>
          <w:rFonts w:ascii="Arial" w:eastAsia="Calibri" w:hAnsi="Arial" w:cs="Arial"/>
          <w:sz w:val="22"/>
          <w:szCs w:val="22"/>
        </w:rPr>
      </w:pPr>
      <w:r w:rsidRPr="000609E9">
        <w:rPr>
          <w:rFonts w:ascii="Arial" w:eastAsia="Calibri" w:hAnsi="Arial" w:cs="Arial"/>
          <w:sz w:val="22"/>
          <w:szCs w:val="22"/>
        </w:rPr>
        <w:t xml:space="preserve">досягнення запланованих цілей; </w:t>
      </w:r>
    </w:p>
    <w:p w:rsidR="00BF6A16" w:rsidRPr="000609E9" w:rsidRDefault="00BF6A16" w:rsidP="004C7E65">
      <w:pPr>
        <w:pStyle w:val="af"/>
        <w:numPr>
          <w:ilvl w:val="0"/>
          <w:numId w:val="20"/>
        </w:numPr>
        <w:spacing w:after="120" w:line="240" w:lineRule="auto"/>
        <w:ind w:left="714" w:hanging="357"/>
        <w:rPr>
          <w:rFonts w:ascii="Arial" w:eastAsia="Calibri" w:hAnsi="Arial" w:cs="Arial"/>
          <w:sz w:val="22"/>
          <w:szCs w:val="22"/>
        </w:rPr>
      </w:pPr>
      <w:r w:rsidRPr="000609E9">
        <w:rPr>
          <w:rFonts w:ascii="Arial" w:eastAsia="Calibri" w:hAnsi="Arial" w:cs="Arial"/>
          <w:sz w:val="22"/>
          <w:szCs w:val="22"/>
        </w:rPr>
        <w:t xml:space="preserve">задоволення потреб різних груп заінтересованих осіб; </w:t>
      </w:r>
    </w:p>
    <w:p w:rsidR="00BF6A16" w:rsidRPr="000609E9" w:rsidRDefault="007F50F4" w:rsidP="004C7E65">
      <w:pPr>
        <w:pStyle w:val="af"/>
        <w:numPr>
          <w:ilvl w:val="0"/>
          <w:numId w:val="20"/>
        </w:numPr>
        <w:spacing w:after="120" w:line="240" w:lineRule="auto"/>
        <w:ind w:left="714" w:hanging="357"/>
        <w:rPr>
          <w:rFonts w:ascii="Arial" w:eastAsia="Calibri" w:hAnsi="Arial" w:cs="Arial"/>
          <w:sz w:val="22"/>
          <w:szCs w:val="22"/>
        </w:rPr>
      </w:pPr>
      <w:r w:rsidRPr="000609E9">
        <w:rPr>
          <w:rFonts w:ascii="Arial" w:eastAsia="Calibri" w:hAnsi="Arial" w:cs="Arial"/>
          <w:sz w:val="22"/>
          <w:szCs w:val="22"/>
        </w:rPr>
        <w:t xml:space="preserve">оцінку </w:t>
      </w:r>
      <w:r w:rsidR="00BF6A16" w:rsidRPr="000609E9">
        <w:rPr>
          <w:rFonts w:ascii="Arial" w:eastAsia="Calibri" w:hAnsi="Arial" w:cs="Arial"/>
          <w:sz w:val="22"/>
          <w:szCs w:val="22"/>
        </w:rPr>
        <w:t>наявн</w:t>
      </w:r>
      <w:r w:rsidRPr="000609E9">
        <w:rPr>
          <w:rFonts w:ascii="Arial" w:eastAsia="Calibri" w:hAnsi="Arial" w:cs="Arial"/>
          <w:sz w:val="22"/>
          <w:szCs w:val="22"/>
        </w:rPr>
        <w:t>их</w:t>
      </w:r>
      <w:r w:rsidR="00BF6A16" w:rsidRPr="000609E9">
        <w:rPr>
          <w:rFonts w:ascii="Arial" w:eastAsia="Calibri" w:hAnsi="Arial" w:cs="Arial"/>
          <w:sz w:val="22"/>
          <w:szCs w:val="22"/>
        </w:rPr>
        <w:t xml:space="preserve"> незапланован</w:t>
      </w:r>
      <w:r w:rsidR="00045B3D" w:rsidRPr="000609E9">
        <w:rPr>
          <w:rFonts w:ascii="Arial" w:eastAsia="Calibri" w:hAnsi="Arial" w:cs="Arial"/>
          <w:sz w:val="22"/>
          <w:szCs w:val="22"/>
        </w:rPr>
        <w:t>их</w:t>
      </w:r>
      <w:r w:rsidR="00BF6A16" w:rsidRPr="000609E9">
        <w:rPr>
          <w:rFonts w:ascii="Arial" w:eastAsia="Calibri" w:hAnsi="Arial" w:cs="Arial"/>
          <w:sz w:val="22"/>
          <w:szCs w:val="22"/>
        </w:rPr>
        <w:t xml:space="preserve"> змін та впливів; </w:t>
      </w:r>
    </w:p>
    <w:p w:rsidR="00BF6A16" w:rsidRPr="000609E9" w:rsidRDefault="007F50F4" w:rsidP="004C7E65">
      <w:pPr>
        <w:pStyle w:val="af"/>
        <w:numPr>
          <w:ilvl w:val="0"/>
          <w:numId w:val="20"/>
        </w:numPr>
        <w:spacing w:after="120" w:line="240" w:lineRule="auto"/>
        <w:ind w:left="714" w:hanging="357"/>
        <w:rPr>
          <w:rFonts w:ascii="Arial" w:eastAsia="Calibri" w:hAnsi="Arial" w:cs="Arial"/>
          <w:sz w:val="22"/>
          <w:szCs w:val="22"/>
        </w:rPr>
      </w:pPr>
      <w:r w:rsidRPr="000609E9">
        <w:rPr>
          <w:rFonts w:ascii="Arial" w:eastAsia="Calibri" w:hAnsi="Arial" w:cs="Arial"/>
          <w:sz w:val="22"/>
          <w:szCs w:val="22"/>
        </w:rPr>
        <w:t xml:space="preserve">виявлення </w:t>
      </w:r>
      <w:r w:rsidR="00BF6A16" w:rsidRPr="000609E9">
        <w:rPr>
          <w:rFonts w:ascii="Arial" w:eastAsia="Calibri" w:hAnsi="Arial" w:cs="Arial"/>
          <w:sz w:val="22"/>
          <w:szCs w:val="22"/>
        </w:rPr>
        <w:t>діяльн</w:t>
      </w:r>
      <w:r w:rsidRPr="000609E9">
        <w:rPr>
          <w:rFonts w:ascii="Arial" w:eastAsia="Calibri" w:hAnsi="Arial" w:cs="Arial"/>
          <w:sz w:val="22"/>
          <w:szCs w:val="22"/>
        </w:rPr>
        <w:t>ості</w:t>
      </w:r>
      <w:r w:rsidR="00BF6A16" w:rsidRPr="000609E9">
        <w:rPr>
          <w:rFonts w:ascii="Arial" w:eastAsia="Calibri" w:hAnsi="Arial" w:cs="Arial"/>
          <w:sz w:val="22"/>
          <w:szCs w:val="22"/>
        </w:rPr>
        <w:t xml:space="preserve">, що призвела до змін (зокрема незапланованих); </w:t>
      </w:r>
    </w:p>
    <w:p w:rsidR="00BF6A16" w:rsidRPr="000609E9" w:rsidRDefault="007F50F4" w:rsidP="004C7E65">
      <w:pPr>
        <w:pStyle w:val="af"/>
        <w:numPr>
          <w:ilvl w:val="0"/>
          <w:numId w:val="20"/>
        </w:numPr>
        <w:spacing w:after="120" w:line="240" w:lineRule="auto"/>
        <w:ind w:left="714" w:hanging="357"/>
        <w:rPr>
          <w:rFonts w:ascii="Arial" w:eastAsia="Calibri" w:hAnsi="Arial" w:cs="Arial"/>
          <w:sz w:val="22"/>
          <w:szCs w:val="22"/>
        </w:rPr>
      </w:pPr>
      <w:r w:rsidRPr="000609E9">
        <w:rPr>
          <w:rFonts w:ascii="Arial" w:eastAsia="Calibri" w:hAnsi="Arial" w:cs="Arial"/>
          <w:sz w:val="22"/>
          <w:szCs w:val="22"/>
        </w:rPr>
        <w:t xml:space="preserve">аналіз </w:t>
      </w:r>
      <w:r w:rsidR="00BF6A16" w:rsidRPr="000609E9">
        <w:rPr>
          <w:rFonts w:ascii="Arial" w:eastAsia="Calibri" w:hAnsi="Arial" w:cs="Arial"/>
          <w:sz w:val="22"/>
          <w:szCs w:val="22"/>
        </w:rPr>
        <w:t>ефективн</w:t>
      </w:r>
      <w:r w:rsidRPr="000609E9">
        <w:rPr>
          <w:rFonts w:ascii="Arial" w:eastAsia="Calibri" w:hAnsi="Arial" w:cs="Arial"/>
          <w:sz w:val="22"/>
          <w:szCs w:val="22"/>
        </w:rPr>
        <w:t xml:space="preserve">ості </w:t>
      </w:r>
      <w:r w:rsidR="00BF6A16" w:rsidRPr="000609E9">
        <w:rPr>
          <w:rFonts w:ascii="Arial" w:eastAsia="Calibri" w:hAnsi="Arial" w:cs="Arial"/>
          <w:sz w:val="22"/>
          <w:szCs w:val="22"/>
        </w:rPr>
        <w:t xml:space="preserve">механізмів реалізації Стратегії або ресурсних витрат; </w:t>
      </w:r>
    </w:p>
    <w:p w:rsidR="00BF6A16" w:rsidRPr="000609E9" w:rsidRDefault="007F50F4" w:rsidP="004C7E65">
      <w:pPr>
        <w:pStyle w:val="af"/>
        <w:numPr>
          <w:ilvl w:val="0"/>
          <w:numId w:val="20"/>
        </w:numPr>
        <w:spacing w:after="120" w:line="240" w:lineRule="auto"/>
        <w:ind w:left="714" w:hanging="357"/>
        <w:rPr>
          <w:rFonts w:ascii="Arial" w:eastAsia="Calibri" w:hAnsi="Arial" w:cs="Arial"/>
          <w:sz w:val="22"/>
          <w:szCs w:val="22"/>
        </w:rPr>
      </w:pPr>
      <w:r w:rsidRPr="000609E9">
        <w:rPr>
          <w:rFonts w:ascii="Arial" w:eastAsia="Calibri" w:hAnsi="Arial" w:cs="Arial"/>
          <w:sz w:val="22"/>
          <w:szCs w:val="22"/>
        </w:rPr>
        <w:t xml:space="preserve">оцінку </w:t>
      </w:r>
      <w:r w:rsidR="00BF6A16" w:rsidRPr="000609E9">
        <w:rPr>
          <w:rFonts w:ascii="Arial" w:eastAsia="Calibri" w:hAnsi="Arial" w:cs="Arial"/>
          <w:sz w:val="22"/>
          <w:szCs w:val="22"/>
        </w:rPr>
        <w:t xml:space="preserve">стійкості результатів Стратегії тощо. </w:t>
      </w:r>
    </w:p>
    <w:p w:rsidR="00BF6A16" w:rsidRPr="000609E9" w:rsidRDefault="00BF6A16" w:rsidP="009153C8">
      <w:pPr>
        <w:shd w:val="clear" w:color="auto" w:fill="FFFFFF"/>
        <w:spacing w:after="120"/>
        <w:jc w:val="both"/>
        <w:textAlignment w:val="baseline"/>
        <w:rPr>
          <w:rFonts w:ascii="Arial" w:eastAsia="Calibri" w:hAnsi="Arial" w:cs="Arial"/>
          <w:sz w:val="22"/>
          <w:szCs w:val="22"/>
          <w:lang w:val="uk-UA"/>
        </w:rPr>
      </w:pPr>
      <w:r w:rsidRPr="000609E9">
        <w:rPr>
          <w:rFonts w:ascii="Arial" w:eastAsia="Calibri" w:hAnsi="Arial" w:cs="Arial"/>
          <w:sz w:val="22"/>
          <w:szCs w:val="22"/>
          <w:lang w:val="uk-UA"/>
        </w:rPr>
        <w:t xml:space="preserve">Оцінювання може бути внутрішнім (проводиться виконавцями Стратегії) та зовнішнім (проводиться залученими експертами). </w:t>
      </w:r>
    </w:p>
    <w:p w:rsidR="00BF6A16" w:rsidRPr="000609E9" w:rsidRDefault="00BF6A16" w:rsidP="00BF6A16">
      <w:pPr>
        <w:shd w:val="clear" w:color="auto" w:fill="FFFFFF"/>
        <w:spacing w:after="120"/>
        <w:jc w:val="both"/>
        <w:textAlignment w:val="baseline"/>
        <w:rPr>
          <w:rFonts w:ascii="Arial" w:eastAsia="Calibri" w:hAnsi="Arial" w:cs="Arial"/>
          <w:sz w:val="22"/>
          <w:szCs w:val="22"/>
          <w:lang w:val="uk-UA"/>
        </w:rPr>
      </w:pPr>
      <w:r w:rsidRPr="000609E9">
        <w:rPr>
          <w:rFonts w:ascii="Arial" w:eastAsia="Calibri" w:hAnsi="Arial" w:cs="Arial"/>
          <w:sz w:val="22"/>
          <w:szCs w:val="22"/>
          <w:lang w:val="uk-UA"/>
        </w:rPr>
        <w:lastRenderedPageBreak/>
        <w:t xml:space="preserve">Звіти про оцінювання результатів реалізації Стратегії та Плану заходів готує Робоча група, узагальнення та формування їх тексту здійснює </w:t>
      </w:r>
      <w:r w:rsidR="007F50F4" w:rsidRPr="000609E9">
        <w:rPr>
          <w:rFonts w:ascii="Arial" w:eastAsia="Calibri" w:hAnsi="Arial" w:cs="Arial"/>
          <w:sz w:val="22"/>
          <w:szCs w:val="22"/>
          <w:lang w:val="uk-UA"/>
        </w:rPr>
        <w:t>Проєктний офіс виконавчого комітету Малинської міської ради</w:t>
      </w:r>
      <w:r w:rsidRPr="000609E9">
        <w:rPr>
          <w:rFonts w:ascii="Arial" w:eastAsia="Calibri" w:hAnsi="Arial" w:cs="Arial"/>
          <w:sz w:val="22"/>
          <w:szCs w:val="22"/>
          <w:lang w:val="uk-UA"/>
        </w:rPr>
        <w:t xml:space="preserve"> Голова Робочої групи (голова</w:t>
      </w:r>
      <w:r w:rsidR="007F50F4" w:rsidRPr="000609E9">
        <w:rPr>
          <w:rFonts w:ascii="Arial" w:eastAsia="Calibri" w:hAnsi="Arial" w:cs="Arial"/>
          <w:sz w:val="22"/>
          <w:szCs w:val="22"/>
          <w:lang w:val="uk-UA"/>
        </w:rPr>
        <w:t xml:space="preserve"> територіальної громад</w:t>
      </w:r>
      <w:r w:rsidR="00045B3D" w:rsidRPr="000609E9">
        <w:rPr>
          <w:rFonts w:ascii="Arial" w:eastAsia="Calibri" w:hAnsi="Arial" w:cs="Arial"/>
          <w:sz w:val="22"/>
          <w:szCs w:val="22"/>
          <w:lang w:val="uk-UA"/>
        </w:rPr>
        <w:t>и</w:t>
      </w:r>
      <w:r w:rsidRPr="000609E9">
        <w:rPr>
          <w:rFonts w:ascii="Arial" w:eastAsia="Calibri" w:hAnsi="Arial" w:cs="Arial"/>
          <w:sz w:val="22"/>
          <w:szCs w:val="22"/>
          <w:lang w:val="uk-UA"/>
        </w:rPr>
        <w:t xml:space="preserve">) в термін не пізніше трьох місяців після закінчення періоду реалізації Стратегії та Плану заходів представляє їх на розгляд сесії </w:t>
      </w:r>
      <w:r w:rsidR="007F50F4" w:rsidRPr="000609E9">
        <w:rPr>
          <w:rFonts w:ascii="Arial" w:eastAsia="Calibri" w:hAnsi="Arial" w:cs="Arial"/>
          <w:sz w:val="22"/>
          <w:szCs w:val="22"/>
          <w:lang w:val="uk-UA"/>
        </w:rPr>
        <w:t>міської</w:t>
      </w:r>
      <w:r w:rsidRPr="000609E9">
        <w:rPr>
          <w:rFonts w:ascii="Arial" w:eastAsia="Calibri" w:hAnsi="Arial" w:cs="Arial"/>
          <w:sz w:val="22"/>
          <w:szCs w:val="22"/>
          <w:lang w:val="uk-UA"/>
        </w:rPr>
        <w:t xml:space="preserve"> ради. Крім того, заключні звіти про оцінювання результатів реалізації Стратегії та Плану заходів оприлюднюються на офіційному вебсайті громади та/або у місцевих засобах масової інформації</w:t>
      </w:r>
      <w:r w:rsidRPr="000609E9">
        <w:rPr>
          <w:sz w:val="22"/>
          <w:szCs w:val="22"/>
          <w:lang w:val="uk-UA"/>
        </w:rPr>
        <w:t>.</w:t>
      </w:r>
    </w:p>
    <w:p w:rsidR="007B6430" w:rsidRPr="000609E9" w:rsidRDefault="007B6430" w:rsidP="007B6430">
      <w:pPr>
        <w:pStyle w:val="TableParagraph"/>
      </w:pPr>
      <w:bookmarkStart w:id="265" w:name="_Toc156557373"/>
      <w:r w:rsidRPr="000609E9">
        <w:t>Таблиця 7.1. Система показників для моніторингу стану реалізації Стратегії розвитку Малинської міської територіальної громади до 2027 року</w:t>
      </w:r>
      <w:bookmarkEnd w:id="265"/>
    </w:p>
    <w:tbl>
      <w:tblPr>
        <w:tblW w:w="493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169"/>
        <w:gridCol w:w="3046"/>
        <w:gridCol w:w="3478"/>
        <w:gridCol w:w="1306"/>
      </w:tblGrid>
      <w:tr w:rsidR="007B6430" w:rsidRPr="000609E9" w:rsidTr="00F94E70">
        <w:tc>
          <w:tcPr>
            <w:tcW w:w="1085" w:type="pct"/>
            <w:shd w:val="clear" w:color="auto" w:fill="D9D9D9"/>
            <w:vAlign w:val="center"/>
          </w:tcPr>
          <w:p w:rsidR="007B6430" w:rsidRPr="000609E9" w:rsidRDefault="007B6430" w:rsidP="00F94E70">
            <w:pPr>
              <w:jc w:val="center"/>
              <w:rPr>
                <w:rFonts w:ascii="Arial" w:hAnsi="Arial" w:cs="Arial"/>
                <w:b/>
                <w:sz w:val="18"/>
                <w:szCs w:val="18"/>
                <w:lang w:val="uk-UA"/>
              </w:rPr>
            </w:pPr>
            <w:r w:rsidRPr="000609E9">
              <w:rPr>
                <w:rFonts w:ascii="Arial" w:hAnsi="Arial" w:cs="Arial"/>
                <w:b/>
                <w:sz w:val="18"/>
                <w:szCs w:val="18"/>
                <w:lang w:val="uk-UA"/>
              </w:rPr>
              <w:t>Оперативна ціль, на досягнення якої спрямований проєкт</w:t>
            </w:r>
          </w:p>
        </w:tc>
        <w:tc>
          <w:tcPr>
            <w:tcW w:w="1523" w:type="pct"/>
            <w:tcBorders>
              <w:left w:val="single" w:sz="4" w:space="0" w:color="auto"/>
              <w:right w:val="single" w:sz="4" w:space="0" w:color="auto"/>
            </w:tcBorders>
            <w:shd w:val="clear" w:color="auto" w:fill="D9D9D9"/>
            <w:vAlign w:val="center"/>
          </w:tcPr>
          <w:p w:rsidR="007B6430" w:rsidRPr="000609E9" w:rsidRDefault="007B6430" w:rsidP="00F94E70">
            <w:pPr>
              <w:jc w:val="center"/>
              <w:rPr>
                <w:rFonts w:ascii="Arial" w:hAnsi="Arial" w:cs="Arial"/>
                <w:b/>
                <w:sz w:val="18"/>
                <w:szCs w:val="18"/>
                <w:lang w:val="uk-UA"/>
              </w:rPr>
            </w:pPr>
            <w:r w:rsidRPr="000609E9">
              <w:rPr>
                <w:rFonts w:ascii="Arial" w:hAnsi="Arial" w:cs="Arial"/>
                <w:b/>
                <w:sz w:val="18"/>
                <w:szCs w:val="18"/>
                <w:lang w:val="uk-UA"/>
              </w:rPr>
              <w:t>ІНИДКАТОРИ</w:t>
            </w:r>
          </w:p>
        </w:tc>
        <w:tc>
          <w:tcPr>
            <w:tcW w:w="1739" w:type="pct"/>
            <w:tcBorders>
              <w:left w:val="single" w:sz="4" w:space="0" w:color="auto"/>
              <w:right w:val="single" w:sz="4" w:space="0" w:color="auto"/>
            </w:tcBorders>
            <w:shd w:val="clear" w:color="auto" w:fill="D9D9D9"/>
            <w:vAlign w:val="center"/>
          </w:tcPr>
          <w:p w:rsidR="007B6430" w:rsidRPr="000609E9" w:rsidRDefault="007B6430" w:rsidP="00F94E70">
            <w:pPr>
              <w:spacing w:after="120"/>
              <w:jc w:val="center"/>
              <w:rPr>
                <w:rFonts w:ascii="Arial" w:hAnsi="Arial" w:cs="Arial"/>
                <w:b/>
                <w:sz w:val="18"/>
                <w:szCs w:val="18"/>
                <w:lang w:val="uk-UA"/>
              </w:rPr>
            </w:pPr>
            <w:r w:rsidRPr="000609E9">
              <w:rPr>
                <w:rFonts w:ascii="Arial" w:hAnsi="Arial" w:cs="Arial"/>
                <w:b/>
                <w:sz w:val="18"/>
                <w:szCs w:val="18"/>
                <w:lang w:val="uk-UA"/>
              </w:rPr>
              <w:t>Одиниці виміру</w:t>
            </w:r>
          </w:p>
        </w:tc>
        <w:tc>
          <w:tcPr>
            <w:tcW w:w="653" w:type="pct"/>
            <w:tcBorders>
              <w:left w:val="single" w:sz="4" w:space="0" w:color="auto"/>
              <w:right w:val="single" w:sz="4" w:space="0" w:color="auto"/>
            </w:tcBorders>
            <w:shd w:val="clear" w:color="auto" w:fill="D9D9D9"/>
            <w:vAlign w:val="center"/>
          </w:tcPr>
          <w:p w:rsidR="007B6430" w:rsidRPr="000609E9" w:rsidRDefault="007B6430" w:rsidP="00F94E70">
            <w:pPr>
              <w:jc w:val="center"/>
              <w:rPr>
                <w:rFonts w:ascii="Arial" w:hAnsi="Arial" w:cs="Arial"/>
                <w:b/>
                <w:sz w:val="18"/>
                <w:szCs w:val="18"/>
                <w:lang w:val="uk-UA"/>
              </w:rPr>
            </w:pPr>
            <w:r w:rsidRPr="000609E9">
              <w:rPr>
                <w:rFonts w:ascii="Arial" w:hAnsi="Arial" w:cs="Arial"/>
                <w:b/>
                <w:sz w:val="18"/>
                <w:szCs w:val="18"/>
                <w:lang w:val="uk-UA"/>
              </w:rPr>
              <w:t>ДЖЕРЕЛО ДАНИХ</w:t>
            </w:r>
          </w:p>
        </w:tc>
      </w:tr>
      <w:tr w:rsidR="007B6430" w:rsidRPr="000609E9" w:rsidTr="00D505A3">
        <w:tc>
          <w:tcPr>
            <w:tcW w:w="1085" w:type="pct"/>
            <w:vMerge w:val="restart"/>
          </w:tcPr>
          <w:p w:rsidR="007B6430" w:rsidRPr="000609E9" w:rsidRDefault="007B6430" w:rsidP="00F94E70">
            <w:pPr>
              <w:rPr>
                <w:rFonts w:ascii="Arial" w:hAnsi="Arial" w:cs="Arial"/>
                <w:b/>
                <w:sz w:val="18"/>
                <w:szCs w:val="18"/>
                <w:lang w:val="uk-UA"/>
              </w:rPr>
            </w:pPr>
            <w:r w:rsidRPr="000609E9">
              <w:rPr>
                <w:rFonts w:ascii="Arial" w:hAnsi="Arial" w:cs="Arial"/>
                <w:b/>
                <w:sz w:val="18"/>
                <w:szCs w:val="18"/>
                <w:lang w:val="uk-UA"/>
              </w:rPr>
              <w:t>1.1.</w:t>
            </w:r>
            <w:r w:rsidRPr="000609E9">
              <w:rPr>
                <w:rFonts w:ascii="Arial" w:eastAsia="Calibri" w:hAnsi="Arial" w:cs="Arial"/>
                <w:b/>
                <w:sz w:val="18"/>
                <w:szCs w:val="18"/>
                <w:lang w:val="uk-UA"/>
              </w:rPr>
              <w:t xml:space="preserve"> Маркетинг території громади та залучення інвестицій</w:t>
            </w:r>
          </w:p>
        </w:tc>
        <w:tc>
          <w:tcPr>
            <w:tcW w:w="1523" w:type="pct"/>
            <w:tcBorders>
              <w:left w:val="single" w:sz="4" w:space="0" w:color="auto"/>
              <w:right w:val="single" w:sz="4" w:space="0" w:color="auto"/>
            </w:tcBorders>
          </w:tcPr>
          <w:p w:rsidR="007B6430" w:rsidRPr="000609E9" w:rsidRDefault="007B6430" w:rsidP="00F94E70">
            <w:pPr>
              <w:jc w:val="center"/>
              <w:rPr>
                <w:rFonts w:ascii="Arial" w:hAnsi="Arial" w:cs="Arial"/>
                <w:sz w:val="18"/>
                <w:szCs w:val="18"/>
                <w:lang w:val="uk-UA"/>
              </w:rPr>
            </w:pPr>
            <w:r w:rsidRPr="000609E9">
              <w:rPr>
                <w:rFonts w:ascii="Arial" w:hAnsi="Arial" w:cs="Arial"/>
                <w:sz w:val="18"/>
                <w:szCs w:val="18"/>
                <w:lang w:val="uk-UA"/>
              </w:rPr>
              <w:t>Розбудований індустріальний парк</w:t>
            </w:r>
          </w:p>
        </w:tc>
        <w:tc>
          <w:tcPr>
            <w:tcW w:w="1739" w:type="pct"/>
            <w:tcBorders>
              <w:left w:val="single" w:sz="4" w:space="0" w:color="auto"/>
              <w:right w:val="single" w:sz="4" w:space="0" w:color="auto"/>
            </w:tcBorders>
          </w:tcPr>
          <w:p w:rsidR="007B6430" w:rsidRPr="000609E9" w:rsidRDefault="007B6430" w:rsidP="00F94E70">
            <w:pPr>
              <w:spacing w:after="120"/>
              <w:jc w:val="center"/>
              <w:rPr>
                <w:rFonts w:ascii="Arial" w:hAnsi="Arial" w:cs="Arial"/>
                <w:sz w:val="18"/>
                <w:szCs w:val="18"/>
                <w:lang w:val="uk-UA"/>
              </w:rPr>
            </w:pPr>
            <w:r w:rsidRPr="000609E9">
              <w:rPr>
                <w:rFonts w:ascii="Arial" w:hAnsi="Arial" w:cs="Arial"/>
                <w:sz w:val="18"/>
                <w:szCs w:val="18"/>
                <w:lang w:val="uk-UA"/>
              </w:rPr>
              <w:t>Наявність</w:t>
            </w:r>
          </w:p>
          <w:p w:rsidR="007B6430" w:rsidRPr="000609E9" w:rsidRDefault="007B6430" w:rsidP="00F94E70">
            <w:pPr>
              <w:spacing w:after="120"/>
              <w:jc w:val="center"/>
              <w:rPr>
                <w:rFonts w:ascii="Arial" w:hAnsi="Arial" w:cs="Arial"/>
                <w:sz w:val="18"/>
                <w:szCs w:val="18"/>
                <w:lang w:val="uk-UA"/>
              </w:rPr>
            </w:pPr>
            <w:r w:rsidRPr="000609E9">
              <w:rPr>
                <w:rFonts w:ascii="Arial" w:hAnsi="Arial" w:cs="Arial"/>
                <w:sz w:val="18"/>
                <w:szCs w:val="18"/>
                <w:lang w:val="uk-UA"/>
              </w:rPr>
              <w:t>Обсяг витрат, грн</w:t>
            </w:r>
          </w:p>
        </w:tc>
        <w:tc>
          <w:tcPr>
            <w:tcW w:w="653" w:type="pct"/>
            <w:tcBorders>
              <w:left w:val="single" w:sz="4" w:space="0" w:color="auto"/>
              <w:right w:val="single" w:sz="4" w:space="0" w:color="auto"/>
            </w:tcBorders>
          </w:tcPr>
          <w:p w:rsidR="007B6430" w:rsidRPr="000609E9" w:rsidRDefault="007B6430" w:rsidP="00D505A3">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7B6430" w:rsidRPr="000609E9" w:rsidTr="00D505A3">
        <w:tc>
          <w:tcPr>
            <w:tcW w:w="1085" w:type="pct"/>
            <w:vMerge/>
          </w:tcPr>
          <w:p w:rsidR="007B6430" w:rsidRPr="000609E9" w:rsidRDefault="007B6430" w:rsidP="00F94E70">
            <w:pPr>
              <w:rPr>
                <w:rFonts w:ascii="Arial" w:hAnsi="Arial" w:cs="Arial"/>
                <w:b/>
                <w:sz w:val="18"/>
                <w:szCs w:val="18"/>
                <w:lang w:val="uk-UA"/>
              </w:rPr>
            </w:pPr>
          </w:p>
        </w:tc>
        <w:tc>
          <w:tcPr>
            <w:tcW w:w="1523" w:type="pct"/>
            <w:tcBorders>
              <w:left w:val="single" w:sz="4" w:space="0" w:color="auto"/>
              <w:right w:val="single" w:sz="4" w:space="0" w:color="auto"/>
            </w:tcBorders>
          </w:tcPr>
          <w:p w:rsidR="007B6430" w:rsidRPr="000609E9" w:rsidRDefault="007B6430" w:rsidP="00F94E70">
            <w:pPr>
              <w:pBdr>
                <w:top w:val="nil"/>
                <w:left w:val="nil"/>
                <w:bottom w:val="nil"/>
                <w:right w:val="nil"/>
                <w:between w:val="nil"/>
              </w:pBdr>
              <w:jc w:val="center"/>
              <w:rPr>
                <w:rFonts w:ascii="Arial" w:hAnsi="Arial" w:cs="Arial"/>
                <w:color w:val="000000"/>
                <w:sz w:val="18"/>
                <w:szCs w:val="18"/>
                <w:lang w:val="uk-UA"/>
              </w:rPr>
            </w:pPr>
            <w:r w:rsidRPr="000609E9">
              <w:rPr>
                <w:rFonts w:ascii="Arial" w:hAnsi="Arial" w:cs="Arial"/>
                <w:color w:val="000000"/>
                <w:sz w:val="18"/>
                <w:szCs w:val="18"/>
                <w:lang w:val="uk-UA"/>
              </w:rPr>
              <w:t>Наявний смарт-облік інвестиційних активностей громади</w:t>
            </w:r>
          </w:p>
        </w:tc>
        <w:tc>
          <w:tcPr>
            <w:tcW w:w="1739" w:type="pct"/>
            <w:tcBorders>
              <w:left w:val="single" w:sz="4" w:space="0" w:color="auto"/>
              <w:right w:val="single" w:sz="4" w:space="0" w:color="auto"/>
            </w:tcBorders>
          </w:tcPr>
          <w:p w:rsidR="007B6430" w:rsidRPr="000609E9" w:rsidRDefault="007B6430" w:rsidP="00F94E70">
            <w:pPr>
              <w:pBdr>
                <w:top w:val="nil"/>
                <w:left w:val="nil"/>
                <w:bottom w:val="nil"/>
                <w:right w:val="nil"/>
                <w:between w:val="nil"/>
              </w:pBdr>
              <w:spacing w:after="120"/>
              <w:jc w:val="center"/>
              <w:rPr>
                <w:rFonts w:ascii="Arial" w:hAnsi="Arial" w:cs="Arial"/>
                <w:bCs/>
                <w:sz w:val="18"/>
                <w:szCs w:val="18"/>
                <w:lang w:val="uk-UA"/>
              </w:rPr>
            </w:pPr>
            <w:r w:rsidRPr="000609E9">
              <w:rPr>
                <w:rFonts w:ascii="Arial" w:hAnsi="Arial" w:cs="Arial"/>
                <w:bCs/>
                <w:sz w:val="18"/>
                <w:szCs w:val="18"/>
                <w:lang w:val="uk-UA"/>
              </w:rPr>
              <w:t>Наявний програмний продукт</w:t>
            </w:r>
          </w:p>
          <w:p w:rsidR="007B6430" w:rsidRPr="000609E9" w:rsidRDefault="007B6430" w:rsidP="00F94E70">
            <w:pPr>
              <w:pBdr>
                <w:top w:val="nil"/>
                <w:left w:val="nil"/>
                <w:bottom w:val="nil"/>
                <w:right w:val="nil"/>
                <w:between w:val="nil"/>
              </w:pBdr>
              <w:spacing w:after="120"/>
              <w:jc w:val="center"/>
              <w:rPr>
                <w:rFonts w:ascii="Arial" w:hAnsi="Arial" w:cs="Arial"/>
                <w:bCs/>
                <w:sz w:val="18"/>
                <w:szCs w:val="18"/>
                <w:lang w:val="uk-UA"/>
              </w:rPr>
            </w:pPr>
            <w:r w:rsidRPr="000609E9">
              <w:rPr>
                <w:rFonts w:ascii="Arial" w:hAnsi="Arial" w:cs="Arial"/>
                <w:bCs/>
                <w:sz w:val="18"/>
                <w:szCs w:val="18"/>
                <w:lang w:val="uk-UA"/>
              </w:rPr>
              <w:t>Реєстр створено</w:t>
            </w:r>
          </w:p>
        </w:tc>
        <w:tc>
          <w:tcPr>
            <w:tcW w:w="653" w:type="pct"/>
            <w:tcBorders>
              <w:left w:val="single" w:sz="4" w:space="0" w:color="auto"/>
              <w:right w:val="single" w:sz="4" w:space="0" w:color="auto"/>
            </w:tcBorders>
          </w:tcPr>
          <w:p w:rsidR="007B6430" w:rsidRPr="000609E9" w:rsidRDefault="007B6430" w:rsidP="00D505A3">
            <w:pPr>
              <w:jc w:val="center"/>
              <w:rPr>
                <w:rFonts w:ascii="Arial" w:eastAsia="Calibri" w:hAnsi="Arial" w:cs="Arial"/>
                <w:sz w:val="18"/>
                <w:szCs w:val="18"/>
              </w:rPr>
            </w:pPr>
            <w:r w:rsidRPr="000609E9">
              <w:rPr>
                <w:rFonts w:ascii="Arial" w:eastAsia="Calibri" w:hAnsi="Arial" w:cs="Arial"/>
                <w:sz w:val="18"/>
                <w:szCs w:val="18"/>
                <w:lang w:val="uk-UA"/>
              </w:rPr>
              <w:t>Малинська міська рада</w:t>
            </w:r>
          </w:p>
        </w:tc>
      </w:tr>
      <w:tr w:rsidR="007B6430" w:rsidRPr="000609E9" w:rsidTr="00D505A3">
        <w:tc>
          <w:tcPr>
            <w:tcW w:w="1085" w:type="pct"/>
            <w:vMerge/>
          </w:tcPr>
          <w:p w:rsidR="007B6430" w:rsidRPr="000609E9" w:rsidRDefault="007B6430" w:rsidP="00F94E70">
            <w:pPr>
              <w:rPr>
                <w:rFonts w:ascii="Arial" w:hAnsi="Arial" w:cs="Arial"/>
                <w:b/>
                <w:sz w:val="18"/>
                <w:szCs w:val="18"/>
                <w:lang w:val="uk-UA"/>
              </w:rPr>
            </w:pPr>
          </w:p>
        </w:tc>
        <w:tc>
          <w:tcPr>
            <w:tcW w:w="1523" w:type="pct"/>
            <w:tcBorders>
              <w:left w:val="single" w:sz="4" w:space="0" w:color="auto"/>
              <w:right w:val="single" w:sz="4" w:space="0" w:color="auto"/>
            </w:tcBorders>
          </w:tcPr>
          <w:p w:rsidR="007B6430" w:rsidRPr="000609E9" w:rsidRDefault="007B6430" w:rsidP="00F94E70">
            <w:pPr>
              <w:pBdr>
                <w:top w:val="nil"/>
                <w:left w:val="nil"/>
                <w:bottom w:val="nil"/>
                <w:right w:val="nil"/>
                <w:between w:val="nil"/>
              </w:pBdr>
              <w:jc w:val="center"/>
              <w:rPr>
                <w:rFonts w:ascii="Arial" w:hAnsi="Arial" w:cs="Arial"/>
                <w:bCs/>
                <w:color w:val="000000"/>
                <w:sz w:val="18"/>
                <w:szCs w:val="18"/>
                <w:lang w:val="uk-UA"/>
              </w:rPr>
            </w:pPr>
            <w:r w:rsidRPr="000609E9">
              <w:rPr>
                <w:rFonts w:ascii="Arial" w:hAnsi="Arial" w:cs="Arial"/>
                <w:bCs/>
                <w:color w:val="000000"/>
                <w:sz w:val="18"/>
                <w:szCs w:val="18"/>
                <w:lang w:val="uk-UA"/>
              </w:rPr>
              <w:t>Наявна маркетингова стратегія</w:t>
            </w:r>
          </w:p>
        </w:tc>
        <w:tc>
          <w:tcPr>
            <w:tcW w:w="1739" w:type="pct"/>
            <w:tcBorders>
              <w:left w:val="single" w:sz="4" w:space="0" w:color="auto"/>
              <w:right w:val="single" w:sz="4" w:space="0" w:color="auto"/>
            </w:tcBorders>
          </w:tcPr>
          <w:p w:rsidR="007B6430" w:rsidRPr="000609E9" w:rsidRDefault="007B6430" w:rsidP="00F94E70">
            <w:pPr>
              <w:pBdr>
                <w:top w:val="nil"/>
                <w:left w:val="nil"/>
                <w:bottom w:val="nil"/>
                <w:right w:val="nil"/>
                <w:between w:val="nil"/>
              </w:pBdr>
              <w:spacing w:after="120"/>
              <w:jc w:val="center"/>
              <w:rPr>
                <w:rFonts w:ascii="Arial" w:hAnsi="Arial" w:cs="Arial"/>
                <w:bCs/>
                <w:color w:val="000000"/>
                <w:sz w:val="18"/>
                <w:szCs w:val="18"/>
                <w:lang w:val="uk-UA"/>
              </w:rPr>
            </w:pPr>
            <w:r w:rsidRPr="000609E9">
              <w:rPr>
                <w:rFonts w:ascii="Arial" w:hAnsi="Arial" w:cs="Arial"/>
                <w:bCs/>
                <w:color w:val="000000"/>
                <w:sz w:val="18"/>
                <w:szCs w:val="18"/>
                <w:lang w:val="uk-UA"/>
              </w:rPr>
              <w:t>Наявність</w:t>
            </w:r>
          </w:p>
          <w:p w:rsidR="007B6430" w:rsidRPr="000609E9" w:rsidRDefault="007B6430" w:rsidP="00F94E70">
            <w:pPr>
              <w:pBdr>
                <w:top w:val="nil"/>
                <w:left w:val="nil"/>
                <w:bottom w:val="nil"/>
                <w:right w:val="nil"/>
                <w:between w:val="nil"/>
              </w:pBdr>
              <w:spacing w:after="120"/>
              <w:jc w:val="center"/>
              <w:rPr>
                <w:rFonts w:ascii="Arial" w:hAnsi="Arial" w:cs="Arial"/>
                <w:bCs/>
                <w:color w:val="000000"/>
                <w:sz w:val="18"/>
                <w:szCs w:val="18"/>
                <w:lang w:val="uk-UA"/>
              </w:rPr>
            </w:pPr>
            <w:r w:rsidRPr="000609E9">
              <w:rPr>
                <w:rFonts w:ascii="Arial" w:hAnsi="Arial" w:cs="Arial"/>
                <w:bCs/>
                <w:color w:val="000000"/>
                <w:sz w:val="18"/>
                <w:szCs w:val="18"/>
                <w:lang w:val="uk-UA"/>
              </w:rPr>
              <w:t>Обсяги витрат, грн</w:t>
            </w:r>
          </w:p>
        </w:tc>
        <w:tc>
          <w:tcPr>
            <w:tcW w:w="653" w:type="pct"/>
            <w:tcBorders>
              <w:left w:val="single" w:sz="4" w:space="0" w:color="auto"/>
              <w:right w:val="single" w:sz="4" w:space="0" w:color="auto"/>
            </w:tcBorders>
          </w:tcPr>
          <w:p w:rsidR="007B6430" w:rsidRPr="000609E9" w:rsidRDefault="007B6430" w:rsidP="00D505A3">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7B6430" w:rsidRPr="000609E9" w:rsidTr="00D505A3">
        <w:tc>
          <w:tcPr>
            <w:tcW w:w="1085" w:type="pct"/>
            <w:vMerge/>
          </w:tcPr>
          <w:p w:rsidR="007B6430" w:rsidRPr="000609E9" w:rsidRDefault="007B6430" w:rsidP="00F94E70">
            <w:pPr>
              <w:rPr>
                <w:rFonts w:ascii="Arial" w:hAnsi="Arial" w:cs="Arial"/>
                <w:b/>
                <w:sz w:val="18"/>
                <w:szCs w:val="18"/>
                <w:lang w:val="uk-UA"/>
              </w:rPr>
            </w:pPr>
          </w:p>
        </w:tc>
        <w:tc>
          <w:tcPr>
            <w:tcW w:w="1523" w:type="pct"/>
            <w:tcBorders>
              <w:left w:val="single" w:sz="4" w:space="0" w:color="auto"/>
              <w:right w:val="single" w:sz="4" w:space="0" w:color="auto"/>
            </w:tcBorders>
          </w:tcPr>
          <w:p w:rsidR="007B6430" w:rsidRPr="000609E9" w:rsidRDefault="007B6430" w:rsidP="00F94E70">
            <w:pPr>
              <w:pBdr>
                <w:top w:val="nil"/>
                <w:left w:val="nil"/>
                <w:bottom w:val="nil"/>
                <w:right w:val="nil"/>
                <w:between w:val="nil"/>
              </w:pBdr>
              <w:jc w:val="center"/>
              <w:rPr>
                <w:rFonts w:ascii="Arial" w:hAnsi="Arial" w:cs="Arial"/>
                <w:bCs/>
                <w:sz w:val="18"/>
                <w:szCs w:val="18"/>
                <w:lang w:val="uk-UA"/>
              </w:rPr>
            </w:pPr>
            <w:r w:rsidRPr="000609E9">
              <w:rPr>
                <w:rFonts w:ascii="Arial" w:hAnsi="Arial" w:cs="Arial"/>
                <w:bCs/>
                <w:sz w:val="18"/>
                <w:szCs w:val="18"/>
                <w:lang w:val="uk-UA"/>
              </w:rPr>
              <w:t>Виготовлено бренд громади і брендовану продукцію</w:t>
            </w:r>
          </w:p>
        </w:tc>
        <w:tc>
          <w:tcPr>
            <w:tcW w:w="1739" w:type="pct"/>
            <w:tcBorders>
              <w:left w:val="single" w:sz="4" w:space="0" w:color="auto"/>
              <w:right w:val="single" w:sz="4" w:space="0" w:color="auto"/>
            </w:tcBorders>
          </w:tcPr>
          <w:p w:rsidR="007B6430" w:rsidRPr="000609E9" w:rsidRDefault="007B6430" w:rsidP="00F94E70">
            <w:pPr>
              <w:pBdr>
                <w:top w:val="nil"/>
                <w:left w:val="nil"/>
                <w:bottom w:val="nil"/>
                <w:right w:val="nil"/>
                <w:between w:val="nil"/>
              </w:pBdr>
              <w:spacing w:after="120"/>
              <w:jc w:val="center"/>
              <w:rPr>
                <w:rFonts w:ascii="Arial" w:hAnsi="Arial" w:cs="Arial"/>
                <w:bCs/>
                <w:sz w:val="18"/>
                <w:szCs w:val="18"/>
                <w:lang w:val="uk-UA"/>
              </w:rPr>
            </w:pPr>
            <w:r w:rsidRPr="000609E9">
              <w:rPr>
                <w:rFonts w:ascii="Arial" w:hAnsi="Arial" w:cs="Arial"/>
                <w:bCs/>
                <w:sz w:val="18"/>
                <w:szCs w:val="18"/>
                <w:lang w:val="uk-UA"/>
              </w:rPr>
              <w:t>Наявність</w:t>
            </w:r>
          </w:p>
          <w:p w:rsidR="007B6430" w:rsidRPr="000609E9" w:rsidRDefault="007B6430" w:rsidP="00F94E70">
            <w:pPr>
              <w:pBdr>
                <w:top w:val="nil"/>
                <w:left w:val="nil"/>
                <w:bottom w:val="nil"/>
                <w:right w:val="nil"/>
                <w:between w:val="nil"/>
              </w:pBdr>
              <w:spacing w:after="120"/>
              <w:jc w:val="center"/>
              <w:rPr>
                <w:rFonts w:ascii="Arial" w:hAnsi="Arial" w:cs="Arial"/>
                <w:bCs/>
                <w:sz w:val="18"/>
                <w:szCs w:val="18"/>
                <w:lang w:val="uk-UA"/>
              </w:rPr>
            </w:pPr>
            <w:r w:rsidRPr="000609E9">
              <w:rPr>
                <w:rFonts w:ascii="Arial" w:hAnsi="Arial" w:cs="Arial"/>
                <w:bCs/>
                <w:color w:val="000000"/>
                <w:sz w:val="18"/>
                <w:szCs w:val="18"/>
                <w:lang w:val="uk-UA"/>
              </w:rPr>
              <w:t xml:space="preserve">Обсяги витрат, </w:t>
            </w:r>
            <w:r w:rsidRPr="000609E9">
              <w:rPr>
                <w:rFonts w:ascii="Arial" w:hAnsi="Arial" w:cs="Arial"/>
                <w:bCs/>
                <w:sz w:val="18"/>
                <w:szCs w:val="18"/>
                <w:lang w:val="uk-UA"/>
              </w:rPr>
              <w:t>грн</w:t>
            </w:r>
          </w:p>
        </w:tc>
        <w:tc>
          <w:tcPr>
            <w:tcW w:w="653" w:type="pct"/>
            <w:tcBorders>
              <w:left w:val="single" w:sz="4" w:space="0" w:color="auto"/>
              <w:right w:val="single" w:sz="4" w:space="0" w:color="auto"/>
            </w:tcBorders>
          </w:tcPr>
          <w:p w:rsidR="007B6430" w:rsidRPr="000609E9" w:rsidRDefault="007B6430" w:rsidP="00D505A3">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7B6430" w:rsidRPr="000609E9" w:rsidTr="00D505A3">
        <w:tc>
          <w:tcPr>
            <w:tcW w:w="1085" w:type="pct"/>
            <w:vMerge/>
          </w:tcPr>
          <w:p w:rsidR="007B6430" w:rsidRPr="000609E9" w:rsidRDefault="007B6430" w:rsidP="00F94E70">
            <w:pPr>
              <w:rPr>
                <w:rFonts w:ascii="Arial" w:hAnsi="Arial" w:cs="Arial"/>
                <w:b/>
                <w:sz w:val="18"/>
                <w:szCs w:val="18"/>
                <w:lang w:val="uk-UA"/>
              </w:rPr>
            </w:pPr>
          </w:p>
        </w:tc>
        <w:tc>
          <w:tcPr>
            <w:tcW w:w="1523" w:type="pct"/>
            <w:tcBorders>
              <w:left w:val="single" w:sz="4" w:space="0" w:color="auto"/>
              <w:right w:val="single" w:sz="4" w:space="0" w:color="auto"/>
            </w:tcBorders>
          </w:tcPr>
          <w:p w:rsidR="007B6430" w:rsidRPr="000609E9" w:rsidRDefault="007B6430" w:rsidP="00F94E70">
            <w:pPr>
              <w:pBdr>
                <w:top w:val="nil"/>
                <w:left w:val="nil"/>
                <w:bottom w:val="nil"/>
                <w:right w:val="nil"/>
                <w:between w:val="nil"/>
              </w:pBdr>
              <w:jc w:val="center"/>
              <w:rPr>
                <w:rFonts w:ascii="Arial" w:hAnsi="Arial" w:cs="Arial"/>
                <w:color w:val="000000"/>
                <w:sz w:val="18"/>
                <w:szCs w:val="18"/>
                <w:lang w:val="uk-UA"/>
              </w:rPr>
            </w:pPr>
            <w:r w:rsidRPr="000609E9">
              <w:rPr>
                <w:rFonts w:ascii="Arial" w:hAnsi="Arial" w:cs="Arial"/>
                <w:color w:val="000000"/>
                <w:sz w:val="18"/>
                <w:szCs w:val="18"/>
                <w:lang w:val="uk-UA"/>
              </w:rPr>
              <w:t>Наявна дорожня карта інвестора</w:t>
            </w:r>
          </w:p>
        </w:tc>
        <w:tc>
          <w:tcPr>
            <w:tcW w:w="1739" w:type="pct"/>
            <w:tcBorders>
              <w:left w:val="single" w:sz="4" w:space="0" w:color="auto"/>
              <w:right w:val="single" w:sz="4" w:space="0" w:color="auto"/>
            </w:tcBorders>
          </w:tcPr>
          <w:p w:rsidR="007B6430" w:rsidRPr="000609E9" w:rsidRDefault="007B6430" w:rsidP="00F94E70">
            <w:pPr>
              <w:pBdr>
                <w:top w:val="nil"/>
                <w:left w:val="nil"/>
                <w:bottom w:val="nil"/>
                <w:right w:val="nil"/>
                <w:between w:val="nil"/>
              </w:pBdr>
              <w:spacing w:after="120"/>
              <w:jc w:val="center"/>
              <w:rPr>
                <w:rFonts w:ascii="Arial" w:hAnsi="Arial" w:cs="Arial"/>
                <w:bCs/>
                <w:sz w:val="18"/>
                <w:szCs w:val="18"/>
                <w:lang w:val="uk-UA"/>
              </w:rPr>
            </w:pPr>
            <w:r w:rsidRPr="000609E9">
              <w:rPr>
                <w:rFonts w:ascii="Arial" w:hAnsi="Arial" w:cs="Arial"/>
                <w:bCs/>
                <w:sz w:val="18"/>
                <w:szCs w:val="18"/>
                <w:lang w:val="uk-UA"/>
              </w:rPr>
              <w:t>Наявність</w:t>
            </w:r>
          </w:p>
          <w:p w:rsidR="007B6430" w:rsidRPr="000609E9" w:rsidRDefault="007B6430" w:rsidP="00F94E70">
            <w:pPr>
              <w:pBdr>
                <w:top w:val="nil"/>
                <w:left w:val="nil"/>
                <w:bottom w:val="nil"/>
                <w:right w:val="nil"/>
                <w:between w:val="nil"/>
              </w:pBdr>
              <w:spacing w:after="120"/>
              <w:jc w:val="center"/>
              <w:rPr>
                <w:rFonts w:ascii="Arial" w:hAnsi="Arial" w:cs="Arial"/>
                <w:color w:val="000000"/>
                <w:sz w:val="18"/>
                <w:szCs w:val="18"/>
              </w:rPr>
            </w:pPr>
            <w:r w:rsidRPr="000609E9">
              <w:rPr>
                <w:rFonts w:ascii="Arial" w:hAnsi="Arial" w:cs="Arial"/>
                <w:bCs/>
                <w:color w:val="000000"/>
                <w:sz w:val="18"/>
                <w:szCs w:val="18"/>
                <w:lang w:val="uk-UA"/>
              </w:rPr>
              <w:t xml:space="preserve">Обсяги витрат, </w:t>
            </w:r>
            <w:r w:rsidRPr="000609E9">
              <w:rPr>
                <w:rFonts w:ascii="Arial" w:hAnsi="Arial" w:cs="Arial"/>
                <w:bCs/>
                <w:sz w:val="18"/>
                <w:szCs w:val="18"/>
                <w:lang w:val="uk-UA"/>
              </w:rPr>
              <w:t>грн</w:t>
            </w:r>
          </w:p>
        </w:tc>
        <w:tc>
          <w:tcPr>
            <w:tcW w:w="653" w:type="pct"/>
            <w:tcBorders>
              <w:left w:val="single" w:sz="4" w:space="0" w:color="auto"/>
              <w:right w:val="single" w:sz="4" w:space="0" w:color="auto"/>
            </w:tcBorders>
          </w:tcPr>
          <w:p w:rsidR="007B6430" w:rsidRPr="000609E9" w:rsidRDefault="007B6430" w:rsidP="00D505A3">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7B6430" w:rsidRPr="000609E9" w:rsidTr="00D505A3">
        <w:tc>
          <w:tcPr>
            <w:tcW w:w="1085" w:type="pct"/>
            <w:vMerge w:val="restart"/>
          </w:tcPr>
          <w:p w:rsidR="007B6430" w:rsidRPr="000609E9" w:rsidRDefault="007B6430" w:rsidP="00F94E70">
            <w:pPr>
              <w:rPr>
                <w:rFonts w:ascii="Arial" w:hAnsi="Arial" w:cs="Arial"/>
                <w:b/>
                <w:sz w:val="18"/>
                <w:szCs w:val="18"/>
                <w:lang w:val="uk-UA"/>
              </w:rPr>
            </w:pPr>
            <w:r w:rsidRPr="000609E9">
              <w:rPr>
                <w:rFonts w:ascii="Arial" w:hAnsi="Arial" w:cs="Arial"/>
                <w:b/>
                <w:sz w:val="18"/>
                <w:szCs w:val="18"/>
                <w:lang w:val="uk-UA"/>
              </w:rPr>
              <w:t xml:space="preserve">1.2. </w:t>
            </w:r>
            <w:r w:rsidRPr="000609E9">
              <w:rPr>
                <w:rFonts w:ascii="Arial" w:eastAsia="Calibri" w:hAnsi="Arial" w:cs="Arial"/>
                <w:b/>
                <w:sz w:val="18"/>
                <w:szCs w:val="18"/>
                <w:lang w:val="uk-UA"/>
              </w:rPr>
              <w:t>Підтримка стартапів та креативних бізнес-ідей</w:t>
            </w:r>
          </w:p>
        </w:tc>
        <w:tc>
          <w:tcPr>
            <w:tcW w:w="1523" w:type="pct"/>
            <w:tcBorders>
              <w:left w:val="single" w:sz="4" w:space="0" w:color="auto"/>
              <w:right w:val="single" w:sz="4" w:space="0" w:color="auto"/>
            </w:tcBorders>
          </w:tcPr>
          <w:p w:rsidR="007B6430" w:rsidRPr="000609E9" w:rsidRDefault="007B6430" w:rsidP="00F94E70">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Навчальні заходи для бізнесу</w:t>
            </w:r>
          </w:p>
        </w:tc>
        <w:tc>
          <w:tcPr>
            <w:tcW w:w="1739" w:type="pct"/>
            <w:tcBorders>
              <w:left w:val="single" w:sz="4" w:space="0" w:color="auto"/>
              <w:right w:val="single" w:sz="4" w:space="0" w:color="auto"/>
            </w:tcBorders>
          </w:tcPr>
          <w:p w:rsidR="007B6430" w:rsidRPr="000609E9" w:rsidRDefault="007B6430" w:rsidP="00F94E70">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заходів, одиниць</w:t>
            </w:r>
          </w:p>
          <w:p w:rsidR="007B6430" w:rsidRPr="000609E9" w:rsidRDefault="007B6430" w:rsidP="00F94E70">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учасників – осіб (у тому числі чоловіків, жінок)</w:t>
            </w:r>
          </w:p>
        </w:tc>
        <w:tc>
          <w:tcPr>
            <w:tcW w:w="653" w:type="pct"/>
            <w:tcBorders>
              <w:left w:val="single" w:sz="4" w:space="0" w:color="auto"/>
              <w:right w:val="single" w:sz="4" w:space="0" w:color="auto"/>
            </w:tcBorders>
          </w:tcPr>
          <w:p w:rsidR="007B6430" w:rsidRPr="000609E9" w:rsidRDefault="007B6430" w:rsidP="00D505A3">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7B6430" w:rsidRPr="000609E9" w:rsidTr="00D505A3">
        <w:tc>
          <w:tcPr>
            <w:tcW w:w="1085" w:type="pct"/>
            <w:vMerge/>
          </w:tcPr>
          <w:p w:rsidR="007B6430" w:rsidRPr="000609E9" w:rsidRDefault="007B6430" w:rsidP="00F94E70">
            <w:pPr>
              <w:rPr>
                <w:rFonts w:ascii="Arial" w:hAnsi="Arial" w:cs="Arial"/>
                <w:b/>
                <w:sz w:val="18"/>
                <w:szCs w:val="18"/>
                <w:lang w:val="uk-UA"/>
              </w:rPr>
            </w:pPr>
          </w:p>
        </w:tc>
        <w:tc>
          <w:tcPr>
            <w:tcW w:w="1523" w:type="pct"/>
            <w:tcBorders>
              <w:left w:val="single" w:sz="4" w:space="0" w:color="auto"/>
              <w:right w:val="single" w:sz="4" w:space="0" w:color="auto"/>
            </w:tcBorders>
          </w:tcPr>
          <w:p w:rsidR="007B6430" w:rsidRPr="000609E9" w:rsidRDefault="007B6430" w:rsidP="00F94E70">
            <w:pPr>
              <w:pBdr>
                <w:top w:val="nil"/>
                <w:left w:val="nil"/>
                <w:bottom w:val="nil"/>
                <w:right w:val="nil"/>
                <w:between w:val="nil"/>
              </w:pBdr>
              <w:jc w:val="center"/>
              <w:rPr>
                <w:rFonts w:ascii="Arial" w:hAnsi="Arial" w:cs="Arial"/>
                <w:bCs/>
                <w:sz w:val="18"/>
                <w:szCs w:val="18"/>
                <w:lang w:val="uk-UA"/>
              </w:rPr>
            </w:pPr>
            <w:r w:rsidRPr="000609E9">
              <w:rPr>
                <w:rFonts w:ascii="Arial" w:hAnsi="Arial" w:cs="Arial"/>
                <w:bCs/>
                <w:sz w:val="18"/>
                <w:szCs w:val="18"/>
                <w:lang w:val="uk-UA"/>
              </w:rPr>
              <w:t>Залучено грантів на підтримку стартапів</w:t>
            </w:r>
          </w:p>
        </w:tc>
        <w:tc>
          <w:tcPr>
            <w:tcW w:w="1739" w:type="pct"/>
            <w:tcBorders>
              <w:left w:val="single" w:sz="4" w:space="0" w:color="auto"/>
              <w:right w:val="single" w:sz="4" w:space="0" w:color="auto"/>
            </w:tcBorders>
          </w:tcPr>
          <w:p w:rsidR="007B6430" w:rsidRPr="000609E9" w:rsidRDefault="007B6430" w:rsidP="00F94E70">
            <w:pPr>
              <w:pBdr>
                <w:top w:val="nil"/>
                <w:left w:val="nil"/>
                <w:bottom w:val="nil"/>
                <w:right w:val="nil"/>
                <w:between w:val="nil"/>
              </w:pBdr>
              <w:spacing w:after="120"/>
              <w:jc w:val="center"/>
              <w:rPr>
                <w:rFonts w:ascii="Arial" w:hAnsi="Arial" w:cs="Arial"/>
                <w:bCs/>
                <w:sz w:val="18"/>
                <w:szCs w:val="18"/>
                <w:lang w:val="uk-UA"/>
              </w:rPr>
            </w:pPr>
            <w:r w:rsidRPr="000609E9">
              <w:rPr>
                <w:rFonts w:ascii="Arial" w:hAnsi="Arial" w:cs="Arial"/>
                <w:bCs/>
                <w:sz w:val="18"/>
                <w:szCs w:val="18"/>
                <w:lang w:val="uk-UA"/>
              </w:rPr>
              <w:t>Обсяги залучених коштів, грн</w:t>
            </w:r>
          </w:p>
        </w:tc>
        <w:tc>
          <w:tcPr>
            <w:tcW w:w="653" w:type="pct"/>
            <w:tcBorders>
              <w:left w:val="single" w:sz="4" w:space="0" w:color="auto"/>
              <w:right w:val="single" w:sz="4" w:space="0" w:color="auto"/>
            </w:tcBorders>
          </w:tcPr>
          <w:p w:rsidR="007B6430" w:rsidRPr="000609E9" w:rsidRDefault="007B6430" w:rsidP="00D505A3">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7B6430" w:rsidRPr="000609E9" w:rsidTr="00D505A3">
        <w:tc>
          <w:tcPr>
            <w:tcW w:w="1085" w:type="pct"/>
            <w:vMerge/>
          </w:tcPr>
          <w:p w:rsidR="007B6430" w:rsidRPr="000609E9" w:rsidRDefault="007B6430" w:rsidP="00F94E70">
            <w:pPr>
              <w:rPr>
                <w:rFonts w:ascii="Arial" w:hAnsi="Arial" w:cs="Arial"/>
                <w:b/>
                <w:sz w:val="18"/>
                <w:szCs w:val="18"/>
                <w:lang w:val="uk-UA"/>
              </w:rPr>
            </w:pPr>
          </w:p>
        </w:tc>
        <w:tc>
          <w:tcPr>
            <w:tcW w:w="1523" w:type="pct"/>
            <w:tcBorders>
              <w:left w:val="single" w:sz="4" w:space="0" w:color="auto"/>
              <w:right w:val="single" w:sz="4" w:space="0" w:color="auto"/>
            </w:tcBorders>
          </w:tcPr>
          <w:p w:rsidR="007B6430" w:rsidRPr="000609E9" w:rsidRDefault="007B6430" w:rsidP="00F94E70">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Кількість суб’єктів підприємництва в громаді</w:t>
            </w:r>
          </w:p>
        </w:tc>
        <w:tc>
          <w:tcPr>
            <w:tcW w:w="1739" w:type="pct"/>
            <w:tcBorders>
              <w:left w:val="single" w:sz="4" w:space="0" w:color="auto"/>
              <w:right w:val="single" w:sz="4" w:space="0" w:color="auto"/>
            </w:tcBorders>
          </w:tcPr>
          <w:p w:rsidR="007B6430" w:rsidRPr="000609E9" w:rsidRDefault="007B6430" w:rsidP="00F94E70">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осіб</w:t>
            </w:r>
            <w:r w:rsidR="0032067B" w:rsidRPr="000609E9">
              <w:rPr>
                <w:rFonts w:ascii="Arial" w:hAnsi="Arial" w:cs="Arial"/>
                <w:sz w:val="18"/>
                <w:szCs w:val="18"/>
                <w:lang w:val="uk-UA"/>
              </w:rPr>
              <w:t xml:space="preserve"> -ФОПів</w:t>
            </w:r>
            <w:r w:rsidRPr="000609E9">
              <w:rPr>
                <w:rFonts w:ascii="Arial" w:hAnsi="Arial" w:cs="Arial"/>
                <w:sz w:val="18"/>
                <w:szCs w:val="18"/>
                <w:lang w:val="uk-UA"/>
              </w:rPr>
              <w:t xml:space="preserve"> (у тому числі чоловіків, жінок)</w:t>
            </w:r>
          </w:p>
        </w:tc>
        <w:tc>
          <w:tcPr>
            <w:tcW w:w="653" w:type="pct"/>
            <w:tcBorders>
              <w:left w:val="single" w:sz="4" w:space="0" w:color="auto"/>
              <w:right w:val="single" w:sz="4" w:space="0" w:color="auto"/>
            </w:tcBorders>
          </w:tcPr>
          <w:p w:rsidR="007B6430" w:rsidRPr="000609E9" w:rsidRDefault="007B6430" w:rsidP="00D505A3">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D9313B" w:rsidRPr="000609E9" w:rsidTr="00D505A3">
        <w:tc>
          <w:tcPr>
            <w:tcW w:w="1085" w:type="pct"/>
            <w:vMerge/>
          </w:tcPr>
          <w:p w:rsidR="00D9313B" w:rsidRPr="000609E9" w:rsidRDefault="00D9313B" w:rsidP="00D9313B">
            <w:pPr>
              <w:rPr>
                <w:rFonts w:ascii="Arial" w:hAnsi="Arial" w:cs="Arial"/>
                <w:b/>
                <w:sz w:val="18"/>
                <w:szCs w:val="18"/>
                <w:lang w:val="uk-UA"/>
              </w:rPr>
            </w:pPr>
          </w:p>
        </w:tc>
        <w:tc>
          <w:tcPr>
            <w:tcW w:w="1523" w:type="pct"/>
            <w:tcBorders>
              <w:left w:val="single" w:sz="4" w:space="0" w:color="auto"/>
              <w:right w:val="single" w:sz="4" w:space="0" w:color="auto"/>
            </w:tcBorders>
          </w:tcPr>
          <w:p w:rsidR="00D9313B" w:rsidRPr="000609E9" w:rsidRDefault="00D9313B" w:rsidP="00D9313B">
            <w:pPr>
              <w:pBdr>
                <w:top w:val="nil"/>
                <w:left w:val="nil"/>
                <w:bottom w:val="nil"/>
                <w:right w:val="nil"/>
                <w:between w:val="nil"/>
              </w:pBdr>
              <w:jc w:val="center"/>
              <w:rPr>
                <w:rFonts w:ascii="Arial" w:hAnsi="Arial" w:cs="Arial"/>
                <w:bCs/>
                <w:sz w:val="18"/>
                <w:szCs w:val="18"/>
              </w:rPr>
            </w:pPr>
            <w:r w:rsidRPr="000609E9">
              <w:rPr>
                <w:rFonts w:ascii="Arial" w:hAnsi="Arial" w:cs="Arial"/>
                <w:bCs/>
                <w:sz w:val="18"/>
                <w:szCs w:val="18"/>
                <w:lang w:val="uk-UA"/>
              </w:rPr>
              <w:t>Кількість стартапів</w:t>
            </w:r>
          </w:p>
        </w:tc>
        <w:tc>
          <w:tcPr>
            <w:tcW w:w="1739" w:type="pct"/>
            <w:tcBorders>
              <w:left w:val="single" w:sz="4" w:space="0" w:color="auto"/>
              <w:right w:val="single" w:sz="4" w:space="0" w:color="auto"/>
            </w:tcBorders>
          </w:tcPr>
          <w:p w:rsidR="00D9313B" w:rsidRPr="000609E9" w:rsidRDefault="00D9313B" w:rsidP="00D9313B">
            <w:pPr>
              <w:pBdr>
                <w:top w:val="nil"/>
                <w:left w:val="nil"/>
                <w:bottom w:val="nil"/>
                <w:right w:val="nil"/>
                <w:between w:val="nil"/>
              </w:pBdr>
              <w:spacing w:after="120"/>
              <w:jc w:val="center"/>
              <w:rPr>
                <w:rFonts w:ascii="Arial" w:hAnsi="Arial" w:cs="Arial"/>
                <w:bCs/>
                <w:sz w:val="18"/>
                <w:szCs w:val="18"/>
                <w:lang w:val="uk-UA"/>
              </w:rPr>
            </w:pPr>
            <w:r w:rsidRPr="000609E9">
              <w:rPr>
                <w:rFonts w:ascii="Arial" w:hAnsi="Arial" w:cs="Arial"/>
                <w:sz w:val="18"/>
                <w:szCs w:val="18"/>
                <w:lang w:val="uk-UA"/>
              </w:rPr>
              <w:t xml:space="preserve">Кількість, </w:t>
            </w:r>
            <w:r w:rsidRPr="000609E9">
              <w:rPr>
                <w:rFonts w:ascii="Arial" w:hAnsi="Arial" w:cs="Arial"/>
                <w:bCs/>
                <w:sz w:val="18"/>
                <w:szCs w:val="18"/>
                <w:lang w:val="uk-UA"/>
              </w:rPr>
              <w:t>одиниць</w:t>
            </w:r>
          </w:p>
        </w:tc>
        <w:tc>
          <w:tcPr>
            <w:tcW w:w="653" w:type="pct"/>
            <w:tcBorders>
              <w:left w:val="single" w:sz="4" w:space="0" w:color="auto"/>
              <w:right w:val="single" w:sz="4" w:space="0" w:color="auto"/>
            </w:tcBorders>
          </w:tcPr>
          <w:p w:rsidR="00D9313B" w:rsidRPr="000609E9" w:rsidRDefault="00D9313B" w:rsidP="00D9313B">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D9313B" w:rsidRPr="000609E9" w:rsidTr="00D505A3">
        <w:tc>
          <w:tcPr>
            <w:tcW w:w="1085" w:type="pct"/>
            <w:vMerge/>
          </w:tcPr>
          <w:p w:rsidR="00D9313B" w:rsidRPr="000609E9" w:rsidRDefault="00D9313B" w:rsidP="00D9313B">
            <w:pPr>
              <w:rPr>
                <w:rFonts w:ascii="Arial" w:hAnsi="Arial" w:cs="Arial"/>
                <w:b/>
                <w:sz w:val="18"/>
                <w:szCs w:val="18"/>
                <w:lang w:val="uk-UA"/>
              </w:rPr>
            </w:pPr>
          </w:p>
        </w:tc>
        <w:tc>
          <w:tcPr>
            <w:tcW w:w="1523" w:type="pct"/>
            <w:tcBorders>
              <w:left w:val="single" w:sz="4" w:space="0" w:color="auto"/>
              <w:right w:val="single" w:sz="4" w:space="0" w:color="auto"/>
            </w:tcBorders>
          </w:tcPr>
          <w:p w:rsidR="00D9313B" w:rsidRPr="000609E9" w:rsidRDefault="00D9313B" w:rsidP="00D9313B">
            <w:pPr>
              <w:pBdr>
                <w:top w:val="nil"/>
                <w:left w:val="nil"/>
                <w:bottom w:val="nil"/>
                <w:right w:val="nil"/>
                <w:between w:val="nil"/>
              </w:pBdr>
              <w:jc w:val="center"/>
              <w:rPr>
                <w:rFonts w:ascii="Arial" w:hAnsi="Arial" w:cs="Arial"/>
                <w:bCs/>
                <w:sz w:val="18"/>
                <w:szCs w:val="18"/>
                <w:lang w:val="uk-UA"/>
              </w:rPr>
            </w:pPr>
            <w:r w:rsidRPr="000609E9">
              <w:rPr>
                <w:rFonts w:ascii="Arial" w:hAnsi="Arial" w:cs="Arial"/>
                <w:bCs/>
                <w:sz w:val="18"/>
                <w:szCs w:val="18"/>
                <w:lang w:val="uk-UA"/>
              </w:rPr>
              <w:t>Площа земель, де ведеться органічне фермерство</w:t>
            </w:r>
          </w:p>
        </w:tc>
        <w:tc>
          <w:tcPr>
            <w:tcW w:w="1739" w:type="pct"/>
            <w:tcBorders>
              <w:left w:val="single" w:sz="4" w:space="0" w:color="auto"/>
              <w:right w:val="single" w:sz="4" w:space="0" w:color="auto"/>
            </w:tcBorders>
          </w:tcPr>
          <w:p w:rsidR="00D9313B" w:rsidRPr="000609E9" w:rsidRDefault="00D9313B" w:rsidP="00D9313B">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га</w:t>
            </w:r>
          </w:p>
        </w:tc>
        <w:tc>
          <w:tcPr>
            <w:tcW w:w="653" w:type="pct"/>
            <w:tcBorders>
              <w:left w:val="single" w:sz="4" w:space="0" w:color="auto"/>
              <w:right w:val="single" w:sz="4" w:space="0" w:color="auto"/>
            </w:tcBorders>
          </w:tcPr>
          <w:p w:rsidR="00D9313B" w:rsidRPr="000609E9" w:rsidRDefault="00D9313B" w:rsidP="00D9313B">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F1F" w:rsidRPr="000609E9" w:rsidTr="00D505A3">
        <w:tc>
          <w:tcPr>
            <w:tcW w:w="1085" w:type="pct"/>
            <w:vMerge/>
          </w:tcPr>
          <w:p w:rsidR="00130F1F" w:rsidRPr="000609E9" w:rsidRDefault="00130F1F" w:rsidP="00130F1F">
            <w:pPr>
              <w:rPr>
                <w:rFonts w:ascii="Arial" w:hAnsi="Arial" w:cs="Arial"/>
                <w:b/>
                <w:sz w:val="18"/>
                <w:szCs w:val="18"/>
                <w:lang w:val="uk-UA"/>
              </w:rPr>
            </w:pPr>
          </w:p>
        </w:tc>
        <w:tc>
          <w:tcPr>
            <w:tcW w:w="152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hAnsi="Arial" w:cs="Arial"/>
                <w:bCs/>
                <w:sz w:val="18"/>
                <w:szCs w:val="18"/>
                <w:lang w:val="uk-UA"/>
              </w:rPr>
            </w:pPr>
            <w:r w:rsidRPr="000609E9">
              <w:rPr>
                <w:rFonts w:ascii="Arial" w:hAnsi="Arial" w:cs="Arial"/>
                <w:bCs/>
                <w:sz w:val="18"/>
                <w:szCs w:val="18"/>
                <w:lang w:val="uk-UA"/>
              </w:rPr>
              <w:t>Площа лісосмуг</w:t>
            </w:r>
          </w:p>
        </w:tc>
        <w:tc>
          <w:tcPr>
            <w:tcW w:w="1739"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spacing w:after="120"/>
              <w:jc w:val="center"/>
              <w:rPr>
                <w:rFonts w:ascii="Arial" w:hAnsi="Arial" w:cs="Arial"/>
                <w:bCs/>
                <w:sz w:val="18"/>
                <w:szCs w:val="18"/>
                <w:lang w:val="uk-UA"/>
              </w:rPr>
            </w:pPr>
            <w:r w:rsidRPr="000609E9">
              <w:rPr>
                <w:rFonts w:ascii="Arial" w:hAnsi="Arial" w:cs="Arial"/>
                <w:bCs/>
                <w:sz w:val="18"/>
                <w:szCs w:val="18"/>
                <w:lang w:val="uk-UA"/>
              </w:rPr>
              <w:t>га</w:t>
            </w:r>
          </w:p>
        </w:tc>
        <w:tc>
          <w:tcPr>
            <w:tcW w:w="65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F1F" w:rsidRPr="000609E9" w:rsidTr="00D505A3">
        <w:tc>
          <w:tcPr>
            <w:tcW w:w="1085" w:type="pct"/>
            <w:vMerge/>
          </w:tcPr>
          <w:p w:rsidR="00130F1F" w:rsidRPr="000609E9" w:rsidRDefault="00130F1F" w:rsidP="00130F1F">
            <w:pPr>
              <w:rPr>
                <w:rFonts w:ascii="Arial" w:hAnsi="Arial" w:cs="Arial"/>
                <w:b/>
                <w:sz w:val="18"/>
                <w:szCs w:val="18"/>
                <w:lang w:val="uk-UA"/>
              </w:rPr>
            </w:pPr>
          </w:p>
        </w:tc>
        <w:tc>
          <w:tcPr>
            <w:tcW w:w="152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hAnsi="Arial" w:cs="Arial"/>
                <w:bCs/>
                <w:sz w:val="18"/>
                <w:szCs w:val="18"/>
                <w:lang w:val="uk-UA"/>
              </w:rPr>
            </w:pPr>
            <w:r w:rsidRPr="000609E9">
              <w:rPr>
                <w:rFonts w:ascii="Arial" w:hAnsi="Arial" w:cs="Arial"/>
                <w:bCs/>
                <w:sz w:val="18"/>
                <w:szCs w:val="18"/>
                <w:lang w:val="uk-UA"/>
              </w:rPr>
              <w:t>Впроваджено новітні технології та методи ведення сільського господарства</w:t>
            </w:r>
          </w:p>
        </w:tc>
        <w:tc>
          <w:tcPr>
            <w:tcW w:w="1739"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spacing w:after="120"/>
              <w:jc w:val="center"/>
              <w:rPr>
                <w:rFonts w:ascii="Arial" w:hAnsi="Arial" w:cs="Arial"/>
                <w:bCs/>
                <w:sz w:val="18"/>
                <w:szCs w:val="18"/>
                <w:lang w:val="uk-UA"/>
              </w:rPr>
            </w:pPr>
            <w:r w:rsidRPr="000609E9">
              <w:rPr>
                <w:rFonts w:ascii="Arial" w:hAnsi="Arial" w:cs="Arial"/>
                <w:bCs/>
                <w:sz w:val="18"/>
                <w:szCs w:val="18"/>
                <w:lang w:val="uk-UA"/>
              </w:rPr>
              <w:t>Наявність</w:t>
            </w:r>
          </w:p>
        </w:tc>
        <w:tc>
          <w:tcPr>
            <w:tcW w:w="65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F1F" w:rsidRPr="000609E9" w:rsidTr="00D505A3">
        <w:tc>
          <w:tcPr>
            <w:tcW w:w="1085" w:type="pct"/>
            <w:vMerge w:val="restart"/>
          </w:tcPr>
          <w:p w:rsidR="00130F1F" w:rsidRPr="000609E9" w:rsidRDefault="00130F1F" w:rsidP="00130F1F">
            <w:pPr>
              <w:rPr>
                <w:rFonts w:ascii="Arial" w:hAnsi="Arial" w:cs="Arial"/>
                <w:b/>
                <w:sz w:val="18"/>
                <w:szCs w:val="18"/>
                <w:lang w:val="uk-UA"/>
              </w:rPr>
            </w:pPr>
            <w:r w:rsidRPr="000609E9">
              <w:rPr>
                <w:rFonts w:ascii="Arial" w:hAnsi="Arial" w:cs="Arial"/>
                <w:b/>
                <w:sz w:val="18"/>
                <w:szCs w:val="18"/>
                <w:lang w:val="uk-UA"/>
              </w:rPr>
              <w:t xml:space="preserve">1.3. </w:t>
            </w:r>
            <w:r w:rsidRPr="000609E9">
              <w:rPr>
                <w:rFonts w:ascii="Arial" w:eastAsia="Calibri" w:hAnsi="Arial" w:cs="Arial"/>
                <w:b/>
                <w:sz w:val="18"/>
                <w:szCs w:val="18"/>
                <w:lang w:val="uk-UA"/>
              </w:rPr>
              <w:t>Впровадження кластерного підходу та цифрових технологій</w:t>
            </w:r>
          </w:p>
        </w:tc>
        <w:tc>
          <w:tcPr>
            <w:tcW w:w="152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Функціонує «Креативний кластер»</w:t>
            </w:r>
          </w:p>
        </w:tc>
        <w:tc>
          <w:tcPr>
            <w:tcW w:w="1739"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учасників, осіб (у тому числі чоловіків, жінок)</w:t>
            </w:r>
          </w:p>
        </w:tc>
        <w:tc>
          <w:tcPr>
            <w:tcW w:w="65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F1F" w:rsidRPr="000609E9" w:rsidTr="00D505A3">
        <w:tc>
          <w:tcPr>
            <w:tcW w:w="1085" w:type="pct"/>
            <w:vMerge/>
          </w:tcPr>
          <w:p w:rsidR="00130F1F" w:rsidRPr="000609E9" w:rsidRDefault="00130F1F" w:rsidP="00130F1F">
            <w:pPr>
              <w:rPr>
                <w:rFonts w:ascii="Arial" w:hAnsi="Arial" w:cs="Arial"/>
                <w:b/>
                <w:sz w:val="18"/>
                <w:szCs w:val="18"/>
                <w:lang w:val="uk-UA"/>
              </w:rPr>
            </w:pPr>
          </w:p>
        </w:tc>
        <w:tc>
          <w:tcPr>
            <w:tcW w:w="1523" w:type="pct"/>
            <w:tcBorders>
              <w:left w:val="single" w:sz="4" w:space="0" w:color="auto"/>
              <w:right w:val="single" w:sz="4" w:space="0" w:color="auto"/>
            </w:tcBorders>
          </w:tcPr>
          <w:p w:rsidR="00130F1F" w:rsidRPr="000609E9" w:rsidRDefault="00130F1F" w:rsidP="00130F1F">
            <w:pPr>
              <w:jc w:val="center"/>
              <w:rPr>
                <w:rFonts w:ascii="Arial" w:eastAsia="Calibri" w:hAnsi="Arial" w:cs="Arial"/>
                <w:sz w:val="18"/>
                <w:szCs w:val="18"/>
                <w:lang w:val="uk-UA"/>
              </w:rPr>
            </w:pPr>
            <w:r w:rsidRPr="000609E9">
              <w:rPr>
                <w:rFonts w:ascii="Arial" w:eastAsia="Calibri" w:hAnsi="Arial" w:cs="Arial"/>
                <w:sz w:val="18"/>
                <w:szCs w:val="18"/>
                <w:lang w:val="uk-UA"/>
              </w:rPr>
              <w:t>Кількість населених пунктів громади з широкосмуговим інтернетом</w:t>
            </w:r>
          </w:p>
        </w:tc>
        <w:tc>
          <w:tcPr>
            <w:tcW w:w="1739" w:type="pct"/>
            <w:tcBorders>
              <w:left w:val="single" w:sz="4" w:space="0" w:color="auto"/>
              <w:right w:val="single" w:sz="4" w:space="0" w:color="auto"/>
            </w:tcBorders>
          </w:tcPr>
          <w:p w:rsidR="00130F1F" w:rsidRPr="000609E9" w:rsidRDefault="00130F1F" w:rsidP="00130F1F">
            <w:pPr>
              <w:spacing w:after="120"/>
              <w:jc w:val="center"/>
              <w:rPr>
                <w:rFonts w:ascii="Arial" w:eastAsia="Calibri" w:hAnsi="Arial" w:cs="Arial"/>
                <w:sz w:val="18"/>
                <w:szCs w:val="18"/>
                <w:lang w:val="uk-UA"/>
              </w:rPr>
            </w:pPr>
            <w:r w:rsidRPr="000609E9">
              <w:rPr>
                <w:rFonts w:ascii="Arial" w:hAnsi="Arial" w:cs="Arial"/>
                <w:sz w:val="18"/>
                <w:szCs w:val="18"/>
                <w:lang w:val="uk-UA"/>
              </w:rPr>
              <w:t xml:space="preserve">Кількість, </w:t>
            </w:r>
            <w:r w:rsidRPr="000609E9">
              <w:rPr>
                <w:rFonts w:ascii="Arial" w:eastAsia="Calibri" w:hAnsi="Arial" w:cs="Arial"/>
                <w:sz w:val="18"/>
                <w:szCs w:val="18"/>
                <w:lang w:val="uk-UA"/>
              </w:rPr>
              <w:t>одиниць</w:t>
            </w:r>
          </w:p>
        </w:tc>
        <w:tc>
          <w:tcPr>
            <w:tcW w:w="65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F1F" w:rsidRPr="000609E9" w:rsidTr="00D505A3">
        <w:tc>
          <w:tcPr>
            <w:tcW w:w="1085" w:type="pct"/>
            <w:vMerge/>
          </w:tcPr>
          <w:p w:rsidR="00130F1F" w:rsidRPr="000609E9" w:rsidRDefault="00130F1F" w:rsidP="00130F1F">
            <w:pPr>
              <w:rPr>
                <w:rFonts w:ascii="Arial" w:hAnsi="Arial" w:cs="Arial"/>
                <w:b/>
                <w:sz w:val="18"/>
                <w:szCs w:val="18"/>
                <w:lang w:val="uk-UA"/>
              </w:rPr>
            </w:pPr>
          </w:p>
        </w:tc>
        <w:tc>
          <w:tcPr>
            <w:tcW w:w="1523" w:type="pct"/>
            <w:tcBorders>
              <w:left w:val="single" w:sz="4" w:space="0" w:color="auto"/>
              <w:right w:val="single" w:sz="4" w:space="0" w:color="auto"/>
            </w:tcBorders>
          </w:tcPr>
          <w:p w:rsidR="00130F1F" w:rsidRPr="000609E9" w:rsidRDefault="00130F1F" w:rsidP="00130F1F">
            <w:pPr>
              <w:autoSpaceDE w:val="0"/>
              <w:autoSpaceDN w:val="0"/>
              <w:adjustRightInd w:val="0"/>
              <w:jc w:val="center"/>
              <w:rPr>
                <w:rFonts w:ascii="Arial" w:hAnsi="Arial" w:cs="Arial"/>
                <w:color w:val="000000"/>
                <w:sz w:val="18"/>
                <w:szCs w:val="18"/>
                <w:lang w:val="uk-UA"/>
              </w:rPr>
            </w:pPr>
            <w:r w:rsidRPr="000609E9">
              <w:rPr>
                <w:rFonts w:ascii="Arial" w:hAnsi="Arial" w:cs="Arial"/>
                <w:color w:val="000000"/>
                <w:sz w:val="18"/>
                <w:szCs w:val="18"/>
                <w:lang w:val="uk-UA"/>
              </w:rPr>
              <w:t>Навчальні заходи з цифрової грамотності</w:t>
            </w:r>
          </w:p>
        </w:tc>
        <w:tc>
          <w:tcPr>
            <w:tcW w:w="1739" w:type="pct"/>
            <w:tcBorders>
              <w:left w:val="single" w:sz="4" w:space="0" w:color="auto"/>
              <w:right w:val="single" w:sz="4" w:space="0" w:color="auto"/>
            </w:tcBorders>
          </w:tcPr>
          <w:p w:rsidR="00130F1F" w:rsidRPr="000609E9" w:rsidRDefault="00130F1F" w:rsidP="00130F1F">
            <w:pPr>
              <w:autoSpaceDE w:val="0"/>
              <w:autoSpaceDN w:val="0"/>
              <w:adjustRightInd w:val="0"/>
              <w:spacing w:after="120"/>
              <w:jc w:val="center"/>
              <w:rPr>
                <w:rFonts w:ascii="Arial" w:hAnsi="Arial" w:cs="Arial"/>
                <w:color w:val="000000"/>
                <w:sz w:val="18"/>
                <w:szCs w:val="18"/>
                <w:lang w:val="uk-UA"/>
              </w:rPr>
            </w:pPr>
            <w:r w:rsidRPr="000609E9">
              <w:rPr>
                <w:rFonts w:ascii="Arial" w:hAnsi="Arial" w:cs="Arial"/>
                <w:color w:val="000000"/>
                <w:sz w:val="18"/>
                <w:szCs w:val="18"/>
                <w:lang w:val="uk-UA"/>
              </w:rPr>
              <w:t>Кількість – одиниць,</w:t>
            </w:r>
          </w:p>
          <w:p w:rsidR="00130F1F" w:rsidRPr="000609E9" w:rsidRDefault="00130F1F" w:rsidP="00130F1F">
            <w:pPr>
              <w:autoSpaceDE w:val="0"/>
              <w:autoSpaceDN w:val="0"/>
              <w:adjustRightInd w:val="0"/>
              <w:spacing w:after="120"/>
              <w:jc w:val="center"/>
              <w:rPr>
                <w:rFonts w:ascii="Arial" w:hAnsi="Arial" w:cs="Arial"/>
                <w:color w:val="000000"/>
                <w:sz w:val="18"/>
                <w:szCs w:val="18"/>
                <w:lang w:val="uk-UA"/>
              </w:rPr>
            </w:pPr>
            <w:r w:rsidRPr="000609E9">
              <w:rPr>
                <w:rFonts w:ascii="Arial" w:hAnsi="Arial" w:cs="Arial"/>
                <w:color w:val="000000"/>
                <w:sz w:val="18"/>
                <w:szCs w:val="18"/>
                <w:lang w:val="uk-UA"/>
              </w:rPr>
              <w:t xml:space="preserve">Слухачів – осіб </w:t>
            </w:r>
            <w:r w:rsidRPr="000609E9">
              <w:rPr>
                <w:rFonts w:ascii="Arial" w:hAnsi="Arial" w:cs="Arial"/>
                <w:sz w:val="18"/>
                <w:szCs w:val="18"/>
                <w:lang w:val="uk-UA"/>
              </w:rPr>
              <w:t>(у тому числі чоловіків, жінок)</w:t>
            </w:r>
          </w:p>
        </w:tc>
        <w:tc>
          <w:tcPr>
            <w:tcW w:w="65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F1F" w:rsidRPr="000609E9" w:rsidTr="00D505A3">
        <w:tc>
          <w:tcPr>
            <w:tcW w:w="1085" w:type="pct"/>
            <w:vMerge/>
          </w:tcPr>
          <w:p w:rsidR="00130F1F" w:rsidRPr="000609E9" w:rsidRDefault="00130F1F" w:rsidP="00130F1F">
            <w:pPr>
              <w:rPr>
                <w:rFonts w:ascii="Arial" w:hAnsi="Arial" w:cs="Arial"/>
                <w:b/>
                <w:sz w:val="18"/>
                <w:szCs w:val="18"/>
                <w:lang w:val="uk-UA"/>
              </w:rPr>
            </w:pPr>
          </w:p>
        </w:tc>
        <w:tc>
          <w:tcPr>
            <w:tcW w:w="1523" w:type="pct"/>
            <w:tcBorders>
              <w:left w:val="single" w:sz="4" w:space="0" w:color="auto"/>
              <w:right w:val="single" w:sz="4" w:space="0" w:color="auto"/>
            </w:tcBorders>
          </w:tcPr>
          <w:p w:rsidR="00130F1F" w:rsidRPr="000609E9" w:rsidRDefault="00130F1F" w:rsidP="00130F1F">
            <w:pPr>
              <w:autoSpaceDE w:val="0"/>
              <w:autoSpaceDN w:val="0"/>
              <w:adjustRightInd w:val="0"/>
              <w:jc w:val="center"/>
              <w:rPr>
                <w:rFonts w:ascii="Arial" w:hAnsi="Arial" w:cs="Arial"/>
                <w:color w:val="000000"/>
                <w:sz w:val="18"/>
                <w:szCs w:val="18"/>
                <w:lang w:val="uk-UA"/>
              </w:rPr>
            </w:pPr>
            <w:r w:rsidRPr="000609E9">
              <w:rPr>
                <w:rFonts w:ascii="Arial" w:hAnsi="Arial" w:cs="Arial"/>
                <w:color w:val="000000"/>
                <w:sz w:val="18"/>
                <w:szCs w:val="18"/>
                <w:lang w:val="uk-UA"/>
              </w:rPr>
              <w:t>Кількість населення з цифровими навичками (цільовий показник цифрової грамотності – 70% населення)</w:t>
            </w:r>
          </w:p>
        </w:tc>
        <w:tc>
          <w:tcPr>
            <w:tcW w:w="1739" w:type="pct"/>
            <w:tcBorders>
              <w:left w:val="single" w:sz="4" w:space="0" w:color="auto"/>
              <w:right w:val="single" w:sz="4" w:space="0" w:color="auto"/>
            </w:tcBorders>
          </w:tcPr>
          <w:p w:rsidR="00130F1F" w:rsidRPr="000609E9" w:rsidRDefault="00130F1F" w:rsidP="00130F1F">
            <w:pPr>
              <w:autoSpaceDE w:val="0"/>
              <w:autoSpaceDN w:val="0"/>
              <w:adjustRightInd w:val="0"/>
              <w:spacing w:after="120"/>
              <w:jc w:val="center"/>
              <w:rPr>
                <w:rFonts w:ascii="Arial" w:hAnsi="Arial" w:cs="Arial"/>
                <w:color w:val="000000"/>
                <w:sz w:val="18"/>
                <w:szCs w:val="18"/>
                <w:lang w:val="uk-UA"/>
              </w:rPr>
            </w:pPr>
            <w:r w:rsidRPr="000609E9">
              <w:rPr>
                <w:rFonts w:ascii="Arial" w:hAnsi="Arial" w:cs="Arial"/>
                <w:sz w:val="18"/>
                <w:szCs w:val="18"/>
                <w:lang w:val="uk-UA"/>
              </w:rPr>
              <w:t>Кількість о</w:t>
            </w:r>
            <w:r w:rsidRPr="000609E9">
              <w:rPr>
                <w:rFonts w:ascii="Arial" w:hAnsi="Arial" w:cs="Arial"/>
                <w:color w:val="000000"/>
                <w:sz w:val="18"/>
                <w:szCs w:val="18"/>
                <w:lang w:val="uk-UA"/>
              </w:rPr>
              <w:t xml:space="preserve">сіб </w:t>
            </w:r>
            <w:r w:rsidRPr="000609E9">
              <w:rPr>
                <w:rFonts w:ascii="Arial" w:hAnsi="Arial" w:cs="Arial"/>
                <w:sz w:val="18"/>
                <w:szCs w:val="18"/>
                <w:lang w:val="uk-UA"/>
              </w:rPr>
              <w:t>(у тому числі чоловіків, жінок)</w:t>
            </w:r>
          </w:p>
          <w:p w:rsidR="00130F1F" w:rsidRPr="000609E9" w:rsidRDefault="00130F1F" w:rsidP="00130F1F">
            <w:pPr>
              <w:autoSpaceDE w:val="0"/>
              <w:autoSpaceDN w:val="0"/>
              <w:adjustRightInd w:val="0"/>
              <w:spacing w:after="120"/>
              <w:jc w:val="center"/>
              <w:rPr>
                <w:rFonts w:ascii="Arial" w:hAnsi="Arial" w:cs="Arial"/>
                <w:color w:val="000000"/>
                <w:sz w:val="18"/>
                <w:szCs w:val="18"/>
                <w:lang w:val="uk-UA"/>
              </w:rPr>
            </w:pPr>
            <w:r w:rsidRPr="000609E9">
              <w:rPr>
                <w:rFonts w:ascii="Arial" w:hAnsi="Arial" w:cs="Arial"/>
                <w:color w:val="000000"/>
                <w:sz w:val="18"/>
                <w:szCs w:val="18"/>
                <w:lang w:val="uk-UA"/>
              </w:rPr>
              <w:t>Частка в загальній кількості населення, %</w:t>
            </w:r>
          </w:p>
        </w:tc>
        <w:tc>
          <w:tcPr>
            <w:tcW w:w="65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F1F" w:rsidRPr="000609E9" w:rsidTr="00D505A3">
        <w:tc>
          <w:tcPr>
            <w:tcW w:w="1085" w:type="pct"/>
            <w:vMerge/>
          </w:tcPr>
          <w:p w:rsidR="00130F1F" w:rsidRPr="000609E9" w:rsidRDefault="00130F1F" w:rsidP="00130F1F">
            <w:pPr>
              <w:rPr>
                <w:rFonts w:ascii="Arial" w:hAnsi="Arial" w:cs="Arial"/>
                <w:b/>
                <w:sz w:val="18"/>
                <w:szCs w:val="18"/>
                <w:lang w:val="uk-UA"/>
              </w:rPr>
            </w:pPr>
          </w:p>
        </w:tc>
        <w:tc>
          <w:tcPr>
            <w:tcW w:w="1523" w:type="pct"/>
            <w:tcBorders>
              <w:left w:val="single" w:sz="4" w:space="0" w:color="auto"/>
              <w:right w:val="single" w:sz="4" w:space="0" w:color="auto"/>
            </w:tcBorders>
          </w:tcPr>
          <w:p w:rsidR="00130F1F" w:rsidRPr="000609E9" w:rsidRDefault="00130F1F" w:rsidP="00130F1F">
            <w:pPr>
              <w:jc w:val="center"/>
              <w:rPr>
                <w:rFonts w:ascii="Arial" w:eastAsia="Calibri" w:hAnsi="Arial" w:cs="Arial"/>
                <w:sz w:val="18"/>
                <w:szCs w:val="18"/>
                <w:lang w:val="uk-UA"/>
              </w:rPr>
            </w:pPr>
            <w:r w:rsidRPr="000609E9">
              <w:rPr>
                <w:rFonts w:ascii="Arial" w:eastAsia="Calibri" w:hAnsi="Arial" w:cs="Arial"/>
                <w:sz w:val="18"/>
                <w:szCs w:val="18"/>
                <w:lang w:val="uk-UA"/>
              </w:rPr>
              <w:t>Кількість користувачів е-послуг</w:t>
            </w:r>
          </w:p>
        </w:tc>
        <w:tc>
          <w:tcPr>
            <w:tcW w:w="1739" w:type="pct"/>
            <w:tcBorders>
              <w:left w:val="single" w:sz="4" w:space="0" w:color="auto"/>
              <w:right w:val="single" w:sz="4" w:space="0" w:color="auto"/>
            </w:tcBorders>
          </w:tcPr>
          <w:p w:rsidR="00130F1F" w:rsidRPr="000609E9" w:rsidRDefault="00130F1F" w:rsidP="00130F1F">
            <w:pPr>
              <w:spacing w:after="120"/>
              <w:jc w:val="center"/>
              <w:rPr>
                <w:rFonts w:ascii="Arial" w:eastAsia="Calibri" w:hAnsi="Arial" w:cs="Arial"/>
                <w:sz w:val="18"/>
                <w:szCs w:val="18"/>
                <w:lang w:val="uk-UA"/>
              </w:rPr>
            </w:pPr>
            <w:r w:rsidRPr="000609E9">
              <w:rPr>
                <w:rFonts w:ascii="Arial" w:hAnsi="Arial" w:cs="Arial"/>
                <w:sz w:val="18"/>
                <w:szCs w:val="18"/>
                <w:lang w:val="uk-UA"/>
              </w:rPr>
              <w:t xml:space="preserve">Кількість </w:t>
            </w:r>
            <w:r w:rsidRPr="000609E9">
              <w:rPr>
                <w:rFonts w:ascii="Arial" w:eastAsia="Calibri" w:hAnsi="Arial" w:cs="Arial"/>
                <w:sz w:val="18"/>
                <w:szCs w:val="18"/>
                <w:lang w:val="uk-UA"/>
              </w:rPr>
              <w:t>осіб</w:t>
            </w:r>
          </w:p>
        </w:tc>
        <w:tc>
          <w:tcPr>
            <w:tcW w:w="65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F1F" w:rsidRPr="000609E9" w:rsidTr="00D505A3">
        <w:tc>
          <w:tcPr>
            <w:tcW w:w="1085" w:type="pct"/>
            <w:vMerge/>
          </w:tcPr>
          <w:p w:rsidR="00130F1F" w:rsidRPr="000609E9" w:rsidRDefault="00130F1F" w:rsidP="00130F1F">
            <w:pPr>
              <w:rPr>
                <w:rFonts w:ascii="Arial" w:hAnsi="Arial" w:cs="Arial"/>
                <w:b/>
                <w:sz w:val="18"/>
                <w:szCs w:val="18"/>
                <w:lang w:val="uk-UA"/>
              </w:rPr>
            </w:pPr>
          </w:p>
        </w:tc>
        <w:tc>
          <w:tcPr>
            <w:tcW w:w="1523" w:type="pct"/>
            <w:tcBorders>
              <w:left w:val="single" w:sz="4" w:space="0" w:color="auto"/>
              <w:right w:val="single" w:sz="4" w:space="0" w:color="auto"/>
            </w:tcBorders>
          </w:tcPr>
          <w:p w:rsidR="00130F1F" w:rsidRPr="000609E9" w:rsidRDefault="00130F1F" w:rsidP="00130F1F">
            <w:pPr>
              <w:jc w:val="center"/>
              <w:rPr>
                <w:rFonts w:ascii="Arial" w:eastAsia="Calibri" w:hAnsi="Arial" w:cs="Arial"/>
                <w:sz w:val="18"/>
                <w:szCs w:val="18"/>
                <w:lang w:val="uk-UA"/>
              </w:rPr>
            </w:pPr>
            <w:r w:rsidRPr="000609E9">
              <w:rPr>
                <w:rFonts w:ascii="Arial" w:eastAsia="Calibri" w:hAnsi="Arial" w:cs="Arial"/>
                <w:sz w:val="18"/>
                <w:szCs w:val="18"/>
                <w:lang w:val="uk-UA"/>
              </w:rPr>
              <w:t xml:space="preserve">Придбане матеріально-технічне забезпечення навчальних закладів для цифрових </w:t>
            </w:r>
            <w:r w:rsidRPr="000609E9">
              <w:rPr>
                <w:rFonts w:ascii="Arial" w:eastAsia="Calibri" w:hAnsi="Arial" w:cs="Arial"/>
                <w:sz w:val="18"/>
                <w:szCs w:val="18"/>
                <w:lang w:val="uk-UA"/>
              </w:rPr>
              <w:lastRenderedPageBreak/>
              <w:t>технологій</w:t>
            </w:r>
          </w:p>
        </w:tc>
        <w:tc>
          <w:tcPr>
            <w:tcW w:w="1739" w:type="pct"/>
            <w:tcBorders>
              <w:left w:val="single" w:sz="4" w:space="0" w:color="auto"/>
              <w:right w:val="single" w:sz="4" w:space="0" w:color="auto"/>
            </w:tcBorders>
          </w:tcPr>
          <w:p w:rsidR="00130F1F" w:rsidRPr="000609E9" w:rsidRDefault="00130F1F" w:rsidP="00130F1F">
            <w:pPr>
              <w:spacing w:after="120"/>
              <w:jc w:val="center"/>
              <w:rPr>
                <w:rFonts w:ascii="Arial" w:eastAsia="Calibri" w:hAnsi="Arial" w:cs="Arial"/>
                <w:sz w:val="18"/>
                <w:szCs w:val="18"/>
                <w:lang w:val="uk-UA"/>
              </w:rPr>
            </w:pPr>
            <w:r w:rsidRPr="000609E9">
              <w:rPr>
                <w:rFonts w:ascii="Arial" w:eastAsia="Calibri" w:hAnsi="Arial" w:cs="Arial"/>
                <w:sz w:val="18"/>
                <w:szCs w:val="18"/>
                <w:lang w:val="uk-UA"/>
              </w:rPr>
              <w:lastRenderedPageBreak/>
              <w:t>Обсяги витрат, грн</w:t>
            </w:r>
          </w:p>
          <w:p w:rsidR="00130F1F" w:rsidRPr="000609E9" w:rsidRDefault="00130F1F" w:rsidP="00130F1F">
            <w:pPr>
              <w:spacing w:after="120"/>
              <w:jc w:val="center"/>
              <w:rPr>
                <w:rFonts w:ascii="Arial" w:eastAsia="Calibri" w:hAnsi="Arial" w:cs="Arial"/>
                <w:sz w:val="18"/>
                <w:szCs w:val="18"/>
                <w:lang w:val="uk-UA"/>
              </w:rPr>
            </w:pPr>
            <w:r w:rsidRPr="000609E9">
              <w:rPr>
                <w:rFonts w:ascii="Arial" w:eastAsia="Calibri" w:hAnsi="Arial" w:cs="Arial"/>
                <w:sz w:val="18"/>
                <w:szCs w:val="18"/>
                <w:lang w:val="uk-UA"/>
              </w:rPr>
              <w:t xml:space="preserve">Кількість закладів, для яких придбано </w:t>
            </w:r>
            <w:r w:rsidRPr="000609E9">
              <w:rPr>
                <w:rFonts w:ascii="Arial" w:eastAsia="Calibri" w:hAnsi="Arial" w:cs="Arial"/>
                <w:sz w:val="18"/>
                <w:szCs w:val="18"/>
                <w:lang w:val="uk-UA"/>
              </w:rPr>
              <w:lastRenderedPageBreak/>
              <w:t>– одиниць</w:t>
            </w:r>
          </w:p>
        </w:tc>
        <w:tc>
          <w:tcPr>
            <w:tcW w:w="65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lastRenderedPageBreak/>
              <w:t>Малинська міська рада</w:t>
            </w:r>
          </w:p>
        </w:tc>
      </w:tr>
      <w:tr w:rsidR="00130F1F" w:rsidRPr="000609E9" w:rsidTr="00D505A3">
        <w:tc>
          <w:tcPr>
            <w:tcW w:w="1085" w:type="pct"/>
            <w:vMerge/>
          </w:tcPr>
          <w:p w:rsidR="00130F1F" w:rsidRPr="000609E9" w:rsidRDefault="00130F1F" w:rsidP="00130F1F">
            <w:pPr>
              <w:rPr>
                <w:rFonts w:ascii="Arial" w:hAnsi="Arial" w:cs="Arial"/>
                <w:b/>
                <w:sz w:val="18"/>
                <w:szCs w:val="18"/>
                <w:lang w:val="uk-UA"/>
              </w:rPr>
            </w:pPr>
          </w:p>
        </w:tc>
        <w:tc>
          <w:tcPr>
            <w:tcW w:w="1523" w:type="pct"/>
            <w:tcBorders>
              <w:left w:val="single" w:sz="4" w:space="0" w:color="auto"/>
              <w:right w:val="single" w:sz="4" w:space="0" w:color="auto"/>
            </w:tcBorders>
          </w:tcPr>
          <w:p w:rsidR="00130F1F" w:rsidRPr="000609E9" w:rsidRDefault="00130F1F" w:rsidP="00130F1F">
            <w:pPr>
              <w:jc w:val="center"/>
              <w:rPr>
                <w:rFonts w:ascii="Arial" w:eastAsia="Calibri" w:hAnsi="Arial" w:cs="Arial"/>
                <w:sz w:val="18"/>
                <w:szCs w:val="18"/>
                <w:lang w:val="uk-UA"/>
              </w:rPr>
            </w:pPr>
            <w:r w:rsidRPr="000609E9">
              <w:rPr>
                <w:rFonts w:ascii="Arial" w:hAnsi="Arial" w:cs="Arial"/>
                <w:color w:val="000000"/>
                <w:sz w:val="18"/>
                <w:szCs w:val="18"/>
                <w:lang w:val="uk-UA"/>
              </w:rPr>
              <w:t>Наявне інформаційне, навчальне та методичне забезпечення дистанційної освіти</w:t>
            </w:r>
          </w:p>
        </w:tc>
        <w:tc>
          <w:tcPr>
            <w:tcW w:w="1739" w:type="pct"/>
            <w:tcBorders>
              <w:left w:val="single" w:sz="4" w:space="0" w:color="auto"/>
              <w:right w:val="single" w:sz="4" w:space="0" w:color="auto"/>
            </w:tcBorders>
          </w:tcPr>
          <w:p w:rsidR="00130F1F" w:rsidRPr="000609E9" w:rsidRDefault="00130F1F" w:rsidP="00130F1F">
            <w:pPr>
              <w:spacing w:after="120"/>
              <w:jc w:val="center"/>
              <w:rPr>
                <w:rFonts w:ascii="Arial" w:eastAsia="Calibri" w:hAnsi="Arial" w:cs="Arial"/>
                <w:sz w:val="18"/>
                <w:szCs w:val="18"/>
                <w:lang w:val="uk-UA"/>
              </w:rPr>
            </w:pPr>
            <w:r w:rsidRPr="000609E9">
              <w:rPr>
                <w:rFonts w:ascii="Arial" w:eastAsia="Calibri" w:hAnsi="Arial" w:cs="Arial"/>
                <w:sz w:val="18"/>
                <w:szCs w:val="18"/>
                <w:lang w:val="uk-UA"/>
              </w:rPr>
              <w:t>Кількість закладів, здатних забезпечити дистанційну освіту - одиниць,</w:t>
            </w:r>
          </w:p>
          <w:p w:rsidR="00130F1F" w:rsidRPr="000609E9" w:rsidRDefault="00130F1F" w:rsidP="00130F1F">
            <w:pPr>
              <w:spacing w:after="120"/>
              <w:jc w:val="center"/>
              <w:rPr>
                <w:rFonts w:ascii="Arial" w:eastAsia="Calibri" w:hAnsi="Arial" w:cs="Arial"/>
                <w:sz w:val="18"/>
                <w:szCs w:val="18"/>
                <w:lang w:val="uk-UA"/>
              </w:rPr>
            </w:pPr>
            <w:r w:rsidRPr="000609E9">
              <w:rPr>
                <w:rFonts w:ascii="Arial" w:eastAsia="Calibri" w:hAnsi="Arial" w:cs="Arial"/>
                <w:sz w:val="18"/>
                <w:szCs w:val="18"/>
                <w:lang w:val="uk-UA"/>
              </w:rPr>
              <w:t>Кількість учнів з доступом до дистанційного навчання –осіб,</w:t>
            </w:r>
          </w:p>
          <w:p w:rsidR="00130F1F" w:rsidRPr="000609E9" w:rsidRDefault="00130F1F" w:rsidP="00130F1F">
            <w:pPr>
              <w:spacing w:after="120"/>
              <w:jc w:val="center"/>
              <w:rPr>
                <w:rFonts w:ascii="Arial" w:eastAsia="Calibri" w:hAnsi="Arial" w:cs="Arial"/>
                <w:sz w:val="18"/>
                <w:szCs w:val="18"/>
                <w:lang w:val="uk-UA"/>
              </w:rPr>
            </w:pPr>
            <w:r w:rsidRPr="000609E9">
              <w:rPr>
                <w:rFonts w:ascii="Arial" w:eastAsia="Calibri" w:hAnsi="Arial" w:cs="Arial"/>
                <w:sz w:val="18"/>
                <w:szCs w:val="18"/>
                <w:lang w:val="uk-UA"/>
              </w:rPr>
              <w:t>Обсяги витрат, грн</w:t>
            </w:r>
          </w:p>
        </w:tc>
        <w:tc>
          <w:tcPr>
            <w:tcW w:w="65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F1F" w:rsidRPr="000609E9" w:rsidTr="00D505A3">
        <w:tc>
          <w:tcPr>
            <w:tcW w:w="1085" w:type="pct"/>
            <w:vMerge w:val="restart"/>
          </w:tcPr>
          <w:p w:rsidR="00130F1F" w:rsidRPr="000609E9" w:rsidRDefault="00130F1F" w:rsidP="00130F1F">
            <w:pPr>
              <w:rPr>
                <w:rFonts w:ascii="Arial" w:hAnsi="Arial" w:cs="Arial"/>
                <w:b/>
                <w:sz w:val="18"/>
                <w:szCs w:val="18"/>
                <w:lang w:val="uk-UA"/>
              </w:rPr>
            </w:pPr>
            <w:r w:rsidRPr="000609E9">
              <w:rPr>
                <w:rFonts w:ascii="Arial" w:hAnsi="Arial" w:cs="Arial"/>
                <w:b/>
                <w:sz w:val="18"/>
                <w:szCs w:val="18"/>
                <w:lang w:val="uk-UA"/>
              </w:rPr>
              <w:t xml:space="preserve">2.1. </w:t>
            </w:r>
            <w:r w:rsidRPr="000609E9">
              <w:rPr>
                <w:rFonts w:ascii="Arial" w:eastAsia="Calibri" w:hAnsi="Arial" w:cs="Arial"/>
                <w:b/>
                <w:sz w:val="18"/>
                <w:szCs w:val="18"/>
                <w:lang w:val="uk-UA"/>
              </w:rPr>
              <w:t>Впровадження інструментів належного врядування</w:t>
            </w:r>
          </w:p>
        </w:tc>
        <w:tc>
          <w:tcPr>
            <w:tcW w:w="1523" w:type="pct"/>
            <w:tcBorders>
              <w:left w:val="single" w:sz="4" w:space="0" w:color="auto"/>
              <w:right w:val="single" w:sz="4" w:space="0" w:color="auto"/>
            </w:tcBorders>
          </w:tcPr>
          <w:p w:rsidR="00130F1F" w:rsidRPr="000609E9" w:rsidRDefault="00130F1F" w:rsidP="00130F1F">
            <w:pPr>
              <w:autoSpaceDE w:val="0"/>
              <w:autoSpaceDN w:val="0"/>
              <w:adjustRightInd w:val="0"/>
              <w:jc w:val="center"/>
              <w:rPr>
                <w:rFonts w:ascii="Arial" w:hAnsi="Arial" w:cs="Arial"/>
                <w:color w:val="000000"/>
                <w:sz w:val="18"/>
                <w:szCs w:val="18"/>
                <w:lang w:val="uk-UA"/>
              </w:rPr>
            </w:pPr>
            <w:r w:rsidRPr="000609E9">
              <w:rPr>
                <w:rFonts w:ascii="Arial" w:hAnsi="Arial" w:cs="Arial"/>
                <w:color w:val="000000"/>
                <w:sz w:val="18"/>
                <w:szCs w:val="18"/>
                <w:lang w:val="uk-UA"/>
              </w:rPr>
              <w:t xml:space="preserve">Наявні е-сервіси в громаді (адміністративні, соціальні, навчальні) </w:t>
            </w:r>
          </w:p>
        </w:tc>
        <w:tc>
          <w:tcPr>
            <w:tcW w:w="1739" w:type="pct"/>
            <w:tcBorders>
              <w:left w:val="single" w:sz="4" w:space="0" w:color="auto"/>
              <w:right w:val="single" w:sz="4" w:space="0" w:color="auto"/>
            </w:tcBorders>
          </w:tcPr>
          <w:p w:rsidR="00130F1F" w:rsidRPr="000609E9" w:rsidRDefault="00130F1F" w:rsidP="00130F1F">
            <w:pPr>
              <w:autoSpaceDE w:val="0"/>
              <w:autoSpaceDN w:val="0"/>
              <w:adjustRightInd w:val="0"/>
              <w:spacing w:after="120"/>
              <w:jc w:val="center"/>
              <w:rPr>
                <w:rFonts w:ascii="Arial" w:hAnsi="Arial" w:cs="Arial"/>
                <w:color w:val="000000"/>
                <w:sz w:val="18"/>
                <w:szCs w:val="18"/>
                <w:lang w:val="uk-UA"/>
              </w:rPr>
            </w:pPr>
            <w:r w:rsidRPr="000609E9">
              <w:rPr>
                <w:rFonts w:ascii="Arial" w:hAnsi="Arial" w:cs="Arial"/>
                <w:color w:val="000000"/>
                <w:sz w:val="18"/>
                <w:szCs w:val="18"/>
                <w:lang w:val="uk-UA"/>
              </w:rPr>
              <w:t>Кількість сервісів - одиниць,</w:t>
            </w:r>
          </w:p>
          <w:p w:rsidR="00130F1F" w:rsidRPr="000609E9" w:rsidRDefault="00130F1F" w:rsidP="00130F1F">
            <w:pPr>
              <w:autoSpaceDE w:val="0"/>
              <w:autoSpaceDN w:val="0"/>
              <w:adjustRightInd w:val="0"/>
              <w:spacing w:after="120"/>
              <w:jc w:val="center"/>
              <w:rPr>
                <w:rFonts w:ascii="Arial" w:hAnsi="Arial" w:cs="Arial"/>
                <w:color w:val="000000"/>
                <w:sz w:val="18"/>
                <w:szCs w:val="18"/>
                <w:lang w:val="uk-UA"/>
              </w:rPr>
            </w:pPr>
            <w:r w:rsidRPr="000609E9">
              <w:rPr>
                <w:rFonts w:ascii="Arial" w:hAnsi="Arial" w:cs="Arial"/>
                <w:color w:val="000000"/>
                <w:sz w:val="18"/>
                <w:szCs w:val="18"/>
                <w:lang w:val="uk-UA"/>
              </w:rPr>
              <w:t>Кількість користувачів - осіб</w:t>
            </w:r>
          </w:p>
        </w:tc>
        <w:tc>
          <w:tcPr>
            <w:tcW w:w="65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F1F" w:rsidRPr="000609E9" w:rsidTr="00D505A3">
        <w:tc>
          <w:tcPr>
            <w:tcW w:w="1085" w:type="pct"/>
            <w:vMerge/>
          </w:tcPr>
          <w:p w:rsidR="00130F1F" w:rsidRPr="000609E9" w:rsidRDefault="00130F1F" w:rsidP="00130F1F">
            <w:pPr>
              <w:rPr>
                <w:rFonts w:ascii="Arial" w:hAnsi="Arial" w:cs="Arial"/>
                <w:b/>
                <w:sz w:val="18"/>
                <w:szCs w:val="18"/>
                <w:lang w:val="uk-UA"/>
              </w:rPr>
            </w:pPr>
          </w:p>
        </w:tc>
        <w:tc>
          <w:tcPr>
            <w:tcW w:w="152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Єдина система електронного документообігу</w:t>
            </w:r>
          </w:p>
        </w:tc>
        <w:tc>
          <w:tcPr>
            <w:tcW w:w="1739" w:type="pct"/>
            <w:tcBorders>
              <w:left w:val="single" w:sz="4" w:space="0" w:color="auto"/>
              <w:right w:val="single" w:sz="4" w:space="0" w:color="auto"/>
            </w:tcBorders>
            <w:vAlign w:val="center"/>
          </w:tcPr>
          <w:p w:rsidR="00130F1F" w:rsidRPr="000609E9" w:rsidRDefault="00130F1F" w:rsidP="00130F1F">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Наявність</w:t>
            </w:r>
          </w:p>
          <w:p w:rsidR="00130F1F" w:rsidRPr="000609E9" w:rsidRDefault="00130F1F" w:rsidP="00130F1F">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Частка підрозділів, які перейшли на електронний документообіг, %</w:t>
            </w:r>
          </w:p>
        </w:tc>
        <w:tc>
          <w:tcPr>
            <w:tcW w:w="65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F1F" w:rsidRPr="000609E9" w:rsidTr="00D505A3">
        <w:tc>
          <w:tcPr>
            <w:tcW w:w="1085" w:type="pct"/>
            <w:vMerge/>
          </w:tcPr>
          <w:p w:rsidR="00130F1F" w:rsidRPr="000609E9" w:rsidRDefault="00130F1F" w:rsidP="00130F1F">
            <w:pPr>
              <w:rPr>
                <w:rFonts w:ascii="Arial" w:hAnsi="Arial" w:cs="Arial"/>
                <w:b/>
                <w:sz w:val="18"/>
                <w:szCs w:val="18"/>
                <w:lang w:val="uk-UA"/>
              </w:rPr>
            </w:pPr>
          </w:p>
        </w:tc>
        <w:tc>
          <w:tcPr>
            <w:tcW w:w="1523" w:type="pct"/>
            <w:tcBorders>
              <w:left w:val="single" w:sz="4" w:space="0" w:color="auto"/>
              <w:right w:val="single" w:sz="4" w:space="0" w:color="auto"/>
            </w:tcBorders>
          </w:tcPr>
          <w:p w:rsidR="00130F1F" w:rsidRPr="000609E9" w:rsidRDefault="00130F1F" w:rsidP="00130F1F">
            <w:pPr>
              <w:jc w:val="center"/>
              <w:rPr>
                <w:rFonts w:ascii="Arial" w:hAnsi="Arial" w:cs="Arial"/>
                <w:sz w:val="18"/>
                <w:szCs w:val="18"/>
                <w:lang w:val="uk-UA"/>
              </w:rPr>
            </w:pPr>
            <w:r w:rsidRPr="000609E9">
              <w:rPr>
                <w:rFonts w:ascii="Arial" w:hAnsi="Arial" w:cs="Arial"/>
                <w:sz w:val="18"/>
                <w:szCs w:val="18"/>
                <w:lang w:val="uk-UA"/>
              </w:rPr>
              <w:t>Система електронного голосування</w:t>
            </w:r>
          </w:p>
        </w:tc>
        <w:tc>
          <w:tcPr>
            <w:tcW w:w="1739" w:type="pct"/>
            <w:tcBorders>
              <w:left w:val="single" w:sz="4" w:space="0" w:color="auto"/>
              <w:right w:val="single" w:sz="4" w:space="0" w:color="auto"/>
            </w:tcBorders>
          </w:tcPr>
          <w:p w:rsidR="00130F1F" w:rsidRPr="000609E9" w:rsidRDefault="00130F1F" w:rsidP="00130F1F">
            <w:pPr>
              <w:spacing w:after="120"/>
              <w:jc w:val="center"/>
              <w:rPr>
                <w:rFonts w:ascii="Arial" w:hAnsi="Arial" w:cs="Arial"/>
                <w:sz w:val="18"/>
                <w:szCs w:val="18"/>
                <w:lang w:val="uk-UA"/>
              </w:rPr>
            </w:pPr>
            <w:r w:rsidRPr="000609E9">
              <w:rPr>
                <w:rFonts w:ascii="Arial" w:hAnsi="Arial" w:cs="Arial"/>
                <w:sz w:val="18"/>
                <w:szCs w:val="18"/>
                <w:lang w:val="uk-UA"/>
              </w:rPr>
              <w:t>Наявність</w:t>
            </w:r>
          </w:p>
        </w:tc>
        <w:tc>
          <w:tcPr>
            <w:tcW w:w="65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F1F" w:rsidRPr="000609E9" w:rsidTr="00D505A3">
        <w:tc>
          <w:tcPr>
            <w:tcW w:w="1085" w:type="pct"/>
            <w:vMerge/>
          </w:tcPr>
          <w:p w:rsidR="00130F1F" w:rsidRPr="000609E9" w:rsidRDefault="00130F1F" w:rsidP="00130F1F">
            <w:pPr>
              <w:rPr>
                <w:rFonts w:ascii="Arial" w:hAnsi="Arial" w:cs="Arial"/>
                <w:b/>
                <w:sz w:val="18"/>
                <w:szCs w:val="18"/>
                <w:lang w:val="uk-UA"/>
              </w:rPr>
            </w:pPr>
          </w:p>
        </w:tc>
        <w:tc>
          <w:tcPr>
            <w:tcW w:w="152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Наявна програма інформатизації громади</w:t>
            </w:r>
          </w:p>
        </w:tc>
        <w:tc>
          <w:tcPr>
            <w:tcW w:w="1739"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Наявність</w:t>
            </w:r>
          </w:p>
        </w:tc>
        <w:tc>
          <w:tcPr>
            <w:tcW w:w="65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F1F" w:rsidRPr="000609E9" w:rsidTr="00D505A3">
        <w:tc>
          <w:tcPr>
            <w:tcW w:w="1085" w:type="pct"/>
            <w:vMerge/>
          </w:tcPr>
          <w:p w:rsidR="00130F1F" w:rsidRPr="000609E9" w:rsidRDefault="00130F1F" w:rsidP="00130F1F">
            <w:pPr>
              <w:rPr>
                <w:rFonts w:ascii="Arial" w:hAnsi="Arial" w:cs="Arial"/>
                <w:b/>
                <w:sz w:val="18"/>
                <w:szCs w:val="18"/>
                <w:lang w:val="uk-UA"/>
              </w:rPr>
            </w:pPr>
          </w:p>
        </w:tc>
        <w:tc>
          <w:tcPr>
            <w:tcW w:w="1523" w:type="pct"/>
            <w:tcBorders>
              <w:left w:val="single" w:sz="4" w:space="0" w:color="auto"/>
              <w:right w:val="single" w:sz="4" w:space="0" w:color="auto"/>
            </w:tcBorders>
          </w:tcPr>
          <w:p w:rsidR="00130F1F" w:rsidRPr="000609E9" w:rsidRDefault="00130F1F" w:rsidP="00130F1F">
            <w:pPr>
              <w:pStyle w:val="affb"/>
              <w:tabs>
                <w:tab w:val="left" w:pos="2515"/>
              </w:tabs>
              <w:jc w:val="center"/>
              <w:rPr>
                <w:sz w:val="18"/>
                <w:szCs w:val="18"/>
              </w:rPr>
            </w:pPr>
            <w:r w:rsidRPr="000609E9">
              <w:rPr>
                <w:sz w:val="18"/>
                <w:szCs w:val="18"/>
              </w:rPr>
              <w:t>Придбано матеріально-технічне і програмне забезпечення</w:t>
            </w:r>
          </w:p>
        </w:tc>
        <w:tc>
          <w:tcPr>
            <w:tcW w:w="1739" w:type="pct"/>
            <w:tcBorders>
              <w:left w:val="single" w:sz="4" w:space="0" w:color="auto"/>
              <w:right w:val="single" w:sz="4" w:space="0" w:color="auto"/>
            </w:tcBorders>
          </w:tcPr>
          <w:p w:rsidR="00130F1F" w:rsidRPr="000609E9" w:rsidRDefault="00130F1F" w:rsidP="00130F1F">
            <w:pPr>
              <w:pStyle w:val="affb"/>
              <w:tabs>
                <w:tab w:val="left" w:pos="2515"/>
              </w:tabs>
              <w:spacing w:after="120"/>
              <w:jc w:val="center"/>
              <w:rPr>
                <w:sz w:val="18"/>
                <w:szCs w:val="18"/>
              </w:rPr>
            </w:pPr>
            <w:r w:rsidRPr="000609E9">
              <w:rPr>
                <w:rFonts w:eastAsia="Calibri"/>
                <w:sz w:val="18"/>
                <w:szCs w:val="18"/>
                <w:lang w:val="uk-UA"/>
              </w:rPr>
              <w:t>Обсяги витрат, грн</w:t>
            </w:r>
          </w:p>
        </w:tc>
        <w:tc>
          <w:tcPr>
            <w:tcW w:w="65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F1F" w:rsidRPr="000609E9" w:rsidTr="00D505A3">
        <w:tc>
          <w:tcPr>
            <w:tcW w:w="1085" w:type="pct"/>
            <w:vMerge/>
          </w:tcPr>
          <w:p w:rsidR="00130F1F" w:rsidRPr="000609E9" w:rsidRDefault="00130F1F" w:rsidP="00130F1F">
            <w:pPr>
              <w:rPr>
                <w:rFonts w:ascii="Arial" w:hAnsi="Arial" w:cs="Arial"/>
                <w:b/>
                <w:sz w:val="18"/>
                <w:szCs w:val="18"/>
                <w:lang w:val="uk-UA"/>
              </w:rPr>
            </w:pPr>
          </w:p>
        </w:tc>
        <w:tc>
          <w:tcPr>
            <w:tcW w:w="152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Запроваджено громадський бюджет</w:t>
            </w:r>
          </w:p>
        </w:tc>
        <w:tc>
          <w:tcPr>
            <w:tcW w:w="1739"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Обсяг громадського бюджету, грн</w:t>
            </w:r>
          </w:p>
          <w:p w:rsidR="00130F1F" w:rsidRPr="000609E9" w:rsidRDefault="00130F1F" w:rsidP="00130F1F">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Частка видатків бюджету громади, виділена на бюджет участі, %</w:t>
            </w:r>
          </w:p>
          <w:p w:rsidR="00130F1F" w:rsidRPr="000609E9" w:rsidRDefault="00130F1F" w:rsidP="00130F1F">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проєктів (подані, реалізовані) – одиниць, обсяг фінансування – грн</w:t>
            </w:r>
          </w:p>
        </w:tc>
        <w:tc>
          <w:tcPr>
            <w:tcW w:w="65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F1F" w:rsidRPr="000609E9" w:rsidTr="00D505A3">
        <w:tc>
          <w:tcPr>
            <w:tcW w:w="1085" w:type="pct"/>
            <w:vMerge/>
          </w:tcPr>
          <w:p w:rsidR="00130F1F" w:rsidRPr="000609E9" w:rsidRDefault="00130F1F" w:rsidP="00130F1F">
            <w:pPr>
              <w:rPr>
                <w:rFonts w:ascii="Arial" w:hAnsi="Arial" w:cs="Arial"/>
                <w:b/>
                <w:sz w:val="18"/>
                <w:szCs w:val="18"/>
                <w:lang w:val="uk-UA"/>
              </w:rPr>
            </w:pPr>
          </w:p>
        </w:tc>
        <w:tc>
          <w:tcPr>
            <w:tcW w:w="152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Наявні укриття ЦЗ</w:t>
            </w:r>
          </w:p>
        </w:tc>
        <w:tc>
          <w:tcPr>
            <w:tcW w:w="1739"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одиниць</w:t>
            </w:r>
          </w:p>
        </w:tc>
        <w:tc>
          <w:tcPr>
            <w:tcW w:w="653" w:type="pct"/>
            <w:tcBorders>
              <w:left w:val="single" w:sz="4" w:space="0" w:color="auto"/>
              <w:right w:val="single" w:sz="4" w:space="0" w:color="auto"/>
            </w:tcBorders>
          </w:tcPr>
          <w:p w:rsidR="00130F1F" w:rsidRPr="000609E9" w:rsidRDefault="00130F1F" w:rsidP="00130F1F">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 xml:space="preserve">Навчальні програми з ЦЗ </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програм, одиниць</w:t>
            </w:r>
          </w:p>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слухачів (у тому числі чоловіків, жінок)</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Створено Центр життєстійкості для забезпечення ментального здоров’я</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Наявність, одиниць</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val="restart"/>
          </w:tcPr>
          <w:p w:rsidR="00FA09F1" w:rsidRPr="000609E9" w:rsidRDefault="00FA09F1" w:rsidP="00FA09F1">
            <w:pPr>
              <w:rPr>
                <w:rFonts w:ascii="Arial" w:hAnsi="Arial" w:cs="Arial"/>
                <w:b/>
                <w:sz w:val="18"/>
                <w:szCs w:val="18"/>
                <w:lang w:val="uk-UA"/>
              </w:rPr>
            </w:pPr>
            <w:r w:rsidRPr="000609E9">
              <w:rPr>
                <w:rFonts w:ascii="Arial" w:hAnsi="Arial" w:cs="Arial"/>
                <w:b/>
                <w:sz w:val="18"/>
                <w:szCs w:val="18"/>
                <w:lang w:val="uk-UA"/>
              </w:rPr>
              <w:t xml:space="preserve">2.2. </w:t>
            </w:r>
            <w:r w:rsidRPr="000609E9">
              <w:rPr>
                <w:rFonts w:ascii="Arial" w:eastAsia="Calibri" w:hAnsi="Arial" w:cs="Arial"/>
                <w:b/>
                <w:sz w:val="18"/>
                <w:szCs w:val="18"/>
                <w:lang w:val="uk-UA"/>
              </w:rPr>
              <w:t>Інноваційна освіта</w:t>
            </w: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Матеріально-технічне забезпечення закладів освіти</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Обсяги витрат, грн</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Ремонт і модернізація закладів освіти</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закладів – одиниць,</w:t>
            </w:r>
          </w:p>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Обсяги витрат, грн</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Кількість опорних закладів освіти в громаді</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одиниць</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Створено СТЕМ-лабораторій</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одиниць</w:t>
            </w:r>
          </w:p>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Обсяги витрат, грн</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Додаткові навчальні курси і заходи</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заходів, курсів – одиниць</w:t>
            </w:r>
          </w:p>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слухачів - осіб</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Програма екологічної освіти</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Наявність</w:t>
            </w:r>
          </w:p>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слухачів - осіб</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Інклюзивне навчання: матеріально-технічне забезпечення</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Обсяги витрат, грн.</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Інклюзивне навчання: навчально-методичне забезпечення</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навчально-методичних комплексів, одиниць</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Наявна система харчування дітей в закладах освіти</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Обсяги витрат, грн</w:t>
            </w:r>
          </w:p>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Схвалені норми харчування</w:t>
            </w:r>
          </w:p>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охоплених закладів освіти- одиниць</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Кількість дітей, охоплених позашкільною освітою</w:t>
            </w:r>
          </w:p>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lastRenderedPageBreak/>
              <w:t>(цільовий показник – 70%)</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lastRenderedPageBreak/>
              <w:t>Кількість дітей</w:t>
            </w:r>
          </w:p>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lastRenderedPageBreak/>
              <w:t>Частка охоплених від загальної кількості дітей, %</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lastRenderedPageBreak/>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Підвищення кваліфікації/ набуття педагогічної кваліфікації через педагогічну інтернатуру</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осіб (у тому числі чоловіків, жінок)</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val="restart"/>
          </w:tcPr>
          <w:p w:rsidR="00FA09F1" w:rsidRPr="000609E9" w:rsidRDefault="00FA09F1" w:rsidP="00FA09F1">
            <w:pPr>
              <w:rPr>
                <w:rFonts w:ascii="Arial" w:hAnsi="Arial" w:cs="Arial"/>
                <w:b/>
                <w:sz w:val="18"/>
                <w:szCs w:val="18"/>
                <w:lang w:val="uk-UA"/>
              </w:rPr>
            </w:pPr>
            <w:r w:rsidRPr="000609E9">
              <w:rPr>
                <w:rFonts w:ascii="Arial" w:hAnsi="Arial" w:cs="Arial"/>
                <w:b/>
                <w:sz w:val="18"/>
                <w:szCs w:val="18"/>
                <w:lang w:val="uk-UA"/>
              </w:rPr>
              <w:t>2.3. Сучасна модель г</w:t>
            </w:r>
            <w:r w:rsidRPr="000609E9">
              <w:rPr>
                <w:rFonts w:ascii="Arial" w:eastAsia="Calibri" w:hAnsi="Arial" w:cs="Arial"/>
                <w:b/>
                <w:sz w:val="18"/>
                <w:szCs w:val="18"/>
                <w:lang w:val="uk-UA"/>
              </w:rPr>
              <w:t>ромадського здоров’я</w:t>
            </w: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Придбано медичне обладнання</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Обсяги витрат, грн</w:t>
            </w:r>
          </w:p>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закладів охорони здоров’я, які отримали обладнання - одиниць</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Кількість осіб, що отримали послуги зі скринінгу та ранньої діагностики</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осіб (у тому числі чоловіків, жінок),</w:t>
            </w:r>
          </w:p>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Охоплення, %</w:t>
            </w:r>
          </w:p>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Охоплення у розрізі населених пунктів, %</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Запроваджено реабілітаційні послуги</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послуг, одиниць</w:t>
            </w:r>
          </w:p>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медичних фахівців з реабілітації (у тому числі чоловіків, жінок), осіб</w:t>
            </w:r>
          </w:p>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осіб, що отримали реабілітаційні послуги (у тому числі чоловіків, жінок)</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Мобільна поліклініка</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Витрати на придбання – грн.</w:t>
            </w:r>
          </w:p>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відвідувачів – осіб (у тому числі чоловіків, жінок)</w:t>
            </w:r>
          </w:p>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Відвідувачі у розрізі населених пунктів, %</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val="restart"/>
          </w:tcPr>
          <w:p w:rsidR="00FA09F1" w:rsidRPr="000609E9" w:rsidRDefault="00FA09F1" w:rsidP="00FA09F1">
            <w:pPr>
              <w:rPr>
                <w:rFonts w:ascii="Arial" w:hAnsi="Arial" w:cs="Arial"/>
                <w:b/>
                <w:sz w:val="18"/>
                <w:szCs w:val="18"/>
                <w:lang w:val="uk-UA"/>
              </w:rPr>
            </w:pPr>
            <w:r w:rsidRPr="000609E9">
              <w:rPr>
                <w:rFonts w:ascii="Arial" w:hAnsi="Arial" w:cs="Arial"/>
                <w:b/>
                <w:sz w:val="18"/>
                <w:szCs w:val="18"/>
                <w:lang w:val="uk-UA"/>
              </w:rPr>
              <w:t>2.4. Насичене к</w:t>
            </w:r>
            <w:r w:rsidRPr="000609E9">
              <w:rPr>
                <w:rFonts w:ascii="Arial" w:eastAsia="Calibri" w:hAnsi="Arial" w:cs="Arial"/>
                <w:b/>
                <w:sz w:val="18"/>
                <w:szCs w:val="18"/>
                <w:lang w:val="uk-UA"/>
              </w:rPr>
              <w:t>ультурно-спортивне життя громади</w:t>
            </w: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color w:val="000000"/>
                <w:sz w:val="18"/>
                <w:szCs w:val="18"/>
                <w:lang w:val="uk-UA"/>
              </w:rPr>
            </w:pPr>
            <w:r w:rsidRPr="000609E9">
              <w:rPr>
                <w:rFonts w:ascii="Arial" w:hAnsi="Arial" w:cs="Arial"/>
                <w:color w:val="000000"/>
                <w:sz w:val="18"/>
                <w:szCs w:val="18"/>
                <w:lang w:val="uk-UA"/>
              </w:rPr>
              <w:t>Придбане матеріально-технічне забезпечення закладів культури і спорту</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color w:val="000000"/>
                <w:sz w:val="18"/>
                <w:szCs w:val="18"/>
                <w:lang w:val="uk-UA"/>
              </w:rPr>
            </w:pPr>
            <w:r w:rsidRPr="000609E9">
              <w:rPr>
                <w:rFonts w:ascii="Arial" w:hAnsi="Arial" w:cs="Arial"/>
                <w:sz w:val="18"/>
                <w:szCs w:val="18"/>
                <w:lang w:val="uk-UA"/>
              </w:rPr>
              <w:t>Обсяги витрат, грн</w:t>
            </w:r>
          </w:p>
          <w:p w:rsidR="00FA09F1" w:rsidRPr="000609E9" w:rsidRDefault="00FA09F1" w:rsidP="00FA09F1">
            <w:pPr>
              <w:pBdr>
                <w:top w:val="nil"/>
                <w:left w:val="nil"/>
                <w:bottom w:val="nil"/>
                <w:right w:val="nil"/>
                <w:between w:val="nil"/>
              </w:pBdr>
              <w:spacing w:after="120"/>
              <w:jc w:val="center"/>
              <w:rPr>
                <w:rFonts w:ascii="Arial" w:hAnsi="Arial" w:cs="Arial"/>
                <w:color w:val="000000"/>
                <w:sz w:val="18"/>
                <w:szCs w:val="18"/>
                <w:lang w:val="uk-UA"/>
              </w:rPr>
            </w:pPr>
            <w:r w:rsidRPr="000609E9">
              <w:rPr>
                <w:rFonts w:ascii="Arial" w:hAnsi="Arial" w:cs="Arial"/>
                <w:color w:val="000000"/>
                <w:sz w:val="18"/>
                <w:szCs w:val="18"/>
                <w:lang w:val="uk-UA"/>
              </w:rPr>
              <w:t>Кількість закладів, які отримали матеріально-технічне забезпечення (у тому числі в розрізі населених пунктів) - одиниць</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color w:val="000000"/>
                <w:sz w:val="18"/>
                <w:szCs w:val="18"/>
                <w:lang w:val="uk-UA"/>
              </w:rPr>
            </w:pPr>
            <w:r w:rsidRPr="000609E9">
              <w:rPr>
                <w:rFonts w:ascii="Arial" w:hAnsi="Arial" w:cs="Arial"/>
                <w:color w:val="000000"/>
                <w:sz w:val="18"/>
                <w:szCs w:val="18"/>
                <w:lang w:val="uk-UA"/>
              </w:rPr>
              <w:t>Ремонт і реконструкція закладів культури і спорту</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color w:val="000000"/>
                <w:sz w:val="18"/>
                <w:szCs w:val="18"/>
                <w:lang w:val="uk-UA"/>
              </w:rPr>
            </w:pPr>
            <w:r w:rsidRPr="000609E9">
              <w:rPr>
                <w:rFonts w:ascii="Arial" w:hAnsi="Arial" w:cs="Arial"/>
                <w:sz w:val="18"/>
                <w:szCs w:val="18"/>
                <w:lang w:val="uk-UA"/>
              </w:rPr>
              <w:t>Обсяги витрат, грн</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Оцифровані об’єкти культурної спадщини</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оцифрованих об’єктів, одиниць</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Розроблені туристичні маршрути в громаді</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одиниць</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Населення, охопленого руховою активністю (цільовий показник – приріст на 1% щороку)</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осіб (у тому числі чоловіків, жінок; у розрізі осіб різного віку)</w:t>
            </w:r>
          </w:p>
          <w:p w:rsidR="00FA09F1" w:rsidRPr="000609E9" w:rsidRDefault="00FA09F1" w:rsidP="00FA09F1">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Темпи проросту, %</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val="restart"/>
          </w:tcPr>
          <w:p w:rsidR="00FA09F1" w:rsidRPr="000609E9" w:rsidRDefault="00FA09F1" w:rsidP="00FA09F1">
            <w:pPr>
              <w:rPr>
                <w:rFonts w:ascii="Arial" w:hAnsi="Arial" w:cs="Arial"/>
                <w:b/>
                <w:sz w:val="18"/>
                <w:szCs w:val="18"/>
                <w:lang w:val="uk-UA"/>
              </w:rPr>
            </w:pPr>
            <w:r w:rsidRPr="000609E9">
              <w:rPr>
                <w:rFonts w:ascii="Arial" w:hAnsi="Arial" w:cs="Arial"/>
                <w:b/>
                <w:sz w:val="18"/>
                <w:szCs w:val="18"/>
                <w:lang w:val="uk-UA"/>
              </w:rPr>
              <w:t xml:space="preserve">3.1. </w:t>
            </w:r>
            <w:r w:rsidRPr="000609E9">
              <w:rPr>
                <w:rFonts w:ascii="Arial" w:eastAsia="Calibri" w:hAnsi="Arial" w:cs="Arial"/>
                <w:b/>
                <w:sz w:val="18"/>
                <w:szCs w:val="18"/>
                <w:lang w:val="uk-UA"/>
              </w:rPr>
              <w:t>Забудова на засадах Нового європейського Баухауса</w:t>
            </w:r>
          </w:p>
        </w:tc>
        <w:tc>
          <w:tcPr>
            <w:tcW w:w="1523" w:type="pct"/>
            <w:tcBorders>
              <w:left w:val="single" w:sz="4" w:space="0" w:color="auto"/>
              <w:right w:val="single" w:sz="4" w:space="0" w:color="auto"/>
            </w:tcBorders>
          </w:tcPr>
          <w:p w:rsidR="00FA09F1" w:rsidRPr="000609E9" w:rsidRDefault="00FA09F1" w:rsidP="00FA09F1">
            <w:pPr>
              <w:jc w:val="center"/>
              <w:rPr>
                <w:rFonts w:ascii="Arial" w:hAnsi="Arial" w:cs="Arial"/>
                <w:sz w:val="18"/>
                <w:szCs w:val="18"/>
                <w:lang w:val="uk-UA"/>
              </w:rPr>
            </w:pPr>
            <w:r w:rsidRPr="000609E9">
              <w:rPr>
                <w:rFonts w:ascii="Arial" w:hAnsi="Arial" w:cs="Arial"/>
                <w:sz w:val="18"/>
                <w:szCs w:val="18"/>
                <w:lang w:val="uk-UA"/>
              </w:rPr>
              <w:t>Наявний Комплексний план просторового розвитку</w:t>
            </w:r>
          </w:p>
        </w:tc>
        <w:tc>
          <w:tcPr>
            <w:tcW w:w="1739" w:type="pct"/>
            <w:tcBorders>
              <w:left w:val="single" w:sz="4" w:space="0" w:color="auto"/>
              <w:right w:val="single" w:sz="4" w:space="0" w:color="auto"/>
            </w:tcBorders>
          </w:tcPr>
          <w:p w:rsidR="00FA09F1" w:rsidRPr="000609E9" w:rsidRDefault="00FA09F1" w:rsidP="00FA09F1">
            <w:pPr>
              <w:spacing w:after="120"/>
              <w:jc w:val="center"/>
              <w:rPr>
                <w:rFonts w:ascii="Arial" w:hAnsi="Arial" w:cs="Arial"/>
                <w:sz w:val="18"/>
                <w:szCs w:val="18"/>
                <w:lang w:val="uk-UA"/>
              </w:rPr>
            </w:pPr>
            <w:r w:rsidRPr="000609E9">
              <w:rPr>
                <w:rFonts w:ascii="Arial" w:hAnsi="Arial" w:cs="Arial"/>
                <w:sz w:val="18"/>
                <w:szCs w:val="18"/>
                <w:lang w:val="uk-UA"/>
              </w:rPr>
              <w:t>Наявність</w:t>
            </w:r>
          </w:p>
          <w:p w:rsidR="00FA09F1" w:rsidRPr="000609E9" w:rsidRDefault="00FA09F1" w:rsidP="00FA09F1">
            <w:pPr>
              <w:spacing w:after="120"/>
              <w:jc w:val="center"/>
              <w:rPr>
                <w:rFonts w:ascii="Arial" w:hAnsi="Arial" w:cs="Arial"/>
                <w:sz w:val="18"/>
                <w:szCs w:val="18"/>
                <w:lang w:val="uk-UA"/>
              </w:rPr>
            </w:pPr>
            <w:r w:rsidRPr="000609E9">
              <w:rPr>
                <w:rFonts w:ascii="Arial" w:hAnsi="Arial" w:cs="Arial"/>
                <w:sz w:val="18"/>
                <w:szCs w:val="18"/>
                <w:lang w:val="uk-UA"/>
              </w:rPr>
              <w:t>Обсяги витрат, грн</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E44AC3" w:rsidRPr="000609E9" w:rsidTr="00D505A3">
        <w:tc>
          <w:tcPr>
            <w:tcW w:w="1085" w:type="pct"/>
            <w:vMerge/>
          </w:tcPr>
          <w:p w:rsidR="00E44AC3" w:rsidRPr="000609E9" w:rsidRDefault="00E44AC3" w:rsidP="00FA09F1">
            <w:pPr>
              <w:rPr>
                <w:rFonts w:ascii="Arial" w:hAnsi="Arial" w:cs="Arial"/>
                <w:b/>
                <w:sz w:val="18"/>
                <w:szCs w:val="18"/>
                <w:lang w:val="uk-UA"/>
              </w:rPr>
            </w:pPr>
          </w:p>
        </w:tc>
        <w:tc>
          <w:tcPr>
            <w:tcW w:w="1523" w:type="pct"/>
            <w:tcBorders>
              <w:left w:val="single" w:sz="4" w:space="0" w:color="auto"/>
              <w:right w:val="single" w:sz="4" w:space="0" w:color="auto"/>
            </w:tcBorders>
          </w:tcPr>
          <w:p w:rsidR="00E44AC3" w:rsidRPr="000609E9" w:rsidRDefault="00E44AC3" w:rsidP="00976669">
            <w:pPr>
              <w:jc w:val="center"/>
              <w:rPr>
                <w:rFonts w:ascii="Arial" w:hAnsi="Arial" w:cs="Arial"/>
                <w:sz w:val="18"/>
                <w:szCs w:val="18"/>
                <w:lang w:val="uk-UA"/>
              </w:rPr>
            </w:pPr>
            <w:r w:rsidRPr="000609E9">
              <w:rPr>
                <w:rFonts w:ascii="Arial" w:hAnsi="Arial" w:cs="Arial"/>
                <w:sz w:val="18"/>
                <w:szCs w:val="18"/>
                <w:lang w:val="uk-UA"/>
              </w:rPr>
              <w:t>Проведено інвентаризацію земель, у тому числі земель лісового фонду, природно-заповідного фонду, водно-болотних угідь, територій національної екологічної мережі, і включено до баз даних</w:t>
            </w:r>
          </w:p>
        </w:tc>
        <w:tc>
          <w:tcPr>
            <w:tcW w:w="1739" w:type="pct"/>
            <w:tcBorders>
              <w:left w:val="single" w:sz="4" w:space="0" w:color="auto"/>
              <w:right w:val="single" w:sz="4" w:space="0" w:color="auto"/>
            </w:tcBorders>
          </w:tcPr>
          <w:p w:rsidR="00E44AC3" w:rsidRPr="000609E9" w:rsidRDefault="00E44AC3" w:rsidP="00FA09F1">
            <w:pPr>
              <w:spacing w:after="120"/>
              <w:jc w:val="center"/>
              <w:rPr>
                <w:rFonts w:ascii="Arial" w:hAnsi="Arial" w:cs="Arial"/>
                <w:sz w:val="18"/>
                <w:szCs w:val="18"/>
                <w:lang w:val="uk-UA"/>
              </w:rPr>
            </w:pPr>
            <w:r w:rsidRPr="000609E9">
              <w:rPr>
                <w:rFonts w:ascii="Arial" w:hAnsi="Arial" w:cs="Arial"/>
                <w:sz w:val="18"/>
                <w:szCs w:val="18"/>
                <w:lang w:val="uk-UA"/>
              </w:rPr>
              <w:t>га</w:t>
            </w:r>
          </w:p>
        </w:tc>
        <w:tc>
          <w:tcPr>
            <w:tcW w:w="653" w:type="pct"/>
            <w:tcBorders>
              <w:left w:val="single" w:sz="4" w:space="0" w:color="auto"/>
              <w:right w:val="single" w:sz="4" w:space="0" w:color="auto"/>
            </w:tcBorders>
          </w:tcPr>
          <w:p w:rsidR="00E44AC3" w:rsidRPr="000609E9" w:rsidRDefault="00976669"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color w:val="000000"/>
                <w:sz w:val="18"/>
                <w:szCs w:val="18"/>
                <w:lang w:val="uk-UA"/>
              </w:rPr>
            </w:pPr>
            <w:r w:rsidRPr="000609E9">
              <w:rPr>
                <w:rFonts w:ascii="Arial" w:hAnsi="Arial" w:cs="Arial"/>
                <w:color w:val="000000"/>
                <w:sz w:val="18"/>
                <w:szCs w:val="18"/>
                <w:lang w:val="uk-UA"/>
              </w:rPr>
              <w:t>Встановлені/ реконструйовані об’єкти санітарної інфраструктури</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bCs/>
                <w:sz w:val="18"/>
                <w:szCs w:val="18"/>
                <w:lang w:val="uk-UA"/>
              </w:rPr>
            </w:pPr>
            <w:r w:rsidRPr="000609E9">
              <w:rPr>
                <w:rFonts w:ascii="Arial" w:hAnsi="Arial" w:cs="Arial"/>
                <w:sz w:val="18"/>
                <w:szCs w:val="18"/>
                <w:lang w:val="uk-UA"/>
              </w:rPr>
              <w:t>Кількість о</w:t>
            </w:r>
            <w:r w:rsidRPr="000609E9">
              <w:rPr>
                <w:rFonts w:ascii="Arial" w:hAnsi="Arial" w:cs="Arial"/>
                <w:bCs/>
                <w:sz w:val="18"/>
                <w:szCs w:val="18"/>
                <w:lang w:val="uk-UA"/>
              </w:rPr>
              <w:t>диниць</w:t>
            </w:r>
          </w:p>
          <w:p w:rsidR="00FA09F1" w:rsidRPr="000609E9" w:rsidRDefault="00FA09F1" w:rsidP="00FA09F1">
            <w:pPr>
              <w:pBdr>
                <w:top w:val="nil"/>
                <w:left w:val="nil"/>
                <w:bottom w:val="nil"/>
                <w:right w:val="nil"/>
                <w:between w:val="nil"/>
              </w:pBdr>
              <w:spacing w:after="120"/>
              <w:jc w:val="center"/>
              <w:rPr>
                <w:rFonts w:ascii="Arial" w:hAnsi="Arial" w:cs="Arial"/>
                <w:bCs/>
                <w:sz w:val="18"/>
                <w:szCs w:val="18"/>
                <w:lang w:val="uk-UA"/>
              </w:rPr>
            </w:pPr>
            <w:r w:rsidRPr="000609E9">
              <w:rPr>
                <w:rFonts w:ascii="Arial" w:hAnsi="Arial" w:cs="Arial"/>
                <w:sz w:val="18"/>
                <w:szCs w:val="18"/>
                <w:lang w:val="uk-UA"/>
              </w:rPr>
              <w:t>Обсяги витрат, грн</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bCs/>
                <w:color w:val="000000"/>
                <w:sz w:val="18"/>
                <w:szCs w:val="18"/>
                <w:lang w:val="uk-UA"/>
              </w:rPr>
            </w:pPr>
            <w:r w:rsidRPr="000609E9">
              <w:rPr>
                <w:rFonts w:ascii="Arial" w:hAnsi="Arial" w:cs="Arial"/>
                <w:bCs/>
                <w:color w:val="000000"/>
                <w:sz w:val="18"/>
                <w:szCs w:val="18"/>
                <w:lang w:val="uk-UA"/>
              </w:rPr>
              <w:t>Реконструйована центральна площа в м. Малин</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bCs/>
                <w:color w:val="000000"/>
                <w:sz w:val="18"/>
                <w:szCs w:val="18"/>
                <w:lang w:val="uk-UA"/>
              </w:rPr>
            </w:pPr>
            <w:r w:rsidRPr="000609E9">
              <w:rPr>
                <w:rFonts w:ascii="Arial" w:hAnsi="Arial" w:cs="Arial"/>
                <w:sz w:val="18"/>
                <w:szCs w:val="18"/>
                <w:lang w:val="uk-UA"/>
              </w:rPr>
              <w:t>Обсяги витрат, грн</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A09F1" w:rsidRPr="000609E9" w:rsidTr="00D505A3">
        <w:trPr>
          <w:trHeight w:val="568"/>
        </w:trPr>
        <w:tc>
          <w:tcPr>
            <w:tcW w:w="1085" w:type="pct"/>
            <w:vMerge/>
          </w:tcPr>
          <w:p w:rsidR="00FA09F1" w:rsidRPr="000609E9" w:rsidRDefault="00FA09F1" w:rsidP="00FA09F1">
            <w:pPr>
              <w:rPr>
                <w:rFonts w:ascii="Arial" w:hAnsi="Arial" w:cs="Arial"/>
                <w:b/>
                <w:sz w:val="18"/>
                <w:szCs w:val="18"/>
                <w:lang w:val="uk-UA"/>
              </w:rPr>
            </w:pPr>
          </w:p>
        </w:tc>
        <w:tc>
          <w:tcPr>
            <w:tcW w:w="152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hAnsi="Arial" w:cs="Arial"/>
                <w:bCs/>
                <w:sz w:val="18"/>
                <w:szCs w:val="18"/>
                <w:lang w:val="uk-UA"/>
              </w:rPr>
            </w:pPr>
            <w:r w:rsidRPr="000609E9">
              <w:rPr>
                <w:rFonts w:ascii="Arial" w:hAnsi="Arial" w:cs="Arial"/>
                <w:bCs/>
                <w:sz w:val="18"/>
                <w:szCs w:val="18"/>
                <w:lang w:val="uk-UA"/>
              </w:rPr>
              <w:t xml:space="preserve">Створено </w:t>
            </w:r>
            <w:r w:rsidRPr="000609E9">
              <w:rPr>
                <w:rFonts w:ascii="Arial" w:hAnsi="Arial" w:cs="Arial"/>
                <w:color w:val="000000"/>
                <w:sz w:val="18"/>
                <w:szCs w:val="18"/>
                <w:lang w:val="uk-UA"/>
              </w:rPr>
              <w:t>Історико-культурний комплекс «Древній Малин»</w:t>
            </w:r>
          </w:p>
        </w:tc>
        <w:tc>
          <w:tcPr>
            <w:tcW w:w="1739"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spacing w:after="120"/>
              <w:jc w:val="center"/>
              <w:rPr>
                <w:rFonts w:ascii="Arial" w:hAnsi="Arial" w:cs="Arial"/>
                <w:bCs/>
                <w:sz w:val="18"/>
                <w:szCs w:val="18"/>
                <w:lang w:val="uk-UA"/>
              </w:rPr>
            </w:pPr>
            <w:r w:rsidRPr="000609E9">
              <w:rPr>
                <w:rFonts w:ascii="Arial" w:hAnsi="Arial" w:cs="Arial"/>
                <w:bCs/>
                <w:sz w:val="18"/>
                <w:szCs w:val="18"/>
                <w:lang w:val="uk-UA"/>
              </w:rPr>
              <w:t>Наявність</w:t>
            </w:r>
          </w:p>
        </w:tc>
        <w:tc>
          <w:tcPr>
            <w:tcW w:w="653" w:type="pct"/>
            <w:tcBorders>
              <w:left w:val="single" w:sz="4" w:space="0" w:color="auto"/>
              <w:right w:val="single" w:sz="4" w:space="0" w:color="auto"/>
            </w:tcBorders>
          </w:tcPr>
          <w:p w:rsidR="00FA09F1" w:rsidRPr="000609E9" w:rsidRDefault="00FA09F1" w:rsidP="00FA09F1">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0609E9" w:rsidTr="00D505A3">
        <w:trPr>
          <w:trHeight w:val="568"/>
        </w:trPr>
        <w:tc>
          <w:tcPr>
            <w:tcW w:w="1085" w:type="pct"/>
            <w:vMerge/>
          </w:tcPr>
          <w:p w:rsidR="001305AA" w:rsidRPr="000609E9" w:rsidRDefault="001305AA" w:rsidP="001305AA">
            <w:pPr>
              <w:rPr>
                <w:rFonts w:ascii="Arial" w:hAnsi="Arial" w:cs="Arial"/>
                <w:b/>
                <w:sz w:val="18"/>
                <w:szCs w:val="18"/>
                <w:lang w:val="uk-UA"/>
              </w:rPr>
            </w:pPr>
          </w:p>
        </w:tc>
        <w:tc>
          <w:tcPr>
            <w:tcW w:w="152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hAnsi="Arial" w:cs="Arial"/>
                <w:bCs/>
                <w:sz w:val="18"/>
                <w:szCs w:val="18"/>
                <w:lang w:val="uk-UA"/>
              </w:rPr>
            </w:pPr>
            <w:r w:rsidRPr="000609E9">
              <w:rPr>
                <w:rFonts w:ascii="Arial" w:hAnsi="Arial" w:cs="Arial"/>
                <w:bCs/>
                <w:sz w:val="18"/>
                <w:szCs w:val="18"/>
                <w:lang w:val="uk-UA"/>
              </w:rPr>
              <w:t>Розроблена інтерактивна карта історико-культурного комплексу</w:t>
            </w:r>
          </w:p>
        </w:tc>
        <w:tc>
          <w:tcPr>
            <w:tcW w:w="1739"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spacing w:after="120"/>
              <w:jc w:val="center"/>
              <w:rPr>
                <w:rFonts w:ascii="Arial" w:hAnsi="Arial" w:cs="Arial"/>
                <w:bCs/>
                <w:sz w:val="18"/>
                <w:szCs w:val="18"/>
                <w:lang w:val="uk-UA"/>
              </w:rPr>
            </w:pPr>
            <w:r w:rsidRPr="000609E9">
              <w:rPr>
                <w:rFonts w:ascii="Arial" w:hAnsi="Arial" w:cs="Arial"/>
                <w:bCs/>
                <w:sz w:val="18"/>
                <w:szCs w:val="18"/>
                <w:lang w:val="uk-UA"/>
              </w:rPr>
              <w:t>Наявність</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07D12" w:rsidRPr="000609E9" w:rsidTr="00D505A3">
        <w:trPr>
          <w:trHeight w:val="568"/>
        </w:trPr>
        <w:tc>
          <w:tcPr>
            <w:tcW w:w="1085" w:type="pct"/>
            <w:vMerge/>
          </w:tcPr>
          <w:p w:rsidR="00F07D12" w:rsidRPr="000609E9" w:rsidRDefault="00F07D12" w:rsidP="001305AA">
            <w:pPr>
              <w:rPr>
                <w:rFonts w:ascii="Arial" w:hAnsi="Arial" w:cs="Arial"/>
                <w:b/>
                <w:sz w:val="18"/>
                <w:szCs w:val="18"/>
                <w:lang w:val="uk-UA"/>
              </w:rPr>
            </w:pPr>
          </w:p>
        </w:tc>
        <w:tc>
          <w:tcPr>
            <w:tcW w:w="1523" w:type="pct"/>
            <w:tcBorders>
              <w:left w:val="single" w:sz="4" w:space="0" w:color="auto"/>
              <w:right w:val="single" w:sz="4" w:space="0" w:color="auto"/>
            </w:tcBorders>
          </w:tcPr>
          <w:p w:rsidR="00F07D12" w:rsidRPr="000609E9" w:rsidRDefault="00F07D12" w:rsidP="001305AA">
            <w:pPr>
              <w:pBdr>
                <w:top w:val="nil"/>
                <w:left w:val="nil"/>
                <w:bottom w:val="nil"/>
                <w:right w:val="nil"/>
                <w:between w:val="nil"/>
              </w:pBdr>
              <w:jc w:val="center"/>
              <w:rPr>
                <w:rFonts w:ascii="Arial" w:hAnsi="Arial" w:cs="Arial"/>
                <w:bCs/>
                <w:sz w:val="18"/>
                <w:szCs w:val="18"/>
                <w:lang w:val="uk-UA"/>
              </w:rPr>
            </w:pPr>
            <w:r w:rsidRPr="000609E9">
              <w:rPr>
                <w:rFonts w:ascii="Arial" w:hAnsi="Arial" w:cs="Arial"/>
                <w:bCs/>
                <w:sz w:val="18"/>
                <w:szCs w:val="18"/>
                <w:lang w:val="uk-UA"/>
              </w:rPr>
              <w:t>Створено екологічний дендропарк «Вересковий»</w:t>
            </w:r>
          </w:p>
        </w:tc>
        <w:tc>
          <w:tcPr>
            <w:tcW w:w="1739" w:type="pct"/>
            <w:tcBorders>
              <w:left w:val="single" w:sz="4" w:space="0" w:color="auto"/>
              <w:right w:val="single" w:sz="4" w:space="0" w:color="auto"/>
            </w:tcBorders>
          </w:tcPr>
          <w:p w:rsidR="00F07D12" w:rsidRPr="000609E9" w:rsidRDefault="00F07D12" w:rsidP="001305AA">
            <w:pPr>
              <w:pBdr>
                <w:top w:val="nil"/>
                <w:left w:val="nil"/>
                <w:bottom w:val="nil"/>
                <w:right w:val="nil"/>
                <w:between w:val="nil"/>
              </w:pBdr>
              <w:spacing w:after="120"/>
              <w:jc w:val="center"/>
              <w:rPr>
                <w:rFonts w:ascii="Arial" w:hAnsi="Arial" w:cs="Arial"/>
                <w:bCs/>
                <w:sz w:val="18"/>
                <w:szCs w:val="18"/>
                <w:lang w:val="uk-UA"/>
              </w:rPr>
            </w:pPr>
            <w:r w:rsidRPr="000609E9">
              <w:rPr>
                <w:rFonts w:ascii="Arial" w:hAnsi="Arial" w:cs="Arial"/>
                <w:bCs/>
                <w:sz w:val="18"/>
                <w:szCs w:val="18"/>
                <w:lang w:val="uk-UA"/>
              </w:rPr>
              <w:t>га</w:t>
            </w:r>
          </w:p>
          <w:p w:rsidR="00F07D12" w:rsidRPr="000609E9" w:rsidRDefault="00F07D12" w:rsidP="001305AA">
            <w:pPr>
              <w:pBdr>
                <w:top w:val="nil"/>
                <w:left w:val="nil"/>
                <w:bottom w:val="nil"/>
                <w:right w:val="nil"/>
                <w:between w:val="nil"/>
              </w:pBdr>
              <w:spacing w:after="120"/>
              <w:jc w:val="center"/>
              <w:rPr>
                <w:rFonts w:ascii="Arial" w:hAnsi="Arial" w:cs="Arial"/>
                <w:bCs/>
                <w:sz w:val="18"/>
                <w:szCs w:val="18"/>
                <w:lang w:val="uk-UA"/>
              </w:rPr>
            </w:pPr>
            <w:r w:rsidRPr="000609E9">
              <w:rPr>
                <w:rFonts w:ascii="Arial" w:hAnsi="Arial" w:cs="Arial"/>
                <w:bCs/>
                <w:sz w:val="18"/>
                <w:szCs w:val="18"/>
                <w:lang w:val="uk-UA"/>
              </w:rPr>
              <w:t>Наявність</w:t>
            </w:r>
          </w:p>
        </w:tc>
        <w:tc>
          <w:tcPr>
            <w:tcW w:w="653" w:type="pct"/>
            <w:tcBorders>
              <w:left w:val="single" w:sz="4" w:space="0" w:color="auto"/>
              <w:right w:val="single" w:sz="4" w:space="0" w:color="auto"/>
            </w:tcBorders>
          </w:tcPr>
          <w:p w:rsidR="00F07D12" w:rsidRPr="000609E9" w:rsidRDefault="00F07D12"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0609E9" w:rsidTr="00D505A3">
        <w:trPr>
          <w:trHeight w:val="568"/>
        </w:trPr>
        <w:tc>
          <w:tcPr>
            <w:tcW w:w="1085" w:type="pct"/>
            <w:vMerge/>
          </w:tcPr>
          <w:p w:rsidR="001305AA" w:rsidRPr="000609E9" w:rsidRDefault="001305AA" w:rsidP="001305AA">
            <w:pPr>
              <w:rPr>
                <w:rFonts w:ascii="Arial" w:hAnsi="Arial" w:cs="Arial"/>
                <w:b/>
                <w:sz w:val="18"/>
                <w:szCs w:val="18"/>
                <w:lang w:val="uk-UA"/>
              </w:rPr>
            </w:pPr>
          </w:p>
        </w:tc>
        <w:tc>
          <w:tcPr>
            <w:tcW w:w="152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hAnsi="Arial" w:cs="Arial"/>
                <w:bCs/>
                <w:sz w:val="18"/>
                <w:szCs w:val="18"/>
                <w:lang w:val="uk-UA"/>
              </w:rPr>
            </w:pPr>
            <w:r w:rsidRPr="000609E9">
              <w:rPr>
                <w:rFonts w:ascii="Arial" w:hAnsi="Arial" w:cs="Arial"/>
                <w:bCs/>
                <w:sz w:val="18"/>
                <w:szCs w:val="18"/>
                <w:lang w:val="uk-UA"/>
              </w:rPr>
              <w:t>Відновлено об’єкти житлового фонду</w:t>
            </w:r>
          </w:p>
        </w:tc>
        <w:tc>
          <w:tcPr>
            <w:tcW w:w="1739"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spacing w:after="120"/>
              <w:jc w:val="center"/>
              <w:rPr>
                <w:rFonts w:ascii="Arial" w:hAnsi="Arial" w:cs="Arial"/>
                <w:bCs/>
                <w:sz w:val="18"/>
                <w:szCs w:val="18"/>
                <w:lang w:val="uk-UA"/>
              </w:rPr>
            </w:pPr>
            <w:r w:rsidRPr="000609E9">
              <w:rPr>
                <w:rFonts w:ascii="Arial" w:hAnsi="Arial" w:cs="Arial"/>
                <w:sz w:val="18"/>
                <w:szCs w:val="18"/>
                <w:lang w:val="uk-UA"/>
              </w:rPr>
              <w:t>Кількість о</w:t>
            </w:r>
            <w:r w:rsidRPr="000609E9">
              <w:rPr>
                <w:rFonts w:ascii="Arial" w:hAnsi="Arial" w:cs="Arial"/>
                <w:bCs/>
                <w:sz w:val="18"/>
                <w:szCs w:val="18"/>
                <w:lang w:val="uk-UA"/>
              </w:rPr>
              <w:t>диниць</w:t>
            </w:r>
          </w:p>
          <w:p w:rsidR="001305AA" w:rsidRPr="000609E9" w:rsidRDefault="001305AA" w:rsidP="001305AA">
            <w:pPr>
              <w:pBdr>
                <w:top w:val="nil"/>
                <w:left w:val="nil"/>
                <w:bottom w:val="nil"/>
                <w:right w:val="nil"/>
                <w:between w:val="nil"/>
              </w:pBdr>
              <w:spacing w:after="120"/>
              <w:jc w:val="center"/>
              <w:rPr>
                <w:rFonts w:ascii="Arial" w:hAnsi="Arial" w:cs="Arial"/>
                <w:bCs/>
                <w:sz w:val="18"/>
                <w:szCs w:val="18"/>
                <w:lang w:val="uk-UA"/>
              </w:rPr>
            </w:pPr>
            <w:r w:rsidRPr="000609E9">
              <w:rPr>
                <w:rFonts w:ascii="Arial" w:hAnsi="Arial" w:cs="Arial"/>
                <w:sz w:val="18"/>
                <w:szCs w:val="18"/>
                <w:lang w:val="uk-UA"/>
              </w:rPr>
              <w:t>Обсяги витрат, грн</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0609E9" w:rsidTr="00D505A3">
        <w:trPr>
          <w:trHeight w:val="568"/>
        </w:trPr>
        <w:tc>
          <w:tcPr>
            <w:tcW w:w="1085" w:type="pct"/>
            <w:vMerge/>
          </w:tcPr>
          <w:p w:rsidR="001305AA" w:rsidRPr="000609E9" w:rsidRDefault="001305AA" w:rsidP="001305AA">
            <w:pPr>
              <w:rPr>
                <w:rFonts w:ascii="Arial" w:hAnsi="Arial" w:cs="Arial"/>
                <w:b/>
                <w:sz w:val="18"/>
                <w:szCs w:val="18"/>
                <w:lang w:val="uk-UA"/>
              </w:rPr>
            </w:pPr>
          </w:p>
        </w:tc>
        <w:tc>
          <w:tcPr>
            <w:tcW w:w="152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hAnsi="Arial" w:cs="Arial"/>
                <w:bCs/>
                <w:sz w:val="18"/>
                <w:szCs w:val="18"/>
                <w:lang w:val="uk-UA"/>
              </w:rPr>
            </w:pPr>
            <w:r w:rsidRPr="000609E9">
              <w:rPr>
                <w:rFonts w:ascii="Arial" w:hAnsi="Arial" w:cs="Arial"/>
                <w:bCs/>
                <w:sz w:val="18"/>
                <w:szCs w:val="18"/>
                <w:lang w:val="uk-UA"/>
              </w:rPr>
              <w:t>Відновлено об’єкти соціальної інфраструктури</w:t>
            </w:r>
          </w:p>
        </w:tc>
        <w:tc>
          <w:tcPr>
            <w:tcW w:w="1739"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spacing w:after="120"/>
              <w:jc w:val="center"/>
              <w:rPr>
                <w:rFonts w:ascii="Arial" w:hAnsi="Arial" w:cs="Arial"/>
                <w:bCs/>
                <w:sz w:val="18"/>
                <w:szCs w:val="18"/>
                <w:lang w:val="uk-UA"/>
              </w:rPr>
            </w:pPr>
            <w:r w:rsidRPr="000609E9">
              <w:rPr>
                <w:rFonts w:ascii="Arial" w:hAnsi="Arial" w:cs="Arial"/>
                <w:sz w:val="18"/>
                <w:szCs w:val="18"/>
                <w:lang w:val="uk-UA"/>
              </w:rPr>
              <w:t>Кількість о</w:t>
            </w:r>
            <w:r w:rsidRPr="000609E9">
              <w:rPr>
                <w:rFonts w:ascii="Arial" w:hAnsi="Arial" w:cs="Arial"/>
                <w:bCs/>
                <w:sz w:val="18"/>
                <w:szCs w:val="18"/>
                <w:lang w:val="uk-UA"/>
              </w:rPr>
              <w:t>диниць</w:t>
            </w:r>
          </w:p>
          <w:p w:rsidR="001305AA" w:rsidRPr="000609E9" w:rsidRDefault="001305AA" w:rsidP="001305AA">
            <w:pPr>
              <w:pBdr>
                <w:top w:val="nil"/>
                <w:left w:val="nil"/>
                <w:bottom w:val="nil"/>
                <w:right w:val="nil"/>
                <w:between w:val="nil"/>
              </w:pBdr>
              <w:spacing w:after="120"/>
              <w:jc w:val="center"/>
              <w:rPr>
                <w:rFonts w:ascii="Arial" w:hAnsi="Arial" w:cs="Arial"/>
                <w:bCs/>
                <w:sz w:val="18"/>
                <w:szCs w:val="18"/>
                <w:lang w:val="uk-UA"/>
              </w:rPr>
            </w:pPr>
            <w:r w:rsidRPr="000609E9">
              <w:rPr>
                <w:rFonts w:ascii="Arial" w:hAnsi="Arial" w:cs="Arial"/>
                <w:sz w:val="18"/>
                <w:szCs w:val="18"/>
                <w:lang w:val="uk-UA"/>
              </w:rPr>
              <w:t>Обсяги витрат, грн</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0609E9" w:rsidTr="00D505A3">
        <w:tc>
          <w:tcPr>
            <w:tcW w:w="1085" w:type="pct"/>
            <w:vMerge w:val="restart"/>
          </w:tcPr>
          <w:p w:rsidR="001305AA" w:rsidRPr="000609E9" w:rsidRDefault="001305AA" w:rsidP="001305AA">
            <w:pPr>
              <w:rPr>
                <w:rFonts w:ascii="Arial" w:hAnsi="Arial" w:cs="Arial"/>
                <w:b/>
                <w:sz w:val="18"/>
                <w:szCs w:val="18"/>
                <w:lang w:val="uk-UA"/>
              </w:rPr>
            </w:pPr>
            <w:r w:rsidRPr="000609E9">
              <w:rPr>
                <w:rFonts w:ascii="Arial" w:hAnsi="Arial" w:cs="Arial"/>
                <w:b/>
                <w:sz w:val="18"/>
                <w:szCs w:val="18"/>
                <w:lang w:val="uk-UA"/>
              </w:rPr>
              <w:t xml:space="preserve">3.2. </w:t>
            </w:r>
            <w:r w:rsidRPr="000609E9">
              <w:rPr>
                <w:rFonts w:ascii="Arial" w:eastAsia="Calibri" w:hAnsi="Arial" w:cs="Arial"/>
                <w:b/>
                <w:sz w:val="18"/>
                <w:szCs w:val="18"/>
                <w:lang w:val="uk-UA"/>
              </w:rPr>
              <w:t>Модернізована та енергоефективна інфраструктура</w:t>
            </w:r>
          </w:p>
        </w:tc>
        <w:tc>
          <w:tcPr>
            <w:tcW w:w="152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Проведено енергоаудит закладів</w:t>
            </w:r>
          </w:p>
        </w:tc>
        <w:tc>
          <w:tcPr>
            <w:tcW w:w="1739"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об’єктів енергоспоживання – одиниць,</w:t>
            </w:r>
          </w:p>
          <w:p w:rsidR="001305AA" w:rsidRPr="000609E9" w:rsidRDefault="001305AA" w:rsidP="001305AA">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Обсяги витрат – грн</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0609E9" w:rsidTr="00D505A3">
        <w:tc>
          <w:tcPr>
            <w:tcW w:w="1085" w:type="pct"/>
            <w:vMerge/>
          </w:tcPr>
          <w:p w:rsidR="001305AA" w:rsidRPr="000609E9" w:rsidRDefault="001305AA" w:rsidP="001305AA">
            <w:pPr>
              <w:rPr>
                <w:rFonts w:ascii="Arial" w:hAnsi="Arial" w:cs="Arial"/>
                <w:b/>
                <w:sz w:val="18"/>
                <w:szCs w:val="18"/>
                <w:lang w:val="uk-UA"/>
              </w:rPr>
            </w:pPr>
          </w:p>
        </w:tc>
        <w:tc>
          <w:tcPr>
            <w:tcW w:w="152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Термомодернізовано закладів</w:t>
            </w:r>
          </w:p>
        </w:tc>
        <w:tc>
          <w:tcPr>
            <w:tcW w:w="1739"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об’єктів - одиниць,</w:t>
            </w:r>
          </w:p>
          <w:p w:rsidR="001305AA" w:rsidRPr="000609E9" w:rsidRDefault="001305AA" w:rsidP="001305AA">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Обсяги витрат – грн</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0609E9" w:rsidTr="00D505A3">
        <w:trPr>
          <w:trHeight w:val="585"/>
        </w:trPr>
        <w:tc>
          <w:tcPr>
            <w:tcW w:w="1085" w:type="pct"/>
            <w:vMerge/>
          </w:tcPr>
          <w:p w:rsidR="001305AA" w:rsidRPr="000609E9" w:rsidRDefault="001305AA" w:rsidP="001305AA">
            <w:pPr>
              <w:rPr>
                <w:rFonts w:ascii="Arial" w:hAnsi="Arial" w:cs="Arial"/>
                <w:b/>
                <w:sz w:val="18"/>
                <w:szCs w:val="18"/>
                <w:lang w:val="uk-UA"/>
              </w:rPr>
            </w:pPr>
          </w:p>
        </w:tc>
        <w:tc>
          <w:tcPr>
            <w:tcW w:w="1523" w:type="pct"/>
            <w:tcBorders>
              <w:left w:val="single" w:sz="4" w:space="0" w:color="auto"/>
              <w:right w:val="single" w:sz="4" w:space="0" w:color="auto"/>
            </w:tcBorders>
          </w:tcPr>
          <w:p w:rsidR="001305AA" w:rsidRPr="000609E9" w:rsidRDefault="001305AA" w:rsidP="001305AA">
            <w:pPr>
              <w:adjustRightInd w:val="0"/>
              <w:jc w:val="center"/>
              <w:rPr>
                <w:rFonts w:ascii="Arial" w:eastAsiaTheme="minorHAnsi" w:hAnsi="Arial" w:cs="Arial"/>
                <w:bCs/>
                <w:color w:val="000000"/>
                <w:sz w:val="18"/>
                <w:szCs w:val="18"/>
                <w:lang w:val="uk-UA"/>
              </w:rPr>
            </w:pPr>
            <w:r w:rsidRPr="000609E9">
              <w:rPr>
                <w:rFonts w:ascii="Arial" w:eastAsiaTheme="minorHAnsi" w:hAnsi="Arial" w:cs="Arial"/>
                <w:bCs/>
                <w:color w:val="000000"/>
                <w:sz w:val="18"/>
                <w:szCs w:val="18"/>
                <w:lang w:val="uk-UA"/>
              </w:rPr>
              <w:t>Капітальний ремонт гідроспоруди</w:t>
            </w:r>
          </w:p>
        </w:tc>
        <w:tc>
          <w:tcPr>
            <w:tcW w:w="1739" w:type="pct"/>
            <w:tcBorders>
              <w:left w:val="single" w:sz="4" w:space="0" w:color="auto"/>
              <w:right w:val="single" w:sz="4" w:space="0" w:color="auto"/>
            </w:tcBorders>
          </w:tcPr>
          <w:p w:rsidR="001305AA" w:rsidRPr="000609E9" w:rsidRDefault="001305AA" w:rsidP="001305AA">
            <w:pPr>
              <w:adjustRightInd w:val="0"/>
              <w:spacing w:after="120"/>
              <w:jc w:val="center"/>
              <w:rPr>
                <w:rFonts w:ascii="Arial" w:eastAsiaTheme="minorHAnsi" w:hAnsi="Arial" w:cs="Arial"/>
                <w:bCs/>
                <w:color w:val="000000"/>
                <w:sz w:val="18"/>
                <w:szCs w:val="18"/>
                <w:lang w:val="uk-UA"/>
              </w:rPr>
            </w:pPr>
            <w:r w:rsidRPr="000609E9">
              <w:rPr>
                <w:rFonts w:ascii="Arial" w:hAnsi="Arial" w:cs="Arial"/>
                <w:sz w:val="18"/>
                <w:szCs w:val="18"/>
                <w:lang w:val="uk-UA"/>
              </w:rPr>
              <w:t>Обсяги витрат – грн</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0609E9" w:rsidTr="00D505A3">
        <w:tc>
          <w:tcPr>
            <w:tcW w:w="1085" w:type="pct"/>
            <w:vMerge/>
          </w:tcPr>
          <w:p w:rsidR="001305AA" w:rsidRPr="000609E9" w:rsidRDefault="001305AA" w:rsidP="001305AA">
            <w:pPr>
              <w:rPr>
                <w:rFonts w:ascii="Arial" w:hAnsi="Arial" w:cs="Arial"/>
                <w:b/>
                <w:sz w:val="18"/>
                <w:szCs w:val="18"/>
                <w:lang w:val="uk-UA"/>
              </w:rPr>
            </w:pPr>
          </w:p>
        </w:tc>
        <w:tc>
          <w:tcPr>
            <w:tcW w:w="1523" w:type="pct"/>
            <w:tcBorders>
              <w:left w:val="single" w:sz="4" w:space="0" w:color="auto"/>
              <w:right w:val="single" w:sz="4" w:space="0" w:color="auto"/>
            </w:tcBorders>
          </w:tcPr>
          <w:p w:rsidR="001305AA" w:rsidRPr="000609E9" w:rsidRDefault="001305AA" w:rsidP="001305AA">
            <w:pPr>
              <w:adjustRightInd w:val="0"/>
              <w:jc w:val="center"/>
              <w:rPr>
                <w:rFonts w:ascii="Arial" w:eastAsiaTheme="minorHAnsi" w:hAnsi="Arial" w:cs="Arial"/>
                <w:bCs/>
                <w:color w:val="000000"/>
                <w:sz w:val="18"/>
                <w:szCs w:val="18"/>
                <w:lang w:val="uk-UA"/>
              </w:rPr>
            </w:pPr>
            <w:r w:rsidRPr="000609E9">
              <w:rPr>
                <w:rFonts w:ascii="Arial" w:eastAsiaTheme="minorHAnsi" w:hAnsi="Arial" w:cs="Arial"/>
                <w:bCs/>
                <w:color w:val="000000"/>
                <w:sz w:val="18"/>
                <w:szCs w:val="18"/>
                <w:lang w:val="uk-UA"/>
              </w:rPr>
              <w:t>Модернізована очисна станція</w:t>
            </w:r>
          </w:p>
        </w:tc>
        <w:tc>
          <w:tcPr>
            <w:tcW w:w="1739" w:type="pct"/>
            <w:tcBorders>
              <w:left w:val="single" w:sz="4" w:space="0" w:color="auto"/>
              <w:right w:val="single" w:sz="4" w:space="0" w:color="auto"/>
            </w:tcBorders>
          </w:tcPr>
          <w:p w:rsidR="001305AA" w:rsidRPr="000609E9" w:rsidRDefault="001305AA" w:rsidP="001305AA">
            <w:pPr>
              <w:adjustRightInd w:val="0"/>
              <w:spacing w:after="120"/>
              <w:jc w:val="center"/>
              <w:rPr>
                <w:rFonts w:ascii="Arial" w:hAnsi="Arial" w:cs="Arial"/>
                <w:sz w:val="18"/>
                <w:szCs w:val="18"/>
                <w:lang w:val="uk-UA"/>
              </w:rPr>
            </w:pPr>
            <w:r w:rsidRPr="000609E9">
              <w:rPr>
                <w:rFonts w:ascii="Arial" w:hAnsi="Arial" w:cs="Arial"/>
                <w:sz w:val="18"/>
                <w:szCs w:val="18"/>
                <w:lang w:val="uk-UA"/>
              </w:rPr>
              <w:t>Кількість</w:t>
            </w:r>
          </w:p>
          <w:p w:rsidR="00F07D12" w:rsidRPr="000609E9" w:rsidRDefault="00F07D12" w:rsidP="001305AA">
            <w:pPr>
              <w:adjustRightInd w:val="0"/>
              <w:spacing w:after="120"/>
              <w:jc w:val="center"/>
              <w:rPr>
                <w:rFonts w:ascii="Arial" w:eastAsiaTheme="minorHAnsi" w:hAnsi="Arial" w:cs="Arial"/>
                <w:bCs/>
                <w:color w:val="000000"/>
                <w:sz w:val="18"/>
                <w:szCs w:val="18"/>
                <w:lang w:val="uk-UA"/>
              </w:rPr>
            </w:pPr>
            <w:r w:rsidRPr="000609E9">
              <w:rPr>
                <w:rFonts w:ascii="Arial" w:hAnsi="Arial" w:cs="Arial"/>
                <w:sz w:val="18"/>
                <w:szCs w:val="18"/>
                <w:lang w:val="uk-UA"/>
              </w:rPr>
              <w:t>Показники води відповідно до норм</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p>
        </w:tc>
      </w:tr>
      <w:tr w:rsidR="002B1C85" w:rsidRPr="000609E9" w:rsidTr="00D505A3">
        <w:tc>
          <w:tcPr>
            <w:tcW w:w="1085" w:type="pct"/>
            <w:vMerge/>
          </w:tcPr>
          <w:p w:rsidR="002B1C85" w:rsidRPr="000609E9" w:rsidRDefault="002B1C85" w:rsidP="001305AA">
            <w:pPr>
              <w:rPr>
                <w:rFonts w:ascii="Arial" w:hAnsi="Arial" w:cs="Arial"/>
                <w:b/>
                <w:sz w:val="18"/>
                <w:szCs w:val="18"/>
                <w:lang w:val="uk-UA"/>
              </w:rPr>
            </w:pPr>
          </w:p>
        </w:tc>
        <w:tc>
          <w:tcPr>
            <w:tcW w:w="1523" w:type="pct"/>
            <w:tcBorders>
              <w:left w:val="single" w:sz="4" w:space="0" w:color="auto"/>
              <w:right w:val="single" w:sz="4" w:space="0" w:color="auto"/>
            </w:tcBorders>
          </w:tcPr>
          <w:p w:rsidR="002B1C85" w:rsidRPr="000609E9" w:rsidRDefault="002B1C85" w:rsidP="001305AA">
            <w:pPr>
              <w:adjustRightInd w:val="0"/>
              <w:jc w:val="center"/>
              <w:rPr>
                <w:rFonts w:ascii="Arial" w:eastAsiaTheme="minorHAnsi" w:hAnsi="Arial" w:cs="Arial"/>
                <w:bCs/>
                <w:color w:val="000000"/>
                <w:sz w:val="18"/>
                <w:szCs w:val="18"/>
                <w:lang w:val="uk-UA"/>
              </w:rPr>
            </w:pPr>
            <w:r w:rsidRPr="000609E9">
              <w:rPr>
                <w:rFonts w:ascii="Arial" w:eastAsiaTheme="minorHAnsi" w:hAnsi="Arial" w:cs="Arial"/>
                <w:bCs/>
                <w:color w:val="000000"/>
                <w:sz w:val="18"/>
                <w:szCs w:val="18"/>
                <w:lang w:val="uk-UA"/>
              </w:rPr>
              <w:t>Побудовані очисні споруди</w:t>
            </w:r>
          </w:p>
        </w:tc>
        <w:tc>
          <w:tcPr>
            <w:tcW w:w="1739" w:type="pct"/>
            <w:tcBorders>
              <w:left w:val="single" w:sz="4" w:space="0" w:color="auto"/>
              <w:right w:val="single" w:sz="4" w:space="0" w:color="auto"/>
            </w:tcBorders>
          </w:tcPr>
          <w:p w:rsidR="002B1C85" w:rsidRPr="000609E9" w:rsidRDefault="002B1C85" w:rsidP="001305AA">
            <w:pPr>
              <w:adjustRightInd w:val="0"/>
              <w:spacing w:after="120"/>
              <w:jc w:val="center"/>
              <w:rPr>
                <w:rFonts w:ascii="Arial" w:hAnsi="Arial" w:cs="Arial"/>
                <w:sz w:val="18"/>
                <w:szCs w:val="18"/>
                <w:lang w:val="uk-UA"/>
              </w:rPr>
            </w:pPr>
            <w:r w:rsidRPr="000609E9">
              <w:rPr>
                <w:rFonts w:ascii="Arial" w:hAnsi="Arial" w:cs="Arial"/>
                <w:sz w:val="18"/>
                <w:szCs w:val="18"/>
                <w:lang w:val="uk-UA"/>
              </w:rPr>
              <w:t>Кількість, одиниць</w:t>
            </w:r>
          </w:p>
        </w:tc>
        <w:tc>
          <w:tcPr>
            <w:tcW w:w="653" w:type="pct"/>
            <w:tcBorders>
              <w:left w:val="single" w:sz="4" w:space="0" w:color="auto"/>
              <w:right w:val="single" w:sz="4" w:space="0" w:color="auto"/>
            </w:tcBorders>
          </w:tcPr>
          <w:p w:rsidR="002B1C85" w:rsidRPr="000609E9" w:rsidRDefault="002B1C85"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F07D12" w:rsidRPr="000609E9" w:rsidTr="00D505A3">
        <w:tc>
          <w:tcPr>
            <w:tcW w:w="1085" w:type="pct"/>
            <w:vMerge/>
          </w:tcPr>
          <w:p w:rsidR="00F07D12" w:rsidRPr="000609E9" w:rsidRDefault="00F07D12" w:rsidP="001305AA">
            <w:pPr>
              <w:rPr>
                <w:rFonts w:ascii="Arial" w:hAnsi="Arial" w:cs="Arial"/>
                <w:b/>
                <w:sz w:val="18"/>
                <w:szCs w:val="18"/>
                <w:lang w:val="uk-UA"/>
              </w:rPr>
            </w:pPr>
          </w:p>
        </w:tc>
        <w:tc>
          <w:tcPr>
            <w:tcW w:w="1523" w:type="pct"/>
            <w:tcBorders>
              <w:left w:val="single" w:sz="4" w:space="0" w:color="auto"/>
              <w:right w:val="single" w:sz="4" w:space="0" w:color="auto"/>
            </w:tcBorders>
          </w:tcPr>
          <w:p w:rsidR="00F07D12" w:rsidRPr="000609E9" w:rsidRDefault="00F07D12" w:rsidP="001305AA">
            <w:pPr>
              <w:adjustRightInd w:val="0"/>
              <w:jc w:val="center"/>
              <w:rPr>
                <w:rFonts w:ascii="Arial" w:eastAsiaTheme="minorHAnsi" w:hAnsi="Arial" w:cs="Arial"/>
                <w:bCs/>
                <w:color w:val="000000"/>
                <w:sz w:val="18"/>
                <w:szCs w:val="18"/>
                <w:lang w:val="uk-UA"/>
              </w:rPr>
            </w:pPr>
            <w:r w:rsidRPr="000609E9">
              <w:rPr>
                <w:rFonts w:ascii="Arial" w:eastAsiaTheme="minorHAnsi" w:hAnsi="Arial" w:cs="Arial"/>
                <w:bCs/>
                <w:color w:val="000000"/>
                <w:sz w:val="18"/>
                <w:szCs w:val="18"/>
                <w:lang w:val="uk-UA"/>
              </w:rPr>
              <w:t>Очищена акваторія</w:t>
            </w:r>
          </w:p>
        </w:tc>
        <w:tc>
          <w:tcPr>
            <w:tcW w:w="1739" w:type="pct"/>
            <w:tcBorders>
              <w:left w:val="single" w:sz="4" w:space="0" w:color="auto"/>
              <w:right w:val="single" w:sz="4" w:space="0" w:color="auto"/>
            </w:tcBorders>
          </w:tcPr>
          <w:p w:rsidR="00F07D12" w:rsidRPr="000609E9" w:rsidRDefault="00F07D12" w:rsidP="001305AA">
            <w:pPr>
              <w:adjustRightInd w:val="0"/>
              <w:spacing w:after="120"/>
              <w:jc w:val="center"/>
              <w:rPr>
                <w:rFonts w:ascii="Arial" w:hAnsi="Arial" w:cs="Arial"/>
                <w:sz w:val="18"/>
                <w:szCs w:val="18"/>
                <w:lang w:val="uk-UA"/>
              </w:rPr>
            </w:pPr>
            <w:r w:rsidRPr="000609E9">
              <w:rPr>
                <w:rFonts w:ascii="Arial" w:hAnsi="Arial" w:cs="Arial"/>
                <w:sz w:val="18"/>
                <w:szCs w:val="18"/>
                <w:lang w:val="uk-UA"/>
              </w:rPr>
              <w:t>га</w:t>
            </w:r>
          </w:p>
          <w:p w:rsidR="00F07D12" w:rsidRPr="000609E9" w:rsidRDefault="00F07D12" w:rsidP="001305AA">
            <w:pPr>
              <w:adjustRightInd w:val="0"/>
              <w:spacing w:after="120"/>
              <w:jc w:val="center"/>
              <w:rPr>
                <w:rFonts w:ascii="Arial" w:hAnsi="Arial" w:cs="Arial"/>
                <w:sz w:val="18"/>
                <w:szCs w:val="18"/>
                <w:lang w:val="uk-UA"/>
              </w:rPr>
            </w:pPr>
            <w:r w:rsidRPr="000609E9">
              <w:rPr>
                <w:rFonts w:ascii="Arial" w:hAnsi="Arial" w:cs="Arial"/>
                <w:sz w:val="18"/>
                <w:szCs w:val="18"/>
                <w:lang w:val="uk-UA"/>
              </w:rPr>
              <w:t>Збережене природне різноманіття, експертна оцінка</w:t>
            </w:r>
          </w:p>
        </w:tc>
        <w:tc>
          <w:tcPr>
            <w:tcW w:w="653" w:type="pct"/>
            <w:tcBorders>
              <w:left w:val="single" w:sz="4" w:space="0" w:color="auto"/>
              <w:right w:val="single" w:sz="4" w:space="0" w:color="auto"/>
            </w:tcBorders>
          </w:tcPr>
          <w:p w:rsidR="00F07D12" w:rsidRPr="000609E9" w:rsidRDefault="00F07D12"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0609E9" w:rsidTr="00D505A3">
        <w:trPr>
          <w:trHeight w:val="582"/>
        </w:trPr>
        <w:tc>
          <w:tcPr>
            <w:tcW w:w="1085" w:type="pct"/>
            <w:vMerge/>
          </w:tcPr>
          <w:p w:rsidR="001305AA" w:rsidRPr="000609E9" w:rsidRDefault="001305AA" w:rsidP="001305AA">
            <w:pPr>
              <w:rPr>
                <w:rFonts w:ascii="Arial" w:hAnsi="Arial" w:cs="Arial"/>
                <w:b/>
                <w:sz w:val="18"/>
                <w:szCs w:val="18"/>
                <w:lang w:val="uk-UA"/>
              </w:rPr>
            </w:pPr>
          </w:p>
        </w:tc>
        <w:tc>
          <w:tcPr>
            <w:tcW w:w="1523" w:type="pct"/>
            <w:tcBorders>
              <w:left w:val="single" w:sz="4" w:space="0" w:color="auto"/>
              <w:right w:val="single" w:sz="4" w:space="0" w:color="auto"/>
            </w:tcBorders>
          </w:tcPr>
          <w:p w:rsidR="001305AA" w:rsidRPr="000609E9" w:rsidRDefault="001305AA" w:rsidP="001305AA">
            <w:pPr>
              <w:adjustRightInd w:val="0"/>
              <w:jc w:val="center"/>
              <w:rPr>
                <w:rFonts w:ascii="Arial" w:eastAsiaTheme="minorHAnsi" w:hAnsi="Arial" w:cs="Arial"/>
                <w:bCs/>
                <w:color w:val="000000"/>
                <w:sz w:val="18"/>
                <w:szCs w:val="18"/>
                <w:lang w:val="uk-UA"/>
              </w:rPr>
            </w:pPr>
            <w:r w:rsidRPr="000609E9">
              <w:rPr>
                <w:rFonts w:ascii="Arial" w:eastAsiaTheme="minorHAnsi" w:hAnsi="Arial" w:cs="Arial"/>
                <w:bCs/>
                <w:color w:val="000000"/>
                <w:sz w:val="18"/>
                <w:szCs w:val="18"/>
                <w:lang w:val="uk-UA"/>
              </w:rPr>
              <w:t>Рівень додаткового постачання води для населення</w:t>
            </w:r>
          </w:p>
        </w:tc>
        <w:tc>
          <w:tcPr>
            <w:tcW w:w="1739" w:type="pct"/>
            <w:tcBorders>
              <w:left w:val="single" w:sz="4" w:space="0" w:color="auto"/>
              <w:right w:val="single" w:sz="4" w:space="0" w:color="auto"/>
            </w:tcBorders>
          </w:tcPr>
          <w:p w:rsidR="001305AA" w:rsidRPr="000609E9" w:rsidRDefault="001305AA" w:rsidP="001305AA">
            <w:pPr>
              <w:adjustRightInd w:val="0"/>
              <w:spacing w:after="120"/>
              <w:jc w:val="center"/>
              <w:rPr>
                <w:rFonts w:ascii="Arial" w:eastAsiaTheme="minorHAnsi" w:hAnsi="Arial" w:cs="Arial"/>
                <w:bCs/>
                <w:color w:val="000000"/>
                <w:sz w:val="18"/>
                <w:szCs w:val="18"/>
                <w:lang w:val="uk-UA"/>
              </w:rPr>
            </w:pPr>
            <w:r w:rsidRPr="000609E9">
              <w:rPr>
                <w:rFonts w:ascii="Arial" w:eastAsiaTheme="minorHAnsi" w:hAnsi="Arial" w:cs="Arial"/>
                <w:bCs/>
                <w:color w:val="000000"/>
                <w:sz w:val="18"/>
                <w:szCs w:val="18"/>
                <w:lang w:val="uk-UA"/>
              </w:rPr>
              <w:t>м</w:t>
            </w:r>
            <w:r w:rsidRPr="000609E9">
              <w:rPr>
                <w:rFonts w:ascii="Arial" w:eastAsiaTheme="minorHAnsi" w:hAnsi="Arial" w:cs="Arial"/>
                <w:bCs/>
                <w:color w:val="000000"/>
                <w:sz w:val="18"/>
                <w:szCs w:val="18"/>
                <w:vertAlign w:val="superscript"/>
                <w:lang w:val="uk-UA"/>
              </w:rPr>
              <w:t>3</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0609E9" w:rsidTr="00D505A3">
        <w:tc>
          <w:tcPr>
            <w:tcW w:w="1085" w:type="pct"/>
            <w:vMerge/>
          </w:tcPr>
          <w:p w:rsidR="001305AA" w:rsidRPr="000609E9" w:rsidRDefault="001305AA" w:rsidP="001305AA">
            <w:pPr>
              <w:rPr>
                <w:rFonts w:ascii="Arial" w:hAnsi="Arial" w:cs="Arial"/>
                <w:b/>
                <w:sz w:val="18"/>
                <w:szCs w:val="18"/>
                <w:lang w:val="uk-UA"/>
              </w:rPr>
            </w:pPr>
          </w:p>
        </w:tc>
        <w:tc>
          <w:tcPr>
            <w:tcW w:w="1523" w:type="pct"/>
            <w:tcBorders>
              <w:left w:val="single" w:sz="4" w:space="0" w:color="auto"/>
              <w:right w:val="single" w:sz="4" w:space="0" w:color="auto"/>
            </w:tcBorders>
          </w:tcPr>
          <w:p w:rsidR="001305AA" w:rsidRPr="000609E9" w:rsidRDefault="001305AA" w:rsidP="001305AA">
            <w:pPr>
              <w:adjustRightInd w:val="0"/>
              <w:jc w:val="center"/>
              <w:rPr>
                <w:rFonts w:ascii="Arial" w:eastAsiaTheme="minorHAnsi" w:hAnsi="Arial" w:cs="Arial"/>
                <w:bCs/>
                <w:color w:val="000000"/>
                <w:sz w:val="18"/>
                <w:szCs w:val="18"/>
                <w:lang w:val="uk-UA"/>
              </w:rPr>
            </w:pPr>
            <w:r w:rsidRPr="000609E9">
              <w:rPr>
                <w:rFonts w:ascii="Arial" w:eastAsiaTheme="minorHAnsi" w:hAnsi="Arial" w:cs="Arial"/>
                <w:bCs/>
                <w:color w:val="000000"/>
                <w:sz w:val="18"/>
                <w:szCs w:val="18"/>
                <w:lang w:val="uk-UA"/>
              </w:rPr>
              <w:t>Встановлене енергозберігаюче вуличне освітлення</w:t>
            </w:r>
          </w:p>
        </w:tc>
        <w:tc>
          <w:tcPr>
            <w:tcW w:w="1739" w:type="pct"/>
            <w:tcBorders>
              <w:left w:val="single" w:sz="4" w:space="0" w:color="auto"/>
              <w:right w:val="single" w:sz="4" w:space="0" w:color="auto"/>
            </w:tcBorders>
          </w:tcPr>
          <w:p w:rsidR="001305AA" w:rsidRPr="000609E9" w:rsidRDefault="001305AA" w:rsidP="001305AA">
            <w:pPr>
              <w:adjustRightInd w:val="0"/>
              <w:spacing w:after="120"/>
              <w:jc w:val="center"/>
              <w:rPr>
                <w:rFonts w:ascii="Arial" w:eastAsiaTheme="minorHAnsi" w:hAnsi="Arial" w:cs="Arial"/>
                <w:bCs/>
                <w:color w:val="000000"/>
                <w:sz w:val="18"/>
                <w:szCs w:val="18"/>
                <w:lang w:val="uk-UA"/>
              </w:rPr>
            </w:pPr>
            <w:r w:rsidRPr="000609E9">
              <w:rPr>
                <w:rFonts w:ascii="Arial" w:hAnsi="Arial" w:cs="Arial"/>
                <w:sz w:val="18"/>
                <w:szCs w:val="18"/>
                <w:lang w:val="uk-UA"/>
              </w:rPr>
              <w:t>Обсяги витрат – грн</w:t>
            </w:r>
          </w:p>
          <w:p w:rsidR="001305AA" w:rsidRPr="000609E9" w:rsidRDefault="001305AA" w:rsidP="001305AA">
            <w:pPr>
              <w:adjustRightInd w:val="0"/>
              <w:spacing w:after="120"/>
              <w:jc w:val="center"/>
              <w:rPr>
                <w:rFonts w:ascii="Arial" w:eastAsiaTheme="minorHAnsi" w:hAnsi="Arial" w:cs="Arial"/>
                <w:bCs/>
                <w:color w:val="000000"/>
                <w:sz w:val="18"/>
                <w:szCs w:val="18"/>
                <w:lang w:val="uk-UA"/>
              </w:rPr>
            </w:pPr>
            <w:r w:rsidRPr="000609E9">
              <w:rPr>
                <w:rFonts w:ascii="Arial" w:eastAsiaTheme="minorHAnsi" w:hAnsi="Arial" w:cs="Arial"/>
                <w:bCs/>
                <w:color w:val="000000"/>
                <w:sz w:val="18"/>
                <w:szCs w:val="18"/>
                <w:lang w:val="uk-UA"/>
              </w:rPr>
              <w:t>Кількість населених пунктів – одиниць,</w:t>
            </w:r>
          </w:p>
          <w:p w:rsidR="001305AA" w:rsidRPr="000609E9" w:rsidRDefault="001305AA" w:rsidP="001305AA">
            <w:pPr>
              <w:adjustRightInd w:val="0"/>
              <w:spacing w:after="120"/>
              <w:jc w:val="center"/>
              <w:rPr>
                <w:rFonts w:ascii="Arial" w:eastAsiaTheme="minorHAnsi" w:hAnsi="Arial" w:cs="Arial"/>
                <w:bCs/>
                <w:color w:val="000000"/>
                <w:sz w:val="18"/>
                <w:szCs w:val="18"/>
                <w:lang w:val="uk-UA"/>
              </w:rPr>
            </w:pPr>
            <w:r w:rsidRPr="000609E9">
              <w:rPr>
                <w:rFonts w:ascii="Arial" w:eastAsiaTheme="minorHAnsi" w:hAnsi="Arial" w:cs="Arial"/>
                <w:bCs/>
                <w:color w:val="000000"/>
                <w:sz w:val="18"/>
                <w:szCs w:val="18"/>
                <w:lang w:val="uk-UA"/>
              </w:rPr>
              <w:t>Частка приладів, замінених на енергозберігаючі, %</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0609E9" w:rsidTr="00D505A3">
        <w:trPr>
          <w:trHeight w:val="553"/>
        </w:trPr>
        <w:tc>
          <w:tcPr>
            <w:tcW w:w="1085" w:type="pct"/>
            <w:vMerge w:val="restart"/>
          </w:tcPr>
          <w:p w:rsidR="001305AA" w:rsidRPr="000609E9" w:rsidRDefault="001305AA" w:rsidP="001305AA">
            <w:pPr>
              <w:rPr>
                <w:rFonts w:ascii="Arial" w:hAnsi="Arial" w:cs="Arial"/>
                <w:b/>
                <w:sz w:val="18"/>
                <w:szCs w:val="18"/>
                <w:lang w:val="uk-UA"/>
              </w:rPr>
            </w:pPr>
            <w:r w:rsidRPr="000609E9">
              <w:rPr>
                <w:rFonts w:ascii="Arial" w:eastAsia="Calibri" w:hAnsi="Arial" w:cs="Arial"/>
                <w:b/>
                <w:sz w:val="18"/>
                <w:szCs w:val="18"/>
                <w:lang w:val="uk-UA"/>
              </w:rPr>
              <w:t>3.3. Збалансований розвиток територій громади</w:t>
            </w:r>
          </w:p>
        </w:tc>
        <w:tc>
          <w:tcPr>
            <w:tcW w:w="152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Проведено фестиваль «Давні ремесла Малинщини»</w:t>
            </w:r>
          </w:p>
        </w:tc>
        <w:tc>
          <w:tcPr>
            <w:tcW w:w="1739"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Обсяги витрат – грн</w:t>
            </w:r>
          </w:p>
          <w:p w:rsidR="002B1C85" w:rsidRPr="000609E9" w:rsidRDefault="002B1C85" w:rsidP="001305AA">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Відновлені давні ремесла, одиниць</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0609E9" w:rsidTr="00D505A3">
        <w:tc>
          <w:tcPr>
            <w:tcW w:w="1085" w:type="pct"/>
            <w:vMerge/>
          </w:tcPr>
          <w:p w:rsidR="001305AA" w:rsidRPr="000609E9" w:rsidRDefault="001305AA" w:rsidP="001305AA">
            <w:pPr>
              <w:rPr>
                <w:rFonts w:ascii="Arial" w:hAnsi="Arial" w:cs="Arial"/>
                <w:b/>
                <w:sz w:val="18"/>
                <w:szCs w:val="18"/>
                <w:lang w:val="uk-UA"/>
              </w:rPr>
            </w:pPr>
          </w:p>
        </w:tc>
        <w:tc>
          <w:tcPr>
            <w:tcW w:w="152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Функціонує мобільний кінотеатр</w:t>
            </w:r>
          </w:p>
        </w:tc>
        <w:tc>
          <w:tcPr>
            <w:tcW w:w="1739"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Обсяги витрат – грн</w:t>
            </w:r>
          </w:p>
          <w:p w:rsidR="001305AA" w:rsidRPr="000609E9" w:rsidRDefault="001305AA" w:rsidP="001305AA">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охоплених населених пунктів - одиниць</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0609E9" w:rsidTr="00D505A3">
        <w:tc>
          <w:tcPr>
            <w:tcW w:w="1085" w:type="pct"/>
            <w:vMerge/>
          </w:tcPr>
          <w:p w:rsidR="001305AA" w:rsidRPr="000609E9" w:rsidRDefault="001305AA" w:rsidP="001305AA">
            <w:pPr>
              <w:rPr>
                <w:rFonts w:ascii="Arial" w:hAnsi="Arial" w:cs="Arial"/>
                <w:b/>
                <w:sz w:val="18"/>
                <w:szCs w:val="18"/>
                <w:lang w:val="uk-UA"/>
              </w:rPr>
            </w:pPr>
          </w:p>
        </w:tc>
        <w:tc>
          <w:tcPr>
            <w:tcW w:w="152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Наявна майстерня сільських ініціатив</w:t>
            </w:r>
          </w:p>
        </w:tc>
        <w:tc>
          <w:tcPr>
            <w:tcW w:w="1739"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навчальних заходів – одиниць</w:t>
            </w:r>
          </w:p>
          <w:p w:rsidR="001305AA" w:rsidRPr="000609E9" w:rsidRDefault="001305AA" w:rsidP="001305AA">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ініціатив - одиниць</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0609E9" w:rsidTr="00D505A3">
        <w:tc>
          <w:tcPr>
            <w:tcW w:w="1085" w:type="pct"/>
            <w:vMerge/>
          </w:tcPr>
          <w:p w:rsidR="001305AA" w:rsidRPr="000609E9" w:rsidRDefault="001305AA" w:rsidP="001305AA">
            <w:pPr>
              <w:rPr>
                <w:rFonts w:ascii="Arial" w:hAnsi="Arial" w:cs="Arial"/>
                <w:b/>
                <w:sz w:val="18"/>
                <w:szCs w:val="18"/>
                <w:lang w:val="uk-UA"/>
              </w:rPr>
            </w:pPr>
          </w:p>
        </w:tc>
        <w:tc>
          <w:tcPr>
            <w:tcW w:w="152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Створена/ відремонтована дорожня інфраструктура</w:t>
            </w:r>
          </w:p>
        </w:tc>
        <w:tc>
          <w:tcPr>
            <w:tcW w:w="1739"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Протяжність, км</w:t>
            </w:r>
          </w:p>
          <w:p w:rsidR="001305AA" w:rsidRPr="000609E9" w:rsidRDefault="001305AA" w:rsidP="001305AA">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Обсяги витрат – грн</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0609E9" w:rsidTr="00D505A3">
        <w:tc>
          <w:tcPr>
            <w:tcW w:w="1085" w:type="pct"/>
            <w:vMerge/>
          </w:tcPr>
          <w:p w:rsidR="001305AA" w:rsidRPr="000609E9" w:rsidRDefault="001305AA" w:rsidP="001305AA">
            <w:pPr>
              <w:rPr>
                <w:rFonts w:ascii="Arial" w:hAnsi="Arial" w:cs="Arial"/>
                <w:b/>
                <w:sz w:val="18"/>
                <w:szCs w:val="18"/>
                <w:lang w:val="uk-UA"/>
              </w:rPr>
            </w:pPr>
          </w:p>
        </w:tc>
        <w:tc>
          <w:tcPr>
            <w:tcW w:w="152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Побудована веломережа</w:t>
            </w:r>
          </w:p>
        </w:tc>
        <w:tc>
          <w:tcPr>
            <w:tcW w:w="1739"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Протяжність, км</w:t>
            </w:r>
          </w:p>
          <w:p w:rsidR="001305AA" w:rsidRPr="000609E9" w:rsidRDefault="001305AA" w:rsidP="001305AA">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Обсяги витрат – грн</w:t>
            </w:r>
          </w:p>
          <w:p w:rsidR="001305AA" w:rsidRPr="000609E9" w:rsidRDefault="001305AA" w:rsidP="001305AA">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Кількість охоплених населених пунктів - одиниць</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0609E9" w:rsidTr="00D505A3">
        <w:tc>
          <w:tcPr>
            <w:tcW w:w="1085" w:type="pct"/>
            <w:vMerge/>
          </w:tcPr>
          <w:p w:rsidR="001305AA" w:rsidRPr="000609E9" w:rsidRDefault="001305AA" w:rsidP="001305AA">
            <w:pPr>
              <w:rPr>
                <w:rFonts w:ascii="Arial" w:hAnsi="Arial" w:cs="Arial"/>
                <w:b/>
                <w:sz w:val="18"/>
                <w:szCs w:val="18"/>
                <w:lang w:val="uk-UA"/>
              </w:rPr>
            </w:pPr>
          </w:p>
        </w:tc>
        <w:tc>
          <w:tcPr>
            <w:tcW w:w="152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hAnsi="Arial" w:cs="Arial"/>
                <w:color w:val="000000"/>
                <w:sz w:val="18"/>
                <w:szCs w:val="18"/>
                <w:lang w:val="uk-UA" w:eastAsia="it-IT"/>
              </w:rPr>
            </w:pPr>
            <w:r w:rsidRPr="000609E9">
              <w:rPr>
                <w:rFonts w:ascii="Arial" w:hAnsi="Arial" w:cs="Arial"/>
                <w:color w:val="000000"/>
                <w:sz w:val="18"/>
                <w:szCs w:val="18"/>
                <w:lang w:val="uk-UA" w:eastAsia="it-IT"/>
              </w:rPr>
              <w:t>Наявний притулок для тварин</w:t>
            </w:r>
          </w:p>
        </w:tc>
        <w:tc>
          <w:tcPr>
            <w:tcW w:w="1739"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spacing w:after="120"/>
              <w:jc w:val="center"/>
              <w:rPr>
                <w:rFonts w:ascii="Arial" w:hAnsi="Arial" w:cs="Arial"/>
                <w:color w:val="000000"/>
                <w:sz w:val="18"/>
                <w:szCs w:val="18"/>
                <w:lang w:val="uk-UA" w:eastAsia="it-IT"/>
              </w:rPr>
            </w:pPr>
            <w:r w:rsidRPr="000609E9">
              <w:rPr>
                <w:rFonts w:ascii="Arial" w:hAnsi="Arial" w:cs="Arial"/>
                <w:color w:val="000000"/>
                <w:sz w:val="18"/>
                <w:szCs w:val="18"/>
                <w:lang w:val="uk-UA" w:eastAsia="it-IT"/>
              </w:rPr>
              <w:t>Наявність</w:t>
            </w:r>
          </w:p>
          <w:p w:rsidR="001305AA" w:rsidRPr="000609E9" w:rsidRDefault="001305AA" w:rsidP="001305AA">
            <w:pPr>
              <w:pBdr>
                <w:top w:val="nil"/>
                <w:left w:val="nil"/>
                <w:bottom w:val="nil"/>
                <w:right w:val="nil"/>
                <w:between w:val="nil"/>
              </w:pBdr>
              <w:spacing w:after="120"/>
              <w:jc w:val="center"/>
              <w:rPr>
                <w:rFonts w:ascii="Arial" w:hAnsi="Arial" w:cs="Arial"/>
                <w:color w:val="000000"/>
                <w:sz w:val="18"/>
                <w:szCs w:val="18"/>
                <w:lang w:val="uk-UA" w:eastAsia="it-IT"/>
              </w:rPr>
            </w:pPr>
            <w:r w:rsidRPr="000609E9">
              <w:rPr>
                <w:rFonts w:ascii="Arial" w:hAnsi="Arial" w:cs="Arial"/>
                <w:sz w:val="18"/>
                <w:szCs w:val="18"/>
                <w:lang w:val="uk-UA"/>
              </w:rPr>
              <w:t>Обсяги витрат – грн</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0609E9" w:rsidTr="00D505A3">
        <w:tc>
          <w:tcPr>
            <w:tcW w:w="1085" w:type="pct"/>
            <w:vMerge/>
          </w:tcPr>
          <w:p w:rsidR="001305AA" w:rsidRPr="000609E9" w:rsidRDefault="001305AA" w:rsidP="001305AA">
            <w:pPr>
              <w:rPr>
                <w:rFonts w:ascii="Arial" w:hAnsi="Arial" w:cs="Arial"/>
                <w:b/>
                <w:sz w:val="18"/>
                <w:szCs w:val="18"/>
                <w:lang w:val="uk-UA"/>
              </w:rPr>
            </w:pPr>
          </w:p>
        </w:tc>
        <w:tc>
          <w:tcPr>
            <w:tcW w:w="152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hAnsi="Arial" w:cs="Arial"/>
                <w:sz w:val="18"/>
                <w:szCs w:val="18"/>
                <w:lang w:val="uk-UA"/>
              </w:rPr>
            </w:pPr>
            <w:r w:rsidRPr="000609E9">
              <w:rPr>
                <w:rFonts w:ascii="Arial" w:hAnsi="Arial" w:cs="Arial"/>
                <w:sz w:val="18"/>
                <w:szCs w:val="18"/>
                <w:lang w:val="uk-UA"/>
              </w:rPr>
              <w:t>Збудований полігон ТПВ</w:t>
            </w:r>
          </w:p>
        </w:tc>
        <w:tc>
          <w:tcPr>
            <w:tcW w:w="1739"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spacing w:after="120"/>
              <w:jc w:val="center"/>
              <w:rPr>
                <w:rFonts w:ascii="Arial" w:hAnsi="Arial" w:cs="Arial"/>
                <w:sz w:val="18"/>
                <w:szCs w:val="18"/>
                <w:lang w:val="uk-UA"/>
              </w:rPr>
            </w:pPr>
            <w:r w:rsidRPr="000609E9">
              <w:rPr>
                <w:rFonts w:ascii="Arial" w:hAnsi="Arial" w:cs="Arial"/>
                <w:sz w:val="18"/>
                <w:szCs w:val="18"/>
                <w:lang w:val="uk-UA"/>
              </w:rPr>
              <w:t>Обсяги витрат – грн</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0609E9" w:rsidTr="00D505A3">
        <w:tc>
          <w:tcPr>
            <w:tcW w:w="1085" w:type="pct"/>
            <w:vMerge/>
          </w:tcPr>
          <w:p w:rsidR="001305AA" w:rsidRPr="000609E9" w:rsidRDefault="001305AA" w:rsidP="001305AA">
            <w:pPr>
              <w:rPr>
                <w:rFonts w:ascii="Arial" w:hAnsi="Arial" w:cs="Arial"/>
                <w:b/>
                <w:sz w:val="18"/>
                <w:szCs w:val="18"/>
                <w:lang w:val="uk-UA"/>
              </w:rPr>
            </w:pPr>
          </w:p>
        </w:tc>
        <w:tc>
          <w:tcPr>
            <w:tcW w:w="1523" w:type="pct"/>
            <w:tcBorders>
              <w:left w:val="single" w:sz="4" w:space="0" w:color="auto"/>
              <w:right w:val="single" w:sz="4" w:space="0" w:color="auto"/>
            </w:tcBorders>
          </w:tcPr>
          <w:p w:rsidR="001305AA" w:rsidRPr="000609E9" w:rsidRDefault="001305AA" w:rsidP="001305AA">
            <w:pPr>
              <w:jc w:val="center"/>
              <w:rPr>
                <w:rFonts w:ascii="Arial" w:hAnsi="Arial" w:cs="Arial"/>
                <w:sz w:val="18"/>
                <w:szCs w:val="18"/>
                <w:lang w:val="uk-UA"/>
              </w:rPr>
            </w:pPr>
            <w:r w:rsidRPr="000609E9">
              <w:rPr>
                <w:rFonts w:ascii="Arial" w:hAnsi="Arial" w:cs="Arial"/>
                <w:sz w:val="18"/>
                <w:szCs w:val="18"/>
                <w:lang w:val="uk-UA"/>
              </w:rPr>
              <w:t>Підключено до платформи управління відходами</w:t>
            </w:r>
          </w:p>
          <w:p w:rsidR="009E6C44" w:rsidRPr="000609E9" w:rsidRDefault="009E6C44" w:rsidP="001305AA">
            <w:pPr>
              <w:jc w:val="center"/>
              <w:rPr>
                <w:rFonts w:ascii="Arial" w:hAnsi="Arial" w:cs="Arial"/>
                <w:sz w:val="18"/>
                <w:szCs w:val="18"/>
                <w:lang w:val="uk-UA"/>
              </w:rPr>
            </w:pPr>
            <w:r w:rsidRPr="000609E9">
              <w:rPr>
                <w:rFonts w:ascii="Arial" w:hAnsi="Arial" w:cs="Arial"/>
                <w:sz w:val="18"/>
                <w:szCs w:val="18"/>
                <w:lang w:val="uk-UA"/>
              </w:rPr>
              <w:lastRenderedPageBreak/>
              <w:t>Впроваджені європейські стандарти поводження з відходами</w:t>
            </w:r>
          </w:p>
        </w:tc>
        <w:tc>
          <w:tcPr>
            <w:tcW w:w="1739" w:type="pct"/>
            <w:tcBorders>
              <w:left w:val="single" w:sz="4" w:space="0" w:color="auto"/>
              <w:right w:val="single" w:sz="4" w:space="0" w:color="auto"/>
            </w:tcBorders>
          </w:tcPr>
          <w:p w:rsidR="001305AA" w:rsidRPr="000609E9" w:rsidRDefault="001305AA" w:rsidP="001305AA">
            <w:pPr>
              <w:spacing w:after="120"/>
              <w:jc w:val="center"/>
              <w:rPr>
                <w:rFonts w:ascii="Arial" w:hAnsi="Arial" w:cs="Arial"/>
                <w:sz w:val="18"/>
                <w:szCs w:val="18"/>
                <w:lang w:val="uk-UA"/>
              </w:rPr>
            </w:pPr>
            <w:r w:rsidRPr="000609E9">
              <w:rPr>
                <w:rFonts w:ascii="Arial" w:hAnsi="Arial" w:cs="Arial"/>
                <w:sz w:val="18"/>
                <w:szCs w:val="18"/>
                <w:lang w:val="uk-UA"/>
              </w:rPr>
              <w:lastRenderedPageBreak/>
              <w:t>Отримано доступ до програмного забезпечення</w:t>
            </w:r>
          </w:p>
          <w:p w:rsidR="009E6C44" w:rsidRPr="000609E9" w:rsidRDefault="009E6C44" w:rsidP="001305AA">
            <w:pPr>
              <w:spacing w:after="120"/>
              <w:jc w:val="center"/>
              <w:rPr>
                <w:rFonts w:ascii="Arial" w:hAnsi="Arial" w:cs="Arial"/>
                <w:sz w:val="18"/>
                <w:szCs w:val="18"/>
                <w:lang w:val="uk-UA"/>
              </w:rPr>
            </w:pPr>
            <w:r w:rsidRPr="000609E9">
              <w:rPr>
                <w:rFonts w:ascii="Arial" w:hAnsi="Arial" w:cs="Arial"/>
                <w:sz w:val="18"/>
                <w:szCs w:val="18"/>
                <w:lang w:val="uk-UA"/>
              </w:rPr>
              <w:lastRenderedPageBreak/>
              <w:t>Запроваджені стандарти, наявність</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lastRenderedPageBreak/>
              <w:t>Малинська міська рада</w:t>
            </w:r>
          </w:p>
        </w:tc>
      </w:tr>
      <w:tr w:rsidR="001305AA" w:rsidRPr="000609E9" w:rsidTr="00D505A3">
        <w:tc>
          <w:tcPr>
            <w:tcW w:w="1085" w:type="pct"/>
            <w:vMerge/>
          </w:tcPr>
          <w:p w:rsidR="001305AA" w:rsidRPr="000609E9" w:rsidRDefault="001305AA" w:rsidP="001305AA">
            <w:pPr>
              <w:rPr>
                <w:rFonts w:ascii="Arial" w:hAnsi="Arial" w:cs="Arial"/>
                <w:b/>
                <w:sz w:val="18"/>
                <w:szCs w:val="18"/>
                <w:lang w:val="uk-UA"/>
              </w:rPr>
            </w:pPr>
          </w:p>
        </w:tc>
        <w:tc>
          <w:tcPr>
            <w:tcW w:w="152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hAnsi="Arial" w:cs="Arial"/>
                <w:color w:val="000000"/>
                <w:sz w:val="18"/>
                <w:szCs w:val="18"/>
                <w:lang w:val="uk-UA"/>
              </w:rPr>
            </w:pPr>
            <w:r w:rsidRPr="000609E9">
              <w:rPr>
                <w:rFonts w:ascii="Arial" w:hAnsi="Arial" w:cs="Arial"/>
                <w:color w:val="000000"/>
                <w:sz w:val="18"/>
                <w:szCs w:val="18"/>
                <w:lang w:val="uk-UA"/>
              </w:rPr>
              <w:t>Кількість встановлених контейнерів для розподільного збору сміття</w:t>
            </w:r>
          </w:p>
        </w:tc>
        <w:tc>
          <w:tcPr>
            <w:tcW w:w="1739"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spacing w:after="120"/>
              <w:jc w:val="center"/>
              <w:rPr>
                <w:rFonts w:ascii="Arial" w:hAnsi="Arial" w:cs="Arial"/>
                <w:color w:val="000000"/>
                <w:sz w:val="18"/>
                <w:szCs w:val="18"/>
                <w:lang w:val="uk-UA"/>
              </w:rPr>
            </w:pPr>
            <w:r w:rsidRPr="000609E9">
              <w:rPr>
                <w:rFonts w:ascii="Arial" w:hAnsi="Arial" w:cs="Arial"/>
                <w:sz w:val="18"/>
                <w:szCs w:val="18"/>
                <w:lang w:val="uk-UA"/>
              </w:rPr>
              <w:t xml:space="preserve">Кількість, </w:t>
            </w:r>
            <w:r w:rsidRPr="000609E9">
              <w:rPr>
                <w:rFonts w:ascii="Arial" w:hAnsi="Arial" w:cs="Arial"/>
                <w:color w:val="000000"/>
                <w:sz w:val="18"/>
                <w:szCs w:val="18"/>
                <w:lang w:val="uk-UA"/>
              </w:rPr>
              <w:t>одиниць</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0609E9" w:rsidTr="00D505A3">
        <w:tc>
          <w:tcPr>
            <w:tcW w:w="1085" w:type="pct"/>
            <w:vMerge/>
          </w:tcPr>
          <w:p w:rsidR="001305AA" w:rsidRPr="000609E9" w:rsidRDefault="001305AA" w:rsidP="001305AA">
            <w:pPr>
              <w:rPr>
                <w:rFonts w:ascii="Arial" w:hAnsi="Arial" w:cs="Arial"/>
                <w:b/>
                <w:sz w:val="18"/>
                <w:szCs w:val="18"/>
                <w:lang w:val="uk-UA"/>
              </w:rPr>
            </w:pPr>
          </w:p>
        </w:tc>
        <w:tc>
          <w:tcPr>
            <w:tcW w:w="152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hAnsi="Arial" w:cs="Arial"/>
                <w:color w:val="000000"/>
                <w:sz w:val="18"/>
                <w:szCs w:val="18"/>
                <w:lang w:val="uk-UA"/>
              </w:rPr>
            </w:pPr>
            <w:r w:rsidRPr="000609E9">
              <w:rPr>
                <w:rFonts w:ascii="Arial" w:hAnsi="Arial" w:cs="Arial"/>
                <w:color w:val="000000"/>
                <w:sz w:val="18"/>
                <w:szCs w:val="18"/>
                <w:lang w:val="uk-UA"/>
              </w:rPr>
              <w:t>Очищені водні джерела в населених пунктах громади</w:t>
            </w:r>
          </w:p>
        </w:tc>
        <w:tc>
          <w:tcPr>
            <w:tcW w:w="1739"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spacing w:after="120"/>
              <w:jc w:val="center"/>
              <w:rPr>
                <w:rFonts w:ascii="Arial" w:hAnsi="Arial" w:cs="Arial"/>
                <w:color w:val="000000"/>
                <w:sz w:val="18"/>
                <w:szCs w:val="18"/>
                <w:lang w:val="uk-UA"/>
              </w:rPr>
            </w:pPr>
            <w:r w:rsidRPr="000609E9">
              <w:rPr>
                <w:rFonts w:ascii="Arial" w:hAnsi="Arial" w:cs="Arial"/>
                <w:color w:val="000000"/>
                <w:sz w:val="18"/>
                <w:szCs w:val="18"/>
                <w:lang w:val="uk-UA"/>
              </w:rPr>
              <w:t xml:space="preserve">Кількість очищених джерел </w:t>
            </w:r>
            <w:r w:rsidR="002B1C85" w:rsidRPr="000609E9">
              <w:rPr>
                <w:rFonts w:ascii="Arial" w:hAnsi="Arial" w:cs="Arial"/>
                <w:color w:val="000000"/>
                <w:sz w:val="18"/>
                <w:szCs w:val="18"/>
                <w:lang w:val="uk-UA"/>
              </w:rPr>
              <w:t>–</w:t>
            </w:r>
            <w:r w:rsidRPr="000609E9">
              <w:rPr>
                <w:rFonts w:ascii="Arial" w:hAnsi="Arial" w:cs="Arial"/>
                <w:color w:val="000000"/>
                <w:sz w:val="18"/>
                <w:szCs w:val="18"/>
                <w:lang w:val="uk-UA"/>
              </w:rPr>
              <w:t xml:space="preserve"> одиниць</w:t>
            </w:r>
          </w:p>
          <w:p w:rsidR="002B1C85" w:rsidRPr="000609E9" w:rsidRDefault="002B1C85" w:rsidP="001305AA">
            <w:pPr>
              <w:pBdr>
                <w:top w:val="nil"/>
                <w:left w:val="nil"/>
                <w:bottom w:val="nil"/>
                <w:right w:val="nil"/>
                <w:between w:val="nil"/>
              </w:pBdr>
              <w:spacing w:after="120"/>
              <w:jc w:val="center"/>
              <w:rPr>
                <w:rFonts w:ascii="Arial" w:hAnsi="Arial" w:cs="Arial"/>
                <w:color w:val="000000"/>
                <w:sz w:val="18"/>
                <w:szCs w:val="18"/>
                <w:lang w:val="uk-UA"/>
              </w:rPr>
            </w:pPr>
            <w:r w:rsidRPr="000609E9">
              <w:rPr>
                <w:rFonts w:ascii="Arial" w:hAnsi="Arial" w:cs="Arial"/>
                <w:color w:val="000000"/>
                <w:sz w:val="18"/>
                <w:szCs w:val="18"/>
                <w:lang w:val="uk-UA"/>
              </w:rPr>
              <w:t>Кількість поставлених на облік водних джерел, одиниць</w:t>
            </w:r>
          </w:p>
          <w:p w:rsidR="002B1C85" w:rsidRPr="000609E9" w:rsidRDefault="002B1C85" w:rsidP="001305AA">
            <w:pPr>
              <w:pBdr>
                <w:top w:val="nil"/>
                <w:left w:val="nil"/>
                <w:bottom w:val="nil"/>
                <w:right w:val="nil"/>
                <w:between w:val="nil"/>
              </w:pBdr>
              <w:spacing w:after="120"/>
              <w:jc w:val="center"/>
              <w:rPr>
                <w:rFonts w:ascii="Arial" w:hAnsi="Arial" w:cs="Arial"/>
                <w:color w:val="000000"/>
                <w:sz w:val="18"/>
                <w:szCs w:val="18"/>
                <w:lang w:val="uk-UA"/>
              </w:rPr>
            </w:pPr>
            <w:r w:rsidRPr="000609E9">
              <w:rPr>
                <w:rFonts w:ascii="Arial" w:hAnsi="Arial" w:cs="Arial"/>
                <w:color w:val="000000"/>
                <w:sz w:val="18"/>
                <w:szCs w:val="18"/>
                <w:lang w:val="uk-UA"/>
              </w:rPr>
              <w:t>Показники стану води відповідно до норм</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2B1C85" w:rsidRPr="000609E9" w:rsidTr="00D505A3">
        <w:tc>
          <w:tcPr>
            <w:tcW w:w="1085" w:type="pct"/>
            <w:vMerge/>
          </w:tcPr>
          <w:p w:rsidR="002B1C85" w:rsidRPr="000609E9" w:rsidRDefault="002B1C85" w:rsidP="001305AA">
            <w:pPr>
              <w:rPr>
                <w:rFonts w:ascii="Arial" w:hAnsi="Arial" w:cs="Arial"/>
                <w:b/>
                <w:sz w:val="18"/>
                <w:szCs w:val="18"/>
                <w:lang w:val="uk-UA"/>
              </w:rPr>
            </w:pPr>
          </w:p>
        </w:tc>
        <w:tc>
          <w:tcPr>
            <w:tcW w:w="1523" w:type="pct"/>
            <w:tcBorders>
              <w:left w:val="single" w:sz="4" w:space="0" w:color="auto"/>
              <w:right w:val="single" w:sz="4" w:space="0" w:color="auto"/>
            </w:tcBorders>
          </w:tcPr>
          <w:p w:rsidR="002B1C85" w:rsidRPr="000609E9" w:rsidRDefault="002B1C85" w:rsidP="001305AA">
            <w:pPr>
              <w:pBdr>
                <w:top w:val="nil"/>
                <w:left w:val="nil"/>
                <w:bottom w:val="nil"/>
                <w:right w:val="nil"/>
                <w:between w:val="nil"/>
              </w:pBdr>
              <w:jc w:val="center"/>
              <w:rPr>
                <w:rFonts w:ascii="Arial" w:hAnsi="Arial" w:cs="Arial"/>
                <w:color w:val="000000"/>
                <w:sz w:val="18"/>
                <w:szCs w:val="18"/>
                <w:lang w:val="uk-UA"/>
              </w:rPr>
            </w:pPr>
            <w:r w:rsidRPr="000609E9">
              <w:rPr>
                <w:rFonts w:ascii="Arial" w:hAnsi="Arial" w:cs="Arial"/>
                <w:color w:val="000000"/>
                <w:sz w:val="18"/>
                <w:szCs w:val="18"/>
                <w:lang w:val="uk-UA"/>
              </w:rPr>
              <w:t>Проведені екологічні акції благоустрою та озеленення</w:t>
            </w:r>
          </w:p>
        </w:tc>
        <w:tc>
          <w:tcPr>
            <w:tcW w:w="1739" w:type="pct"/>
            <w:tcBorders>
              <w:left w:val="single" w:sz="4" w:space="0" w:color="auto"/>
              <w:right w:val="single" w:sz="4" w:space="0" w:color="auto"/>
            </w:tcBorders>
          </w:tcPr>
          <w:p w:rsidR="002B1C85" w:rsidRPr="000609E9" w:rsidRDefault="002B1C85" w:rsidP="001305AA">
            <w:pPr>
              <w:pBdr>
                <w:top w:val="nil"/>
                <w:left w:val="nil"/>
                <w:bottom w:val="nil"/>
                <w:right w:val="nil"/>
                <w:between w:val="nil"/>
              </w:pBdr>
              <w:spacing w:after="120"/>
              <w:jc w:val="center"/>
              <w:rPr>
                <w:rFonts w:ascii="Arial" w:hAnsi="Arial" w:cs="Arial"/>
                <w:color w:val="000000"/>
                <w:sz w:val="18"/>
                <w:szCs w:val="18"/>
                <w:lang w:val="uk-UA"/>
              </w:rPr>
            </w:pPr>
            <w:r w:rsidRPr="000609E9">
              <w:rPr>
                <w:rFonts w:ascii="Arial" w:hAnsi="Arial" w:cs="Arial"/>
                <w:color w:val="000000"/>
                <w:sz w:val="18"/>
                <w:szCs w:val="18"/>
                <w:lang w:val="uk-UA"/>
              </w:rPr>
              <w:t>Кількість заходів</w:t>
            </w:r>
          </w:p>
          <w:p w:rsidR="002B1C85" w:rsidRPr="000609E9" w:rsidRDefault="002B1C85" w:rsidP="001305AA">
            <w:pPr>
              <w:pBdr>
                <w:top w:val="nil"/>
                <w:left w:val="nil"/>
                <w:bottom w:val="nil"/>
                <w:right w:val="nil"/>
                <w:between w:val="nil"/>
              </w:pBdr>
              <w:spacing w:after="120"/>
              <w:jc w:val="center"/>
              <w:rPr>
                <w:rFonts w:ascii="Arial" w:hAnsi="Arial" w:cs="Arial"/>
                <w:color w:val="000000"/>
                <w:sz w:val="18"/>
                <w:szCs w:val="18"/>
                <w:lang w:val="uk-UA"/>
              </w:rPr>
            </w:pPr>
            <w:r w:rsidRPr="000609E9">
              <w:rPr>
                <w:rFonts w:ascii="Arial" w:hAnsi="Arial" w:cs="Arial"/>
                <w:color w:val="000000"/>
                <w:sz w:val="18"/>
                <w:szCs w:val="18"/>
                <w:lang w:val="uk-UA"/>
              </w:rPr>
              <w:t>Озеленені площі, га</w:t>
            </w:r>
          </w:p>
        </w:tc>
        <w:tc>
          <w:tcPr>
            <w:tcW w:w="653" w:type="pct"/>
            <w:tcBorders>
              <w:left w:val="single" w:sz="4" w:space="0" w:color="auto"/>
              <w:right w:val="single" w:sz="4" w:space="0" w:color="auto"/>
            </w:tcBorders>
          </w:tcPr>
          <w:p w:rsidR="002B1C85" w:rsidRPr="000609E9" w:rsidRDefault="002B1C85"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0609E9" w:rsidTr="00D505A3">
        <w:tc>
          <w:tcPr>
            <w:tcW w:w="1085" w:type="pct"/>
            <w:vMerge/>
          </w:tcPr>
          <w:p w:rsidR="001305AA" w:rsidRPr="000609E9" w:rsidRDefault="001305AA" w:rsidP="001305AA">
            <w:pPr>
              <w:rPr>
                <w:rFonts w:ascii="Arial" w:hAnsi="Arial" w:cs="Arial"/>
                <w:b/>
                <w:sz w:val="18"/>
                <w:szCs w:val="18"/>
                <w:lang w:val="uk-UA"/>
              </w:rPr>
            </w:pPr>
          </w:p>
        </w:tc>
        <w:tc>
          <w:tcPr>
            <w:tcW w:w="152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hAnsi="Arial" w:cs="Arial"/>
                <w:color w:val="000000"/>
                <w:sz w:val="18"/>
                <w:szCs w:val="18"/>
                <w:lang w:val="uk-UA"/>
              </w:rPr>
            </w:pPr>
            <w:r w:rsidRPr="000609E9">
              <w:rPr>
                <w:rFonts w:ascii="Arial" w:hAnsi="Arial" w:cs="Arial"/>
                <w:color w:val="000000"/>
                <w:sz w:val="18"/>
                <w:szCs w:val="18"/>
                <w:lang w:val="uk-UA"/>
              </w:rPr>
              <w:t>Збудовані артезіанські свердловини</w:t>
            </w:r>
          </w:p>
        </w:tc>
        <w:tc>
          <w:tcPr>
            <w:tcW w:w="1739"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spacing w:after="120"/>
              <w:jc w:val="center"/>
              <w:rPr>
                <w:rFonts w:ascii="Arial" w:hAnsi="Arial" w:cs="Arial"/>
                <w:color w:val="000000"/>
                <w:sz w:val="18"/>
                <w:szCs w:val="18"/>
                <w:lang w:val="uk-UA"/>
              </w:rPr>
            </w:pPr>
            <w:r w:rsidRPr="000609E9">
              <w:rPr>
                <w:rFonts w:ascii="Arial" w:hAnsi="Arial" w:cs="Arial"/>
                <w:sz w:val="18"/>
                <w:szCs w:val="18"/>
                <w:lang w:val="uk-UA"/>
              </w:rPr>
              <w:t>Обсяги витрат – грн</w:t>
            </w:r>
          </w:p>
          <w:p w:rsidR="001305AA" w:rsidRPr="000609E9" w:rsidRDefault="001305AA" w:rsidP="001305AA">
            <w:pPr>
              <w:pBdr>
                <w:top w:val="nil"/>
                <w:left w:val="nil"/>
                <w:bottom w:val="nil"/>
                <w:right w:val="nil"/>
                <w:between w:val="nil"/>
              </w:pBdr>
              <w:spacing w:after="120"/>
              <w:jc w:val="center"/>
              <w:rPr>
                <w:rFonts w:ascii="Arial" w:hAnsi="Arial" w:cs="Arial"/>
                <w:color w:val="000000"/>
                <w:sz w:val="18"/>
                <w:szCs w:val="18"/>
                <w:lang w:val="uk-UA"/>
              </w:rPr>
            </w:pPr>
            <w:r w:rsidRPr="000609E9">
              <w:rPr>
                <w:rFonts w:ascii="Arial" w:hAnsi="Arial" w:cs="Arial"/>
                <w:color w:val="000000"/>
                <w:sz w:val="18"/>
                <w:szCs w:val="18"/>
                <w:lang w:val="uk-UA"/>
              </w:rPr>
              <w:t>Кількість свердловин– одиниць</w:t>
            </w:r>
          </w:p>
          <w:p w:rsidR="001305AA" w:rsidRPr="000609E9" w:rsidRDefault="001305AA" w:rsidP="001305AA">
            <w:pPr>
              <w:pBdr>
                <w:top w:val="nil"/>
                <w:left w:val="nil"/>
                <w:bottom w:val="nil"/>
                <w:right w:val="nil"/>
                <w:between w:val="nil"/>
              </w:pBdr>
              <w:spacing w:after="120"/>
              <w:jc w:val="center"/>
              <w:rPr>
                <w:rFonts w:ascii="Arial" w:hAnsi="Arial" w:cs="Arial"/>
                <w:color w:val="000000"/>
                <w:sz w:val="18"/>
                <w:szCs w:val="18"/>
                <w:lang w:val="uk-UA"/>
              </w:rPr>
            </w:pPr>
            <w:r w:rsidRPr="000609E9">
              <w:rPr>
                <w:rFonts w:ascii="Arial" w:hAnsi="Arial" w:cs="Arial"/>
                <w:color w:val="000000"/>
                <w:sz w:val="18"/>
                <w:szCs w:val="18"/>
                <w:lang w:val="uk-UA"/>
              </w:rPr>
              <w:t>Кількість охоплених населених пунктів - одиниць</w:t>
            </w:r>
          </w:p>
        </w:tc>
        <w:tc>
          <w:tcPr>
            <w:tcW w:w="65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r w:rsidR="001305AA" w:rsidRPr="00720111" w:rsidTr="00D505A3">
        <w:tc>
          <w:tcPr>
            <w:tcW w:w="1085" w:type="pct"/>
            <w:vMerge/>
          </w:tcPr>
          <w:p w:rsidR="001305AA" w:rsidRPr="000609E9" w:rsidRDefault="001305AA" w:rsidP="001305AA">
            <w:pPr>
              <w:rPr>
                <w:rFonts w:ascii="Arial" w:hAnsi="Arial" w:cs="Arial"/>
                <w:b/>
                <w:sz w:val="18"/>
                <w:szCs w:val="18"/>
                <w:lang w:val="uk-UA"/>
              </w:rPr>
            </w:pPr>
          </w:p>
        </w:tc>
        <w:tc>
          <w:tcPr>
            <w:tcW w:w="1523"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jc w:val="center"/>
              <w:rPr>
                <w:rFonts w:ascii="Arial" w:hAnsi="Arial" w:cs="Arial"/>
                <w:color w:val="000000"/>
                <w:sz w:val="18"/>
                <w:szCs w:val="18"/>
                <w:lang w:val="uk-UA"/>
              </w:rPr>
            </w:pPr>
            <w:r w:rsidRPr="000609E9">
              <w:rPr>
                <w:rFonts w:ascii="Arial" w:hAnsi="Arial" w:cs="Arial"/>
                <w:color w:val="000000"/>
                <w:sz w:val="18"/>
                <w:szCs w:val="18"/>
                <w:lang w:val="uk-UA"/>
              </w:rPr>
              <w:t>Кількість туристів</w:t>
            </w:r>
          </w:p>
        </w:tc>
        <w:tc>
          <w:tcPr>
            <w:tcW w:w="1739" w:type="pct"/>
            <w:tcBorders>
              <w:left w:val="single" w:sz="4" w:space="0" w:color="auto"/>
              <w:right w:val="single" w:sz="4" w:space="0" w:color="auto"/>
            </w:tcBorders>
          </w:tcPr>
          <w:p w:rsidR="001305AA" w:rsidRPr="000609E9" w:rsidRDefault="001305AA" w:rsidP="001305AA">
            <w:pPr>
              <w:pBdr>
                <w:top w:val="nil"/>
                <w:left w:val="nil"/>
                <w:bottom w:val="nil"/>
                <w:right w:val="nil"/>
                <w:between w:val="nil"/>
              </w:pBdr>
              <w:spacing w:after="120"/>
              <w:jc w:val="center"/>
              <w:rPr>
                <w:rFonts w:ascii="Arial" w:hAnsi="Arial" w:cs="Arial"/>
                <w:color w:val="000000"/>
                <w:sz w:val="18"/>
                <w:szCs w:val="18"/>
                <w:lang w:val="uk-UA"/>
              </w:rPr>
            </w:pPr>
            <w:r w:rsidRPr="000609E9">
              <w:rPr>
                <w:rFonts w:ascii="Arial" w:hAnsi="Arial" w:cs="Arial"/>
                <w:sz w:val="18"/>
                <w:szCs w:val="18"/>
                <w:lang w:val="uk-UA"/>
              </w:rPr>
              <w:t xml:space="preserve">Кількість </w:t>
            </w:r>
            <w:r w:rsidRPr="000609E9">
              <w:rPr>
                <w:rFonts w:ascii="Arial" w:hAnsi="Arial" w:cs="Arial"/>
                <w:color w:val="000000"/>
                <w:sz w:val="18"/>
                <w:szCs w:val="18"/>
                <w:lang w:val="uk-UA"/>
              </w:rPr>
              <w:t>осіб</w:t>
            </w:r>
          </w:p>
        </w:tc>
        <w:tc>
          <w:tcPr>
            <w:tcW w:w="653" w:type="pct"/>
            <w:tcBorders>
              <w:left w:val="single" w:sz="4" w:space="0" w:color="auto"/>
              <w:right w:val="single" w:sz="4" w:space="0" w:color="auto"/>
            </w:tcBorders>
          </w:tcPr>
          <w:p w:rsidR="001305AA" w:rsidRPr="00635BA9" w:rsidRDefault="001305AA" w:rsidP="001305AA">
            <w:pPr>
              <w:pBdr>
                <w:top w:val="nil"/>
                <w:left w:val="nil"/>
                <w:bottom w:val="nil"/>
                <w:right w:val="nil"/>
                <w:between w:val="nil"/>
              </w:pBdr>
              <w:jc w:val="center"/>
              <w:rPr>
                <w:rFonts w:ascii="Arial" w:eastAsia="Calibri" w:hAnsi="Arial" w:cs="Arial"/>
                <w:sz w:val="18"/>
                <w:szCs w:val="18"/>
                <w:lang w:val="uk-UA"/>
              </w:rPr>
            </w:pPr>
            <w:r w:rsidRPr="000609E9">
              <w:rPr>
                <w:rFonts w:ascii="Arial" w:eastAsia="Calibri" w:hAnsi="Arial" w:cs="Arial"/>
                <w:sz w:val="18"/>
                <w:szCs w:val="18"/>
                <w:lang w:val="uk-UA"/>
              </w:rPr>
              <w:t>Малинська міська рада</w:t>
            </w:r>
          </w:p>
        </w:tc>
      </w:tr>
    </w:tbl>
    <w:p w:rsidR="00C2452E" w:rsidRDefault="00C2452E" w:rsidP="00C2452E">
      <w:pPr>
        <w:rPr>
          <w:rFonts w:ascii="Arial" w:hAnsi="Arial" w:cs="Arial"/>
          <w:sz w:val="22"/>
          <w:lang w:val="uk-UA"/>
        </w:rPr>
      </w:pPr>
    </w:p>
    <w:p w:rsidR="00C2452E" w:rsidRDefault="00C2452E" w:rsidP="00C2452E">
      <w:pPr>
        <w:rPr>
          <w:rFonts w:ascii="Arial" w:hAnsi="Arial" w:cs="Arial"/>
          <w:sz w:val="22"/>
          <w:lang w:val="uk-UA"/>
        </w:rPr>
      </w:pPr>
    </w:p>
    <w:p w:rsidR="00C2452E" w:rsidRDefault="00C2452E" w:rsidP="00C2452E">
      <w:pPr>
        <w:rPr>
          <w:rFonts w:ascii="Arial" w:hAnsi="Arial" w:cs="Arial"/>
          <w:sz w:val="22"/>
          <w:lang w:val="uk-UA"/>
        </w:rPr>
      </w:pPr>
    </w:p>
    <w:p w:rsidR="00C2452E" w:rsidRDefault="00C2452E" w:rsidP="00C2452E">
      <w:pPr>
        <w:rPr>
          <w:rFonts w:ascii="Arial" w:hAnsi="Arial" w:cs="Arial"/>
          <w:sz w:val="22"/>
          <w:lang w:val="uk-UA"/>
        </w:rPr>
      </w:pPr>
    </w:p>
    <w:p w:rsidR="00C2452E" w:rsidRDefault="00C2452E" w:rsidP="00C2452E">
      <w:pPr>
        <w:rPr>
          <w:sz w:val="28"/>
          <w:lang w:val="uk-UA"/>
        </w:rPr>
      </w:pPr>
      <w:r>
        <w:rPr>
          <w:sz w:val="28"/>
          <w:lang w:val="uk-UA"/>
        </w:rPr>
        <w:t>Секретар міської ради                                                               Василь МАЙСТРЕНКО</w:t>
      </w:r>
    </w:p>
    <w:p w:rsidR="00C2452E" w:rsidRDefault="00C2452E" w:rsidP="00C2452E">
      <w:pPr>
        <w:pStyle w:val="afc"/>
        <w:spacing w:after="120"/>
        <w:jc w:val="both"/>
        <w:rPr>
          <w:rFonts w:ascii="Arial" w:hAnsi="Arial" w:cs="Arial"/>
          <w:sz w:val="22"/>
          <w:szCs w:val="22"/>
        </w:rPr>
      </w:pPr>
    </w:p>
    <w:p w:rsidR="00BF6A16" w:rsidRDefault="00BF6A16" w:rsidP="00BF6A16">
      <w:pPr>
        <w:shd w:val="clear" w:color="auto" w:fill="FFFFFF"/>
        <w:spacing w:after="120"/>
        <w:jc w:val="both"/>
        <w:textAlignment w:val="baseline"/>
        <w:rPr>
          <w:rFonts w:ascii="Arial" w:eastAsia="Calibri" w:hAnsi="Arial" w:cs="Arial"/>
          <w:sz w:val="22"/>
          <w:szCs w:val="22"/>
          <w:lang w:val="uk-UA"/>
        </w:rPr>
      </w:pPr>
    </w:p>
    <w:sectPr w:rsidR="00BF6A16" w:rsidSect="007262CC">
      <w:pgSz w:w="11906" w:h="16838"/>
      <w:pgMar w:top="1304" w:right="851" w:bottom="1134" w:left="1134"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B10C1" w:rsidRDefault="00FB10C1" w:rsidP="00CF0C56">
      <w:r>
        <w:separator/>
      </w:r>
    </w:p>
  </w:endnote>
  <w:endnote w:type="continuationSeparator" w:id="1">
    <w:p w:rsidR="00FB10C1" w:rsidRDefault="00FB10C1" w:rsidP="00CF0C5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Noto Sans Symbols">
    <w:altName w:val="Times New Roman"/>
    <w:charset w:val="00"/>
    <w:family w:val="swiss"/>
    <w:pitch w:val="variable"/>
    <w:sig w:usb0="00000003" w:usb1="0200E0A0" w:usb2="00000000" w:usb3="00000000" w:csb0="00000001"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4002EFF" w:usb1="C000E47F" w:usb2="00000009" w:usb3="00000000" w:csb0="000001FF" w:csb1="00000000"/>
  </w:font>
  <w:font w:name="Roboto">
    <w:altName w:val="Arial"/>
    <w:charset w:val="00"/>
    <w:family w:val="auto"/>
    <w:pitch w:val="variable"/>
    <w:sig w:usb0="E0000AFF" w:usb1="5000217F" w:usb2="00000021" w:usb3="00000000" w:csb0="0000019F" w:csb1="00000000"/>
  </w:font>
  <w:font w:name="Georgia">
    <w:panose1 w:val="02040502050405020303"/>
    <w:charset w:val="CC"/>
    <w:family w:val="roman"/>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Trebuchet MS">
    <w:panose1 w:val="020B0603020202020204"/>
    <w:charset w:val="CC"/>
    <w:family w:val="swiss"/>
    <w:pitch w:val="variable"/>
    <w:sig w:usb0="000006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Verdana">
    <w:panose1 w:val="020B0604030504040204"/>
    <w:charset w:val="CC"/>
    <w:family w:val="swiss"/>
    <w:pitch w:val="variable"/>
    <w:sig w:usb0="A00006FF" w:usb1="4000205B" w:usb2="00000010" w:usb3="00000000" w:csb0="0000019F" w:csb1="00000000"/>
  </w:font>
  <w:font w:name="TimesNewRomanPS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05A3" w:rsidRDefault="00D505A3">
    <w:pPr>
      <w:pStyle w:val="afc"/>
      <w:spacing w:line="14" w:lineRule="auto"/>
      <w:rPr>
        <w:sz w:val="2"/>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05A3" w:rsidRDefault="00D505A3">
    <w:pPr>
      <w:pStyle w:val="afc"/>
      <w:spacing w:line="14" w:lineRule="auto"/>
      <w:rPr>
        <w:sz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B10C1" w:rsidRDefault="00FB10C1" w:rsidP="00CF0C56">
      <w:r>
        <w:separator/>
      </w:r>
    </w:p>
  </w:footnote>
  <w:footnote w:type="continuationSeparator" w:id="1">
    <w:p w:rsidR="00FB10C1" w:rsidRDefault="00FB10C1" w:rsidP="00CF0C56">
      <w:r>
        <w:continuationSeparator/>
      </w:r>
    </w:p>
  </w:footnote>
  <w:footnote w:id="2">
    <w:p w:rsidR="00782E1B" w:rsidRPr="009441EE" w:rsidRDefault="00782E1B" w:rsidP="00782E1B">
      <w:pPr>
        <w:pStyle w:val="a8"/>
        <w:rPr>
          <w:rFonts w:ascii="Arial" w:hAnsi="Arial" w:cs="Arial"/>
        </w:rPr>
      </w:pPr>
      <w:r w:rsidRPr="009441EE">
        <w:rPr>
          <w:rStyle w:val="aa"/>
          <w:rFonts w:ascii="Arial" w:hAnsi="Arial" w:cs="Arial"/>
        </w:rPr>
        <w:footnoteRef/>
      </w:r>
      <w:r w:rsidRPr="00AD48CB">
        <w:rPr>
          <w:rFonts w:ascii="Arial" w:hAnsi="Arial" w:cs="Arial"/>
          <w:sz w:val="18"/>
        </w:rPr>
        <w:t>За даними Малинської міської ради</w:t>
      </w:r>
    </w:p>
  </w:footnote>
  <w:footnote w:id="3">
    <w:p w:rsidR="00D505A3" w:rsidRDefault="00D505A3" w:rsidP="00767035">
      <w:pPr>
        <w:pStyle w:val="a8"/>
      </w:pPr>
      <w:r>
        <w:rPr>
          <w:rStyle w:val="aa"/>
        </w:rPr>
        <w:footnoteRef/>
      </w:r>
      <w:hyperlink r:id="rId1" w:history="1">
        <w:r w:rsidRPr="004159F2">
          <w:rPr>
            <w:rStyle w:val="a7"/>
            <w:sz w:val="18"/>
            <w:szCs w:val="18"/>
          </w:rPr>
          <w:t>http://www.lv.ukrstat.gov.ua/dem/piramid/all.php</w:t>
        </w:r>
      </w:hyperlink>
    </w:p>
  </w:footnote>
  <w:footnote w:id="4">
    <w:p w:rsidR="00D505A3" w:rsidRPr="00525C77" w:rsidRDefault="00D505A3" w:rsidP="00767035">
      <w:pPr>
        <w:pStyle w:val="a8"/>
        <w:rPr>
          <w:rFonts w:ascii="Arial" w:hAnsi="Arial" w:cs="Arial"/>
        </w:rPr>
      </w:pPr>
      <w:r>
        <w:rPr>
          <w:rStyle w:val="aa"/>
        </w:rPr>
        <w:footnoteRef/>
      </w:r>
      <w:r w:rsidRPr="004159F2">
        <w:rPr>
          <w:rFonts w:ascii="Arial" w:hAnsi="Arial" w:cs="Arial"/>
          <w:sz w:val="18"/>
          <w:szCs w:val="18"/>
        </w:rPr>
        <w:t>Демографічний паспорт Житомирської області: db.ukrcensus.gov.ua/MULT/Dialog/statfile_c_files/pasport.files/pasport/18_uk.htm#0101</w:t>
      </w:r>
    </w:p>
  </w:footnote>
  <w:footnote w:id="5">
    <w:p w:rsidR="00D505A3" w:rsidRDefault="00D505A3" w:rsidP="00767035">
      <w:pPr>
        <w:pStyle w:val="a8"/>
      </w:pPr>
      <w:r>
        <w:rPr>
          <w:rStyle w:val="aa"/>
        </w:rPr>
        <w:footnoteRef/>
      </w:r>
      <w:hyperlink r:id="rId2" w:history="1">
        <w:r w:rsidRPr="003A025C">
          <w:rPr>
            <w:rStyle w:val="a7"/>
          </w:rPr>
          <w:t>http://www.lv.ukrstat.gov.ua/dem/piramid/all.php</w:t>
        </w:r>
      </w:hyperlink>
    </w:p>
  </w:footnote>
  <w:footnote w:id="6">
    <w:p w:rsidR="00D505A3" w:rsidRPr="00213C05" w:rsidRDefault="00D505A3" w:rsidP="00767035">
      <w:pPr>
        <w:pStyle w:val="a8"/>
        <w:rPr>
          <w:rFonts w:ascii="Arial" w:hAnsi="Arial" w:cs="Arial"/>
          <w:sz w:val="18"/>
        </w:rPr>
      </w:pPr>
      <w:r w:rsidRPr="00213C05">
        <w:rPr>
          <w:rStyle w:val="aa"/>
          <w:rFonts w:ascii="Arial" w:hAnsi="Arial" w:cs="Arial"/>
          <w:sz w:val="18"/>
        </w:rPr>
        <w:footnoteRef/>
      </w:r>
      <w:r w:rsidRPr="00213C05">
        <w:rPr>
          <w:rFonts w:ascii="Arial" w:hAnsi="Arial" w:cs="Arial"/>
          <w:sz w:val="18"/>
        </w:rPr>
        <w:t xml:space="preserve"> Демографічний паспорт Житомирської області: db.ukrcensus.gov.ua/MULT/Dialog/statfile_c_files/pasport.files/pasport/18_uk.htm#0101 </w:t>
      </w:r>
    </w:p>
  </w:footnote>
  <w:footnote w:id="7">
    <w:p w:rsidR="00D505A3" w:rsidRPr="00213C05" w:rsidRDefault="00D505A3" w:rsidP="00B30CCD">
      <w:pPr>
        <w:pStyle w:val="a8"/>
        <w:rPr>
          <w:rFonts w:ascii="Arial" w:hAnsi="Arial" w:cs="Arial"/>
          <w:sz w:val="18"/>
        </w:rPr>
      </w:pPr>
      <w:r w:rsidRPr="00213C05">
        <w:rPr>
          <w:rStyle w:val="aa"/>
          <w:rFonts w:ascii="Arial" w:hAnsi="Arial" w:cs="Arial"/>
          <w:sz w:val="18"/>
        </w:rPr>
        <w:footnoteRef/>
      </w:r>
      <w:r w:rsidRPr="00213C05">
        <w:rPr>
          <w:rFonts w:ascii="Arial" w:hAnsi="Arial" w:cs="Arial"/>
          <w:sz w:val="18"/>
        </w:rPr>
        <w:t xml:space="preserve"> Паспорт Малинської міської територіальної громади: https://2023-ias.tdukr.com/</w:t>
      </w:r>
    </w:p>
  </w:footnote>
  <w:footnote w:id="8">
    <w:p w:rsidR="00D505A3" w:rsidRPr="005776A6" w:rsidRDefault="00D505A3" w:rsidP="00767035">
      <w:pPr>
        <w:pStyle w:val="a8"/>
        <w:rPr>
          <w:rFonts w:ascii="Arial" w:hAnsi="Arial" w:cs="Arial"/>
        </w:rPr>
      </w:pPr>
      <w:r w:rsidRPr="005776A6">
        <w:rPr>
          <w:rStyle w:val="aa"/>
          <w:rFonts w:ascii="Arial" w:hAnsi="Arial" w:cs="Arial"/>
          <w:sz w:val="18"/>
        </w:rPr>
        <w:footnoteRef/>
      </w:r>
      <w:hyperlink r:id="rId3" w:history="1">
        <w:r w:rsidRPr="005776A6">
          <w:rPr>
            <w:rStyle w:val="a7"/>
            <w:rFonts w:ascii="Arial" w:hAnsi="Arial" w:cs="Arial"/>
            <w:sz w:val="18"/>
          </w:rPr>
          <w:t>https://2023-ias.tdukr.com/</w:t>
        </w:r>
      </w:hyperlink>
    </w:p>
  </w:footnote>
  <w:footnote w:id="9">
    <w:p w:rsidR="00D505A3" w:rsidRDefault="00D505A3" w:rsidP="00767035">
      <w:pPr>
        <w:pStyle w:val="a8"/>
      </w:pPr>
      <w:r>
        <w:rPr>
          <w:rStyle w:val="aa"/>
        </w:rPr>
        <w:footnoteRef/>
      </w:r>
      <w:r w:rsidRPr="003D6C10">
        <w:rPr>
          <w:rFonts w:ascii="Arial" w:hAnsi="Arial" w:cs="Arial"/>
          <w:sz w:val="18"/>
        </w:rPr>
        <w:t xml:space="preserve">Ситуація на ринку праці та діяльність Державної служби зайнятості по Житомирській області у січні-липні 2023 року. </w:t>
      </w:r>
      <w:hyperlink r:id="rId4" w:history="1">
        <w:r w:rsidRPr="003D6C10">
          <w:rPr>
            <w:rStyle w:val="a7"/>
            <w:rFonts w:ascii="Arial" w:hAnsi="Arial" w:cs="Arial"/>
            <w:sz w:val="18"/>
          </w:rPr>
          <w:t>https://www.dcz.gov.ua/</w:t>
        </w:r>
      </w:hyperlink>
    </w:p>
  </w:footnote>
  <w:footnote w:id="10">
    <w:p w:rsidR="00D505A3" w:rsidRDefault="00D505A3" w:rsidP="00767035">
      <w:pPr>
        <w:pStyle w:val="a8"/>
      </w:pPr>
      <w:r>
        <w:rPr>
          <w:rStyle w:val="aa"/>
        </w:rPr>
        <w:footnoteRef/>
      </w:r>
      <w:hyperlink r:id="rId5" w:history="1">
        <w:r w:rsidRPr="0011044C">
          <w:rPr>
            <w:rStyle w:val="a7"/>
            <w:rFonts w:ascii="Arial" w:hAnsi="Arial" w:cs="Arial"/>
            <w:sz w:val="18"/>
          </w:rPr>
          <w:t>https://zt.isuo.org/authorities/schools-list/id/1619</w:t>
        </w:r>
      </w:hyperlink>
    </w:p>
  </w:footnote>
  <w:footnote w:id="11">
    <w:p w:rsidR="00D505A3" w:rsidRPr="008E2CAA" w:rsidRDefault="00D505A3" w:rsidP="00767035">
      <w:pPr>
        <w:pStyle w:val="a8"/>
        <w:rPr>
          <w:rFonts w:ascii="Arial" w:hAnsi="Arial" w:cs="Arial"/>
          <w:sz w:val="18"/>
        </w:rPr>
      </w:pPr>
      <w:r>
        <w:rPr>
          <w:rStyle w:val="aa"/>
        </w:rPr>
        <w:footnoteRef/>
      </w:r>
      <w:r>
        <w:rPr>
          <w:rFonts w:ascii="Arial" w:hAnsi="Arial" w:cs="Arial"/>
          <w:sz w:val="18"/>
        </w:rPr>
        <w:t>За даними Малинської міської ради</w:t>
      </w:r>
    </w:p>
  </w:footnote>
  <w:footnote w:id="12">
    <w:p w:rsidR="00D505A3" w:rsidRPr="00312E32" w:rsidRDefault="00D505A3" w:rsidP="00767035">
      <w:pPr>
        <w:pStyle w:val="a8"/>
        <w:rPr>
          <w:rFonts w:ascii="Arial" w:hAnsi="Arial" w:cs="Arial"/>
        </w:rPr>
      </w:pPr>
      <w:r>
        <w:rPr>
          <w:rStyle w:val="aa"/>
        </w:rPr>
        <w:footnoteRef/>
      </w:r>
      <w:r>
        <w:rPr>
          <w:rFonts w:ascii="Arial" w:hAnsi="Arial" w:cs="Arial"/>
          <w:sz w:val="18"/>
        </w:rPr>
        <w:t>За даними Малинської міської ради</w:t>
      </w:r>
    </w:p>
  </w:footnote>
  <w:footnote w:id="13">
    <w:p w:rsidR="00D505A3" w:rsidRDefault="00D505A3" w:rsidP="00B30CCD">
      <w:pPr>
        <w:pStyle w:val="a8"/>
      </w:pPr>
      <w:r>
        <w:rPr>
          <w:rStyle w:val="aa"/>
        </w:rPr>
        <w:footnoteRef/>
      </w:r>
      <w:hyperlink r:id="rId6" w:history="1">
        <w:r w:rsidRPr="00AB333A">
          <w:rPr>
            <w:rStyle w:val="a7"/>
            <w:rFonts w:ascii="Arial" w:hAnsi="Arial" w:cs="Arial"/>
            <w:sz w:val="18"/>
            <w:szCs w:val="18"/>
            <w:shd w:val="clear" w:color="auto" w:fill="FFFFFF"/>
          </w:rPr>
          <w:t>https://edata.e-health.gov.ua/e-data/dashboard/declar-stats</w:t>
        </w:r>
      </w:hyperlink>
    </w:p>
  </w:footnote>
  <w:footnote w:id="14">
    <w:p w:rsidR="00D505A3" w:rsidRDefault="00D505A3" w:rsidP="00767035">
      <w:pPr>
        <w:pStyle w:val="a8"/>
      </w:pPr>
      <w:r>
        <w:rPr>
          <w:rStyle w:val="aa"/>
        </w:rPr>
        <w:footnoteRef/>
      </w:r>
      <w:hyperlink r:id="rId7" w:history="1">
        <w:r w:rsidRPr="005E5382">
          <w:rPr>
            <w:rStyle w:val="a7"/>
            <w:rFonts w:ascii="Arial" w:hAnsi="Arial" w:cs="Arial"/>
            <w:sz w:val="18"/>
            <w:szCs w:val="22"/>
            <w:shd w:val="clear" w:color="auto" w:fill="FFFFFF"/>
          </w:rPr>
          <w:t>https://edata.e-health.gov.ua/e-data/dashboard/declar-stats</w:t>
        </w:r>
      </w:hyperlink>
    </w:p>
  </w:footnote>
  <w:footnote w:id="15">
    <w:p w:rsidR="00D505A3" w:rsidRDefault="00D505A3" w:rsidP="00767035">
      <w:pPr>
        <w:pStyle w:val="a8"/>
      </w:pPr>
      <w:r>
        <w:rPr>
          <w:rStyle w:val="aa"/>
        </w:rPr>
        <w:footnoteRef/>
      </w:r>
      <w:r w:rsidRPr="00DB0025">
        <w:rPr>
          <w:rFonts w:ascii="Arial" w:eastAsia="Times New Roman" w:hAnsi="Arial" w:cs="Arial"/>
          <w:color w:val="000000"/>
          <w:sz w:val="18"/>
          <w:lang w:eastAsia="ru-RU"/>
        </w:rPr>
        <w:t>за даними громади</w:t>
      </w:r>
    </w:p>
  </w:footnote>
  <w:footnote w:id="16">
    <w:p w:rsidR="00D505A3" w:rsidRDefault="00D505A3" w:rsidP="00767035">
      <w:pPr>
        <w:ind w:hanging="2"/>
        <w:jc w:val="both"/>
        <w:rPr>
          <w:rFonts w:ascii="Arial" w:hAnsi="Arial" w:cs="Arial"/>
          <w:sz w:val="20"/>
          <w:szCs w:val="20"/>
          <w:lang w:val="uk-UA"/>
        </w:rPr>
      </w:pPr>
      <w:r>
        <w:rPr>
          <w:rStyle w:val="aa"/>
          <w:rFonts w:ascii="Arial" w:eastAsiaTheme="majorEastAsia" w:hAnsi="Arial" w:cs="Arial"/>
          <w:sz w:val="20"/>
          <w:szCs w:val="20"/>
        </w:rPr>
        <w:footnoteRef/>
      </w:r>
      <w:r w:rsidRPr="00DB0025">
        <w:rPr>
          <w:rFonts w:ascii="Arial" w:hAnsi="Arial" w:cs="Arial"/>
          <w:color w:val="000000"/>
          <w:sz w:val="18"/>
          <w:szCs w:val="20"/>
          <w:lang w:val="uk-UA"/>
        </w:rPr>
        <w:t>До некомерційних (неприбуткових) організацій відносять державні та комунальні організації (установи, заклади), асоціації, корпорації, консорціуми, концерни та інші об’єднання юридичних осіб, філії (інші відокремлені підрозділи), представництва, товарні біржі, кредитні спілки, споживчі товариства, політичні партії, громадські організації, релігійні організації, профспілки та об’єднання профспілок, благодійні організації, об’єднання співвласників багатоквартирних будинків</w:t>
      </w:r>
    </w:p>
  </w:footnote>
  <w:footnote w:id="17">
    <w:p w:rsidR="00D505A3" w:rsidRDefault="00D505A3" w:rsidP="00767035">
      <w:pPr>
        <w:pStyle w:val="a8"/>
        <w:rPr>
          <w:rFonts w:ascii="Arial" w:hAnsi="Arial" w:cs="Arial"/>
        </w:rPr>
      </w:pPr>
      <w:r>
        <w:rPr>
          <w:rStyle w:val="aa"/>
          <w:rFonts w:ascii="Arial" w:hAnsi="Arial" w:cs="Arial"/>
        </w:rPr>
        <w:footnoteRef/>
      </w:r>
      <w:r>
        <w:rPr>
          <w:rFonts w:ascii="Arial" w:hAnsi="Arial" w:cs="Arial"/>
        </w:rPr>
        <w:t xml:space="preserve"> За даними </w:t>
      </w:r>
      <w:r>
        <w:rPr>
          <w:rFonts w:ascii="Arial" w:hAnsi="Arial" w:cs="Arial"/>
          <w:color w:val="000000"/>
          <w:shd w:val="clear" w:color="auto" w:fill="FFFFFF"/>
        </w:rPr>
        <w:t>громади</w:t>
      </w:r>
    </w:p>
  </w:footnote>
  <w:footnote w:id="18">
    <w:p w:rsidR="00D505A3" w:rsidRPr="000813A2" w:rsidRDefault="00D505A3" w:rsidP="00767035">
      <w:pPr>
        <w:pStyle w:val="a8"/>
        <w:rPr>
          <w:rFonts w:ascii="Arial" w:hAnsi="Arial" w:cs="Arial"/>
          <w:sz w:val="18"/>
        </w:rPr>
      </w:pPr>
      <w:r>
        <w:rPr>
          <w:rStyle w:val="aa"/>
        </w:rPr>
        <w:footnoteRef/>
      </w:r>
      <w:r>
        <w:rPr>
          <w:rFonts w:ascii="Arial" w:hAnsi="Arial" w:cs="Arial"/>
          <w:sz w:val="18"/>
        </w:rPr>
        <w:t xml:space="preserve">Аналіз бюджету Малинської міської ТГ здійснено на основі даних порталу </w:t>
      </w:r>
      <w:r>
        <w:rPr>
          <w:rFonts w:ascii="Arial" w:hAnsi="Arial" w:cs="Arial"/>
          <w:sz w:val="18"/>
          <w:lang w:val="en-US"/>
        </w:rPr>
        <w:t>OpenBudget</w:t>
      </w:r>
      <w:r>
        <w:rPr>
          <w:rFonts w:ascii="Arial" w:hAnsi="Arial" w:cs="Arial"/>
          <w:sz w:val="18"/>
        </w:rPr>
        <w:t xml:space="preserve">: </w:t>
      </w:r>
      <w:hyperlink r:id="rId8" w:history="1">
        <w:r w:rsidRPr="000813A2">
          <w:rPr>
            <w:rStyle w:val="a7"/>
            <w:rFonts w:ascii="Arial" w:hAnsi="Arial" w:cs="Arial"/>
            <w:sz w:val="18"/>
          </w:rPr>
          <w:t>https://openbudget.gov.ua/local-budget/0656400000/info/indicators</w:t>
        </w:r>
      </w:hyperlink>
    </w:p>
  </w:footnote>
  <w:footnote w:id="19">
    <w:p w:rsidR="00D505A3" w:rsidRPr="002438DC" w:rsidRDefault="00D505A3" w:rsidP="00767035">
      <w:pPr>
        <w:pStyle w:val="a8"/>
        <w:rPr>
          <w:rFonts w:ascii="Arial" w:hAnsi="Arial" w:cs="Arial"/>
          <w:sz w:val="18"/>
        </w:rPr>
      </w:pPr>
      <w:r>
        <w:rPr>
          <w:rStyle w:val="aa"/>
        </w:rPr>
        <w:footnoteRef/>
      </w:r>
      <w:r>
        <w:rPr>
          <w:rFonts w:ascii="Arial" w:hAnsi="Arial" w:cs="Arial"/>
          <w:sz w:val="18"/>
        </w:rPr>
        <w:t xml:space="preserve">За даними Інформаційно-аналітичної системи моніторингу статистичних та адміністративних поаказників територіальних громад </w:t>
      </w:r>
      <w:hyperlink r:id="rId9" w:history="1">
        <w:r w:rsidRPr="00551F90">
          <w:rPr>
            <w:rStyle w:val="a7"/>
            <w:rFonts w:ascii="Arial" w:hAnsi="Arial" w:cs="Arial"/>
            <w:sz w:val="18"/>
          </w:rPr>
          <w:t>https://tdukr.maps.arcgis.com/apps/dashboards/e0c20d364bef4ab9b7c944e9e27e88c5</w:t>
        </w:r>
      </w:hyperlink>
    </w:p>
  </w:footnote>
  <w:footnote w:id="20">
    <w:p w:rsidR="00D505A3" w:rsidRPr="00C601AA" w:rsidRDefault="00D505A3" w:rsidP="00767035">
      <w:pPr>
        <w:pStyle w:val="a8"/>
        <w:rPr>
          <w:sz w:val="18"/>
        </w:rPr>
      </w:pPr>
      <w:r>
        <w:rPr>
          <w:rStyle w:val="aa"/>
        </w:rPr>
        <w:footnoteRef/>
      </w:r>
      <w:hyperlink r:id="rId10" w:history="1">
        <w:r w:rsidRPr="00997780">
          <w:rPr>
            <w:rStyle w:val="a7"/>
            <w:sz w:val="18"/>
          </w:rPr>
          <w:t>https://decentralization.gov.ua/news/14281</w:t>
        </w:r>
      </w:hyperlink>
    </w:p>
  </w:footnote>
  <w:footnote w:id="21">
    <w:p w:rsidR="00D505A3" w:rsidRDefault="00D505A3" w:rsidP="00767035">
      <w:pPr>
        <w:pStyle w:val="a8"/>
        <w:jc w:val="both"/>
      </w:pPr>
      <w:r>
        <w:rPr>
          <w:rStyle w:val="aa"/>
        </w:rPr>
        <w:footnoteRef/>
      </w:r>
      <w:r w:rsidRPr="00287614">
        <w:rPr>
          <w:rFonts w:ascii="Arial" w:hAnsi="Arial" w:cs="Arial"/>
          <w:color w:val="0D0D0D"/>
          <w:sz w:val="18"/>
          <w:szCs w:val="22"/>
          <w:shd w:val="clear" w:color="auto" w:fill="FFFFFF"/>
        </w:rPr>
        <w:t xml:space="preserve">Рішення Малинської міської ради від 30 серпня 2021 року № 424 «Про утворення старостинських округів Малинської міської територіальної громади» </w:t>
      </w:r>
      <w:hyperlink r:id="rId11" w:history="1">
        <w:r w:rsidRPr="00551F90">
          <w:rPr>
            <w:rStyle w:val="a7"/>
            <w:rFonts w:ascii="Arial" w:hAnsi="Arial" w:cs="Arial"/>
            <w:sz w:val="18"/>
            <w:szCs w:val="22"/>
            <w:shd w:val="clear" w:color="auto" w:fill="FFFFFF"/>
            <w:lang w:eastAsia="ru-RU"/>
          </w:rPr>
          <w:t>https://malyn-rada.gov.ua/about/starostynski-okrugy</w:t>
        </w:r>
      </w:hyperlink>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05A3" w:rsidRDefault="001D5BE5">
    <w:pPr>
      <w:pStyle w:val="afc"/>
      <w:spacing w:line="14" w:lineRule="auto"/>
      <w:rPr>
        <w:sz w:val="22"/>
      </w:rPr>
    </w:pPr>
    <w:r>
      <w:rPr>
        <w:noProof/>
        <w:sz w:val="22"/>
        <w:lang w:eastAsia="uk-UA"/>
      </w:rPr>
      <w:pict>
        <v:shapetype id="_x0000_t202" coordsize="21600,21600" o:spt="202" path="m,l,21600r21600,l21600,xe">
          <v:stroke joinstyle="miter"/>
          <v:path gradientshapeok="t" o:connecttype="rect"/>
        </v:shapetype>
        <v:shape id="Текстове поле 220" o:spid="_x0000_s4100" type="#_x0000_t202" style="position:absolute;margin-left:9.55pt;margin-top:17.45pt;width:481.8pt;height:17.5pt;z-index:251664384;visibility:visible;mso-width-percent:1000;mso-position-horizontal-relative:margin;mso-position-vertical-relative:top-margin-area;mso-width-percent:100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" o:allowincell="f" filled="f" stroked="f">
          <v:textbox style="mso-fit-shape-to-text:t" inset=",0,,0">
            <w:txbxContent>
              <w:p w:rsidR="00D505A3" w:rsidRPr="00695AEA" w:rsidRDefault="00D505A3" w:rsidP="00695AEA">
                <w:pPr>
                  <w:spacing w:after="120"/>
                  <w:jc w:val="center"/>
                  <w:rPr>
                    <w:color w:val="002F6C"/>
                  </w:rPr>
                </w:pPr>
                <w:r>
                  <w:rPr>
                    <w:rFonts w:ascii="Arial" w:hAnsi="Arial" w:cs="Arial"/>
                    <w:b/>
                    <w:color w:val="002F6C"/>
                    <w:sz w:val="20"/>
                    <w:lang w:val="uk-UA"/>
                  </w:rPr>
                  <w:t xml:space="preserve">СТРАТЕГІЯ </w:t>
                </w:r>
                <w:r w:rsidRPr="003524D6">
                  <w:rPr>
                    <w:rFonts w:ascii="Arial" w:hAnsi="Arial" w:cs="Arial"/>
                    <w:b/>
                    <w:color w:val="002F6C"/>
                    <w:sz w:val="20"/>
                    <w:lang w:val="uk-UA"/>
                  </w:rPr>
                  <w:t>РОЗВИТКУ МАЛИНСЬКОЇ МІСЬКОЇ</w:t>
                </w:r>
                <w:r w:rsidRPr="00033638">
                  <w:rPr>
                    <w:rFonts w:ascii="Arial" w:hAnsi="Arial" w:cs="Arial"/>
                    <w:b/>
                    <w:color w:val="002F6C"/>
                    <w:sz w:val="20"/>
                    <w:lang w:val="uk-UA"/>
                  </w:rPr>
                  <w:t xml:space="preserve"> ТЕРИТОРІАЛЬНОЇ ГРОМАДИ</w:t>
                </w:r>
                <w:r>
                  <w:rPr>
                    <w:rFonts w:ascii="Arial" w:hAnsi="Arial" w:cs="Arial"/>
                    <w:b/>
                    <w:color w:val="002F6C"/>
                    <w:sz w:val="20"/>
                    <w:lang w:val="uk-UA"/>
                  </w:rPr>
                  <w:t xml:space="preserve"> ДО 2027 РОКУ</w:t>
                </w:r>
              </w:p>
            </w:txbxContent>
          </v:textbox>
          <w10:wrap anchorx="margin" anchory="margin"/>
        </v:shape>
      </w:pict>
    </w:r>
    <w:r>
      <w:rPr>
        <w:noProof/>
        <w:sz w:val="22"/>
        <w:lang w:eastAsia="uk-UA"/>
      </w:rPr>
      <w:pict>
        <v:shape id="Текстове поле 221" o:spid="_x0000_s4099" type="#_x0000_t202" style="position:absolute;margin-left:538.8pt;margin-top:34.95pt;width:56.4pt;height:11.5pt;z-index:251663360;visibility:visible;mso-width-percent:1000;mso-position-horizontal-relative:page;mso-position-vertical-relative:top-margin-area;mso-width-percent:1000;mso-width-relative:right-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" o:allowincell="f" fillcolor="#002f6c" stroked="f">
          <v:textbox style="mso-fit-shape-to-text:t" inset=",0,,0">
            <w:txbxContent>
              <w:p w:rsidR="00D505A3" w:rsidRPr="002860AA" w:rsidRDefault="001D5BE5">
                <w:pPr>
                  <w:rPr>
                    <w:rFonts w:ascii="Arial" w:hAnsi="Arial" w:cs="Arial"/>
                    <w:b/>
                  </w:rPr>
                </w:pPr>
                <w:r w:rsidRPr="001D5BE5">
                  <w:fldChar w:fldCharType="begin"/>
                </w:r>
                <w:r w:rsidR="00D505A3">
                  <w:instrText>PAGE   \* MERGEFORMAT</w:instrText>
                </w:r>
                <w:r w:rsidRPr="001D5BE5">
                  <w:fldChar w:fldCharType="separate"/>
                </w:r>
                <w:r w:rsidR="00C2452E" w:rsidRPr="00C2452E">
                  <w:rPr>
                    <w:rFonts w:ascii="Arial" w:hAnsi="Arial" w:cs="Arial"/>
                    <w:b/>
                    <w:noProof/>
                    <w:color w:val="FFFFFF" w:themeColor="background1"/>
                    <w:sz w:val="20"/>
                    <w:lang w:val="uk-UA"/>
                  </w:rPr>
                  <w:t>85</w:t>
                </w:r>
                <w:r w:rsidRPr="002860AA">
                  <w:rPr>
                    <w:rFonts w:ascii="Arial" w:hAnsi="Arial" w:cs="Arial"/>
                    <w:b/>
                    <w:color w:val="FFFFFF" w:themeColor="background1"/>
                  </w:rPr>
                  <w:fldChar w:fldCharType="end"/>
                </w:r>
              </w:p>
            </w:txbxContent>
          </v:textbox>
          <w10:wrap anchorx="page"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05A3" w:rsidRDefault="001D5BE5">
    <w:pPr>
      <w:pStyle w:val="afc"/>
      <w:spacing w:line="14" w:lineRule="auto"/>
      <w:rPr>
        <w:sz w:val="22"/>
      </w:rPr>
    </w:pPr>
    <w:r>
      <w:rPr>
        <w:noProof/>
        <w:sz w:val="22"/>
        <w:lang w:eastAsia="uk-UA"/>
      </w:rPr>
      <w:pict>
        <v:shapetype id="_x0000_t202" coordsize="21600,21600" o:spt="202" path="m,l,21600r21600,l21600,xe">
          <v:stroke joinstyle="miter"/>
          <v:path gradientshapeok="t" o:connecttype="rect"/>
        </v:shapetype>
        <v:shape id="_x0000_s4098" type="#_x0000_t202" style="position:absolute;margin-left:4.55pt;margin-top:7.8pt;width:499.7pt;height:20.65pt;z-index:251670528;visibility:visible;mso-position-horizontal-relative:margin;mso-position-vertical-relative:top-margin-area;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" o:allowincell="f" filled="f" stroked="f">
          <v:textbox inset=",0,,0">
            <w:txbxContent>
              <w:p w:rsidR="00D505A3" w:rsidRPr="00695AEA" w:rsidRDefault="00D505A3" w:rsidP="00216DF3">
                <w:pPr>
                  <w:spacing w:after="40"/>
                  <w:jc w:val="center"/>
                  <w:rPr>
                    <w:color w:val="002F6C"/>
                  </w:rPr>
                </w:pPr>
                <w:r>
                  <w:rPr>
                    <w:rFonts w:ascii="Arial" w:hAnsi="Arial" w:cs="Arial"/>
                    <w:b/>
                    <w:color w:val="002F6C"/>
                    <w:sz w:val="20"/>
                    <w:lang w:val="uk-UA"/>
                  </w:rPr>
                  <w:t xml:space="preserve">СТРАТЕГІЯ </w:t>
                </w:r>
                <w:r w:rsidRPr="003B3CB3">
                  <w:rPr>
                    <w:rFonts w:ascii="Arial" w:hAnsi="Arial" w:cs="Arial"/>
                    <w:b/>
                    <w:color w:val="002F6C"/>
                    <w:sz w:val="20"/>
                    <w:lang w:val="uk-UA"/>
                  </w:rPr>
                  <w:t>РОЗВИТКУ МАЛИНСЬКОЇ МІСЬКОЇ ТЕРИТОРІАЛЬНОЇ</w:t>
                </w:r>
                <w:r w:rsidRPr="00033638">
                  <w:rPr>
                    <w:rFonts w:ascii="Arial" w:hAnsi="Arial" w:cs="Arial"/>
                    <w:b/>
                    <w:color w:val="002F6C"/>
                    <w:sz w:val="20"/>
                    <w:lang w:val="uk-UA"/>
                  </w:rPr>
                  <w:t xml:space="preserve"> ГРОМАДИ</w:t>
                </w:r>
                <w:r>
                  <w:rPr>
                    <w:rFonts w:ascii="Arial" w:hAnsi="Arial" w:cs="Arial"/>
                    <w:b/>
                    <w:color w:val="002F6C"/>
                    <w:sz w:val="20"/>
                    <w:lang w:val="uk-UA"/>
                  </w:rPr>
                  <w:t xml:space="preserve"> ДО 2027 РОКУ</w:t>
                </w:r>
              </w:p>
            </w:txbxContent>
          </v:textbox>
          <w10:wrap anchorx="margin" anchory="margin"/>
        </v:shape>
      </w:pict>
    </w:r>
    <w:r>
      <w:rPr>
        <w:noProof/>
        <w:sz w:val="22"/>
        <w:lang w:eastAsia="uk-UA"/>
      </w:rPr>
      <w:pict>
        <v:shape id="_x0000_s4097" type="#_x0000_t202" style="position:absolute;margin-left:538.8pt;margin-top:34.95pt;width:56.4pt;height:11.5pt;z-index:251669504;visibility:visible;mso-width-percent:1000;mso-position-horizontal-relative:page;mso-position-vertical-relative:top-margin-area;mso-width-percent:1000;mso-width-relative:right-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" o:allowincell="f" fillcolor="#002f6c" stroked="f">
          <v:textbox style="mso-fit-shape-to-text:t" inset=",0,,0">
            <w:txbxContent>
              <w:p w:rsidR="00D505A3" w:rsidRPr="002860AA" w:rsidRDefault="001D5BE5">
                <w:pPr>
                  <w:rPr>
                    <w:rFonts w:ascii="Arial" w:hAnsi="Arial" w:cs="Arial"/>
                    <w:b/>
                  </w:rPr>
                </w:pPr>
                <w:r w:rsidRPr="001D5BE5">
                  <w:fldChar w:fldCharType="begin"/>
                </w:r>
                <w:r w:rsidR="00D505A3">
                  <w:instrText>PAGE   \* MERGEFORMAT</w:instrText>
                </w:r>
                <w:r w:rsidRPr="001D5BE5">
                  <w:fldChar w:fldCharType="separate"/>
                </w:r>
                <w:r w:rsidR="00C2452E" w:rsidRPr="00C2452E">
                  <w:rPr>
                    <w:rFonts w:ascii="Arial" w:hAnsi="Arial" w:cs="Arial"/>
                    <w:b/>
                    <w:noProof/>
                    <w:color w:val="FFFFFF" w:themeColor="background1"/>
                    <w:sz w:val="20"/>
                    <w:lang w:val="uk-UA"/>
                  </w:rPr>
                  <w:t>98</w:t>
                </w:r>
                <w:r w:rsidRPr="002860AA">
                  <w:rPr>
                    <w:rFonts w:ascii="Arial" w:hAnsi="Arial" w:cs="Arial"/>
                    <w:b/>
                    <w:color w:val="FFFFFF" w:themeColor="background1"/>
                  </w:rPr>
                  <w:fldChar w:fldCharType="end"/>
                </w:r>
              </w:p>
            </w:txbxContent>
          </v:textbox>
          <w10:wrap anchorx="page"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76B2904"/>
    <w:multiLevelType w:val="hybridMultilevel"/>
    <w:tmpl w:val="3C667A0C"/>
    <w:lvl w:ilvl="0" w:tplc="043A8A04">
      <w:start w:val="1"/>
      <w:numFmt w:val="decimal"/>
      <w:lvlText w:val="(%1)"/>
      <w:lvlJc w:val="left"/>
      <w:pPr>
        <w:ind w:left="360" w:hanging="360"/>
      </w:pPr>
      <w:rPr>
        <w:rFonts w:hint="default"/>
      </w:rPr>
    </w:lvl>
    <w:lvl w:ilvl="1" w:tplc="04220019" w:tentative="1">
      <w:start w:val="1"/>
      <w:numFmt w:val="lowerLetter"/>
      <w:lvlText w:val="%2."/>
      <w:lvlJc w:val="left"/>
      <w:pPr>
        <w:ind w:left="1080" w:hanging="360"/>
      </w:pPr>
    </w:lvl>
    <w:lvl w:ilvl="2" w:tplc="0422001B" w:tentative="1">
      <w:start w:val="1"/>
      <w:numFmt w:val="lowerRoman"/>
      <w:lvlText w:val="%3."/>
      <w:lvlJc w:val="right"/>
      <w:pPr>
        <w:ind w:left="1800" w:hanging="180"/>
      </w:pPr>
    </w:lvl>
    <w:lvl w:ilvl="3" w:tplc="0422000F" w:tentative="1">
      <w:start w:val="1"/>
      <w:numFmt w:val="decimal"/>
      <w:lvlText w:val="%4."/>
      <w:lvlJc w:val="left"/>
      <w:pPr>
        <w:ind w:left="2520" w:hanging="360"/>
      </w:pPr>
    </w:lvl>
    <w:lvl w:ilvl="4" w:tplc="04220019" w:tentative="1">
      <w:start w:val="1"/>
      <w:numFmt w:val="lowerLetter"/>
      <w:lvlText w:val="%5."/>
      <w:lvlJc w:val="left"/>
      <w:pPr>
        <w:ind w:left="3240" w:hanging="360"/>
      </w:pPr>
    </w:lvl>
    <w:lvl w:ilvl="5" w:tplc="0422001B" w:tentative="1">
      <w:start w:val="1"/>
      <w:numFmt w:val="lowerRoman"/>
      <w:lvlText w:val="%6."/>
      <w:lvlJc w:val="right"/>
      <w:pPr>
        <w:ind w:left="3960" w:hanging="180"/>
      </w:pPr>
    </w:lvl>
    <w:lvl w:ilvl="6" w:tplc="0422000F" w:tentative="1">
      <w:start w:val="1"/>
      <w:numFmt w:val="decimal"/>
      <w:lvlText w:val="%7."/>
      <w:lvlJc w:val="left"/>
      <w:pPr>
        <w:ind w:left="4680" w:hanging="360"/>
      </w:pPr>
    </w:lvl>
    <w:lvl w:ilvl="7" w:tplc="04220019" w:tentative="1">
      <w:start w:val="1"/>
      <w:numFmt w:val="lowerLetter"/>
      <w:lvlText w:val="%8."/>
      <w:lvlJc w:val="left"/>
      <w:pPr>
        <w:ind w:left="5400" w:hanging="360"/>
      </w:pPr>
    </w:lvl>
    <w:lvl w:ilvl="8" w:tplc="0422001B" w:tentative="1">
      <w:start w:val="1"/>
      <w:numFmt w:val="lowerRoman"/>
      <w:lvlText w:val="%9."/>
      <w:lvlJc w:val="right"/>
      <w:pPr>
        <w:ind w:left="6120" w:hanging="180"/>
      </w:pPr>
    </w:lvl>
  </w:abstractNum>
  <w:abstractNum w:abstractNumId="1">
    <w:nsid w:val="1865056B"/>
    <w:multiLevelType w:val="multilevel"/>
    <w:tmpl w:val="29504954"/>
    <w:lvl w:ilvl="0">
      <w:start w:val="6"/>
      <w:numFmt w:val="bullet"/>
      <w:pStyle w:val="ChartTitle"/>
      <w:lvlText w:val="-"/>
      <w:lvlJc w:val="left"/>
      <w:pPr>
        <w:ind w:left="720" w:hanging="360"/>
      </w:pPr>
      <w:rPr>
        <w:rFonts w:ascii="Arial" w:eastAsia="Arial" w:hAnsi="Arial" w:cs="Arial"/>
        <w:sz w:val="24"/>
        <w:szCs w:val="24"/>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
    <w:nsid w:val="1EB65FE4"/>
    <w:multiLevelType w:val="hybridMultilevel"/>
    <w:tmpl w:val="94BEDF6C"/>
    <w:lvl w:ilvl="0" w:tplc="1D384B70">
      <w:start w:val="22"/>
      <w:numFmt w:val="bullet"/>
      <w:lvlText w:val="-"/>
      <w:lvlJc w:val="left"/>
      <w:pPr>
        <w:ind w:left="6" w:hanging="360"/>
      </w:pPr>
      <w:rPr>
        <w:rFonts w:ascii="Arial" w:eastAsia="Times New Roman" w:hAnsi="Arial" w:cs="Arial" w:hint="default"/>
      </w:rPr>
    </w:lvl>
    <w:lvl w:ilvl="1" w:tplc="04220003" w:tentative="1">
      <w:start w:val="1"/>
      <w:numFmt w:val="bullet"/>
      <w:lvlText w:val="o"/>
      <w:lvlJc w:val="left"/>
      <w:pPr>
        <w:ind w:left="726" w:hanging="360"/>
      </w:pPr>
      <w:rPr>
        <w:rFonts w:ascii="Courier New" w:hAnsi="Courier New" w:cs="Courier New" w:hint="default"/>
      </w:rPr>
    </w:lvl>
    <w:lvl w:ilvl="2" w:tplc="04220005" w:tentative="1">
      <w:start w:val="1"/>
      <w:numFmt w:val="bullet"/>
      <w:lvlText w:val=""/>
      <w:lvlJc w:val="left"/>
      <w:pPr>
        <w:ind w:left="1446" w:hanging="360"/>
      </w:pPr>
      <w:rPr>
        <w:rFonts w:ascii="Wingdings" w:hAnsi="Wingdings" w:hint="default"/>
      </w:rPr>
    </w:lvl>
    <w:lvl w:ilvl="3" w:tplc="04220001" w:tentative="1">
      <w:start w:val="1"/>
      <w:numFmt w:val="bullet"/>
      <w:lvlText w:val=""/>
      <w:lvlJc w:val="left"/>
      <w:pPr>
        <w:ind w:left="2166" w:hanging="360"/>
      </w:pPr>
      <w:rPr>
        <w:rFonts w:ascii="Symbol" w:hAnsi="Symbol" w:hint="default"/>
      </w:rPr>
    </w:lvl>
    <w:lvl w:ilvl="4" w:tplc="04220003" w:tentative="1">
      <w:start w:val="1"/>
      <w:numFmt w:val="bullet"/>
      <w:lvlText w:val="o"/>
      <w:lvlJc w:val="left"/>
      <w:pPr>
        <w:ind w:left="2886" w:hanging="360"/>
      </w:pPr>
      <w:rPr>
        <w:rFonts w:ascii="Courier New" w:hAnsi="Courier New" w:cs="Courier New" w:hint="default"/>
      </w:rPr>
    </w:lvl>
    <w:lvl w:ilvl="5" w:tplc="04220005" w:tentative="1">
      <w:start w:val="1"/>
      <w:numFmt w:val="bullet"/>
      <w:lvlText w:val=""/>
      <w:lvlJc w:val="left"/>
      <w:pPr>
        <w:ind w:left="3606" w:hanging="360"/>
      </w:pPr>
      <w:rPr>
        <w:rFonts w:ascii="Wingdings" w:hAnsi="Wingdings" w:hint="default"/>
      </w:rPr>
    </w:lvl>
    <w:lvl w:ilvl="6" w:tplc="04220001" w:tentative="1">
      <w:start w:val="1"/>
      <w:numFmt w:val="bullet"/>
      <w:lvlText w:val=""/>
      <w:lvlJc w:val="left"/>
      <w:pPr>
        <w:ind w:left="4326" w:hanging="360"/>
      </w:pPr>
      <w:rPr>
        <w:rFonts w:ascii="Symbol" w:hAnsi="Symbol" w:hint="default"/>
      </w:rPr>
    </w:lvl>
    <w:lvl w:ilvl="7" w:tplc="04220003" w:tentative="1">
      <w:start w:val="1"/>
      <w:numFmt w:val="bullet"/>
      <w:lvlText w:val="o"/>
      <w:lvlJc w:val="left"/>
      <w:pPr>
        <w:ind w:left="5046" w:hanging="360"/>
      </w:pPr>
      <w:rPr>
        <w:rFonts w:ascii="Courier New" w:hAnsi="Courier New" w:cs="Courier New" w:hint="default"/>
      </w:rPr>
    </w:lvl>
    <w:lvl w:ilvl="8" w:tplc="04220005" w:tentative="1">
      <w:start w:val="1"/>
      <w:numFmt w:val="bullet"/>
      <w:lvlText w:val=""/>
      <w:lvlJc w:val="left"/>
      <w:pPr>
        <w:ind w:left="5766" w:hanging="360"/>
      </w:pPr>
      <w:rPr>
        <w:rFonts w:ascii="Wingdings" w:hAnsi="Wingdings" w:hint="default"/>
      </w:rPr>
    </w:lvl>
  </w:abstractNum>
  <w:abstractNum w:abstractNumId="3">
    <w:nsid w:val="23AB078A"/>
    <w:multiLevelType w:val="hybridMultilevel"/>
    <w:tmpl w:val="D8861606"/>
    <w:lvl w:ilvl="0" w:tplc="4BFA270A">
      <w:start w:val="3"/>
      <w:numFmt w:val="bullet"/>
      <w:lvlText w:val="-"/>
      <w:lvlJc w:val="left"/>
      <w:pPr>
        <w:ind w:left="360" w:hanging="360"/>
      </w:pPr>
      <w:rPr>
        <w:rFonts w:ascii="Arial" w:eastAsia="Arial" w:hAnsi="Arial" w:cs="Arial" w:hint="default"/>
      </w:rPr>
    </w:lvl>
    <w:lvl w:ilvl="1" w:tplc="04220003" w:tentative="1">
      <w:start w:val="1"/>
      <w:numFmt w:val="bullet"/>
      <w:lvlText w:val="o"/>
      <w:lvlJc w:val="left"/>
      <w:pPr>
        <w:ind w:left="1080" w:hanging="360"/>
      </w:pPr>
      <w:rPr>
        <w:rFonts w:ascii="Courier New" w:hAnsi="Courier New" w:cs="Courier New" w:hint="default"/>
      </w:rPr>
    </w:lvl>
    <w:lvl w:ilvl="2" w:tplc="04220005" w:tentative="1">
      <w:start w:val="1"/>
      <w:numFmt w:val="bullet"/>
      <w:lvlText w:val=""/>
      <w:lvlJc w:val="left"/>
      <w:pPr>
        <w:ind w:left="1800" w:hanging="360"/>
      </w:pPr>
      <w:rPr>
        <w:rFonts w:ascii="Wingdings" w:hAnsi="Wingdings" w:hint="default"/>
      </w:rPr>
    </w:lvl>
    <w:lvl w:ilvl="3" w:tplc="04220001" w:tentative="1">
      <w:start w:val="1"/>
      <w:numFmt w:val="bullet"/>
      <w:lvlText w:val=""/>
      <w:lvlJc w:val="left"/>
      <w:pPr>
        <w:ind w:left="2520" w:hanging="360"/>
      </w:pPr>
      <w:rPr>
        <w:rFonts w:ascii="Symbol" w:hAnsi="Symbol" w:hint="default"/>
      </w:rPr>
    </w:lvl>
    <w:lvl w:ilvl="4" w:tplc="04220003" w:tentative="1">
      <w:start w:val="1"/>
      <w:numFmt w:val="bullet"/>
      <w:lvlText w:val="o"/>
      <w:lvlJc w:val="left"/>
      <w:pPr>
        <w:ind w:left="3240" w:hanging="360"/>
      </w:pPr>
      <w:rPr>
        <w:rFonts w:ascii="Courier New" w:hAnsi="Courier New" w:cs="Courier New" w:hint="default"/>
      </w:rPr>
    </w:lvl>
    <w:lvl w:ilvl="5" w:tplc="04220005" w:tentative="1">
      <w:start w:val="1"/>
      <w:numFmt w:val="bullet"/>
      <w:lvlText w:val=""/>
      <w:lvlJc w:val="left"/>
      <w:pPr>
        <w:ind w:left="3960" w:hanging="360"/>
      </w:pPr>
      <w:rPr>
        <w:rFonts w:ascii="Wingdings" w:hAnsi="Wingdings" w:hint="default"/>
      </w:rPr>
    </w:lvl>
    <w:lvl w:ilvl="6" w:tplc="04220001" w:tentative="1">
      <w:start w:val="1"/>
      <w:numFmt w:val="bullet"/>
      <w:lvlText w:val=""/>
      <w:lvlJc w:val="left"/>
      <w:pPr>
        <w:ind w:left="4680" w:hanging="360"/>
      </w:pPr>
      <w:rPr>
        <w:rFonts w:ascii="Symbol" w:hAnsi="Symbol" w:hint="default"/>
      </w:rPr>
    </w:lvl>
    <w:lvl w:ilvl="7" w:tplc="04220003" w:tentative="1">
      <w:start w:val="1"/>
      <w:numFmt w:val="bullet"/>
      <w:lvlText w:val="o"/>
      <w:lvlJc w:val="left"/>
      <w:pPr>
        <w:ind w:left="5400" w:hanging="360"/>
      </w:pPr>
      <w:rPr>
        <w:rFonts w:ascii="Courier New" w:hAnsi="Courier New" w:cs="Courier New" w:hint="default"/>
      </w:rPr>
    </w:lvl>
    <w:lvl w:ilvl="8" w:tplc="04220005" w:tentative="1">
      <w:start w:val="1"/>
      <w:numFmt w:val="bullet"/>
      <w:lvlText w:val=""/>
      <w:lvlJc w:val="left"/>
      <w:pPr>
        <w:ind w:left="6120" w:hanging="360"/>
      </w:pPr>
      <w:rPr>
        <w:rFonts w:ascii="Wingdings" w:hAnsi="Wingdings" w:hint="default"/>
      </w:rPr>
    </w:lvl>
  </w:abstractNum>
  <w:abstractNum w:abstractNumId="4">
    <w:nsid w:val="2767505D"/>
    <w:multiLevelType w:val="hybridMultilevel"/>
    <w:tmpl w:val="00A873D0"/>
    <w:lvl w:ilvl="0" w:tplc="C6DC87D8">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5">
    <w:nsid w:val="29270463"/>
    <w:multiLevelType w:val="hybridMultilevel"/>
    <w:tmpl w:val="FAF2A6CC"/>
    <w:lvl w:ilvl="0" w:tplc="9A84324E">
      <w:start w:val="1"/>
      <w:numFmt w:val="bullet"/>
      <w:lvlText w:val="▪"/>
      <w:lvlJc w:val="left"/>
      <w:pPr>
        <w:ind w:left="1069" w:hanging="360"/>
      </w:pPr>
      <w:rPr>
        <w:rFonts w:ascii="Calibri" w:hAnsi="Calibri"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6">
    <w:nsid w:val="2B523274"/>
    <w:multiLevelType w:val="multilevel"/>
    <w:tmpl w:val="78BEAF48"/>
    <w:lvl w:ilvl="0">
      <w:numFmt w:val="bullet"/>
      <w:lvlText w:val="-"/>
      <w:lvlJc w:val="left"/>
      <w:pPr>
        <w:ind w:left="720" w:hanging="360"/>
      </w:pPr>
      <w:rPr>
        <w:rFonts w:ascii="Arial" w:eastAsia="Arial" w:hAnsi="Arial" w:cs="Arial"/>
        <w:vertAlign w:val="baseline"/>
      </w:rPr>
    </w:lvl>
    <w:lvl w:ilvl="1">
      <w:start w:val="1"/>
      <w:numFmt w:val="decimal"/>
      <w:lvlText w:val="%2."/>
      <w:lvlJc w:val="left"/>
      <w:pPr>
        <w:ind w:left="1440" w:hanging="360"/>
      </w:pPr>
      <w:rPr>
        <w:vertAlign w:val="baseline"/>
      </w:rPr>
    </w:lvl>
    <w:lvl w:ilvl="2">
      <w:start w:val="1"/>
      <w:numFmt w:val="decimal"/>
      <w:lvlText w:val="%3."/>
      <w:lvlJc w:val="left"/>
      <w:pPr>
        <w:ind w:left="2160" w:hanging="360"/>
      </w:pPr>
      <w:rPr>
        <w:vertAlign w:val="baseline"/>
      </w:rPr>
    </w:lvl>
    <w:lvl w:ilvl="3">
      <w:start w:val="1"/>
      <w:numFmt w:val="decimal"/>
      <w:lvlText w:val="%4."/>
      <w:lvlJc w:val="left"/>
      <w:pPr>
        <w:ind w:left="2880" w:hanging="360"/>
      </w:pPr>
      <w:rPr>
        <w:vertAlign w:val="baseline"/>
      </w:rPr>
    </w:lvl>
    <w:lvl w:ilvl="4">
      <w:start w:val="1"/>
      <w:numFmt w:val="decimal"/>
      <w:lvlText w:val="%5."/>
      <w:lvlJc w:val="left"/>
      <w:pPr>
        <w:ind w:left="3600" w:hanging="360"/>
      </w:pPr>
      <w:rPr>
        <w:vertAlign w:val="baseline"/>
      </w:rPr>
    </w:lvl>
    <w:lvl w:ilvl="5">
      <w:start w:val="1"/>
      <w:numFmt w:val="decimal"/>
      <w:lvlText w:val="%6."/>
      <w:lvlJc w:val="left"/>
      <w:pPr>
        <w:ind w:left="4320" w:hanging="360"/>
      </w:pPr>
      <w:rPr>
        <w:vertAlign w:val="baseline"/>
      </w:rPr>
    </w:lvl>
    <w:lvl w:ilvl="6">
      <w:start w:val="1"/>
      <w:numFmt w:val="decimal"/>
      <w:lvlText w:val="%7."/>
      <w:lvlJc w:val="left"/>
      <w:pPr>
        <w:ind w:left="5040" w:hanging="360"/>
      </w:pPr>
      <w:rPr>
        <w:vertAlign w:val="baseline"/>
      </w:rPr>
    </w:lvl>
    <w:lvl w:ilvl="7">
      <w:start w:val="1"/>
      <w:numFmt w:val="decimal"/>
      <w:lvlText w:val="%8."/>
      <w:lvlJc w:val="left"/>
      <w:pPr>
        <w:ind w:left="5760" w:hanging="360"/>
      </w:pPr>
      <w:rPr>
        <w:vertAlign w:val="baseline"/>
      </w:rPr>
    </w:lvl>
    <w:lvl w:ilvl="8">
      <w:start w:val="1"/>
      <w:numFmt w:val="decimal"/>
      <w:lvlText w:val="%9."/>
      <w:lvlJc w:val="left"/>
      <w:pPr>
        <w:ind w:left="6480" w:hanging="360"/>
      </w:pPr>
      <w:rPr>
        <w:vertAlign w:val="baseline"/>
      </w:rPr>
    </w:lvl>
  </w:abstractNum>
  <w:abstractNum w:abstractNumId="7">
    <w:nsid w:val="2BC3192F"/>
    <w:multiLevelType w:val="hybridMultilevel"/>
    <w:tmpl w:val="CFCAF4CA"/>
    <w:lvl w:ilvl="0" w:tplc="81368570">
      <w:start w:val="1"/>
      <w:numFmt w:val="decimal"/>
      <w:lvlText w:val="%1)"/>
      <w:lvlJc w:val="left"/>
      <w:pPr>
        <w:ind w:left="338" w:hanging="233"/>
      </w:pPr>
      <w:rPr>
        <w:rFonts w:ascii="Times New Roman" w:eastAsia="Times New Roman" w:hAnsi="Times New Roman" w:cs="Times New Roman" w:hint="default"/>
        <w:b/>
        <w:bCs/>
        <w:spacing w:val="-2"/>
        <w:w w:val="99"/>
        <w:sz w:val="26"/>
        <w:szCs w:val="26"/>
        <w:lang w:val="uk-UA" w:eastAsia="en-US" w:bidi="ar-SA"/>
      </w:rPr>
    </w:lvl>
    <w:lvl w:ilvl="1" w:tplc="8732EDF6">
      <w:numFmt w:val="bullet"/>
      <w:lvlText w:val="•"/>
      <w:lvlJc w:val="left"/>
      <w:pPr>
        <w:ind w:left="1403" w:hanging="233"/>
      </w:pPr>
      <w:rPr>
        <w:lang w:val="uk-UA" w:eastAsia="en-US" w:bidi="ar-SA"/>
      </w:rPr>
    </w:lvl>
    <w:lvl w:ilvl="2" w:tplc="C06A3952">
      <w:numFmt w:val="bullet"/>
      <w:lvlText w:val="•"/>
      <w:lvlJc w:val="left"/>
      <w:pPr>
        <w:ind w:left="2467" w:hanging="233"/>
      </w:pPr>
      <w:rPr>
        <w:lang w:val="uk-UA" w:eastAsia="en-US" w:bidi="ar-SA"/>
      </w:rPr>
    </w:lvl>
    <w:lvl w:ilvl="3" w:tplc="8C446D18">
      <w:numFmt w:val="bullet"/>
      <w:lvlText w:val="•"/>
      <w:lvlJc w:val="left"/>
      <w:pPr>
        <w:ind w:left="3531" w:hanging="233"/>
      </w:pPr>
      <w:rPr>
        <w:lang w:val="uk-UA" w:eastAsia="en-US" w:bidi="ar-SA"/>
      </w:rPr>
    </w:lvl>
    <w:lvl w:ilvl="4" w:tplc="A1BAF25E">
      <w:numFmt w:val="bullet"/>
      <w:lvlText w:val="•"/>
      <w:lvlJc w:val="left"/>
      <w:pPr>
        <w:ind w:left="4595" w:hanging="233"/>
      </w:pPr>
      <w:rPr>
        <w:lang w:val="uk-UA" w:eastAsia="en-US" w:bidi="ar-SA"/>
      </w:rPr>
    </w:lvl>
    <w:lvl w:ilvl="5" w:tplc="BD18E05C">
      <w:numFmt w:val="bullet"/>
      <w:lvlText w:val="•"/>
      <w:lvlJc w:val="left"/>
      <w:pPr>
        <w:ind w:left="5659" w:hanging="233"/>
      </w:pPr>
      <w:rPr>
        <w:lang w:val="uk-UA" w:eastAsia="en-US" w:bidi="ar-SA"/>
      </w:rPr>
    </w:lvl>
    <w:lvl w:ilvl="6" w:tplc="E2846E30">
      <w:numFmt w:val="bullet"/>
      <w:lvlText w:val="•"/>
      <w:lvlJc w:val="left"/>
      <w:pPr>
        <w:ind w:left="6723" w:hanging="233"/>
      </w:pPr>
      <w:rPr>
        <w:lang w:val="uk-UA" w:eastAsia="en-US" w:bidi="ar-SA"/>
      </w:rPr>
    </w:lvl>
    <w:lvl w:ilvl="7" w:tplc="86C24A02">
      <w:numFmt w:val="bullet"/>
      <w:lvlText w:val="•"/>
      <w:lvlJc w:val="left"/>
      <w:pPr>
        <w:ind w:left="7787" w:hanging="233"/>
      </w:pPr>
      <w:rPr>
        <w:lang w:val="uk-UA" w:eastAsia="en-US" w:bidi="ar-SA"/>
      </w:rPr>
    </w:lvl>
    <w:lvl w:ilvl="8" w:tplc="8258D374">
      <w:numFmt w:val="bullet"/>
      <w:lvlText w:val="•"/>
      <w:lvlJc w:val="left"/>
      <w:pPr>
        <w:ind w:left="8851" w:hanging="233"/>
      </w:pPr>
      <w:rPr>
        <w:lang w:val="uk-UA" w:eastAsia="en-US" w:bidi="ar-SA"/>
      </w:rPr>
    </w:lvl>
  </w:abstractNum>
  <w:abstractNum w:abstractNumId="8">
    <w:nsid w:val="2BDA0558"/>
    <w:multiLevelType w:val="hybridMultilevel"/>
    <w:tmpl w:val="3C667A0C"/>
    <w:lvl w:ilvl="0" w:tplc="043A8A04">
      <w:start w:val="1"/>
      <w:numFmt w:val="decimal"/>
      <w:lvlText w:val="(%1)"/>
      <w:lvlJc w:val="left"/>
      <w:pPr>
        <w:ind w:left="360" w:hanging="360"/>
      </w:pPr>
      <w:rPr>
        <w:rFonts w:hint="default"/>
      </w:rPr>
    </w:lvl>
    <w:lvl w:ilvl="1" w:tplc="04220019" w:tentative="1">
      <w:start w:val="1"/>
      <w:numFmt w:val="lowerLetter"/>
      <w:lvlText w:val="%2."/>
      <w:lvlJc w:val="left"/>
      <w:pPr>
        <w:ind w:left="1080" w:hanging="360"/>
      </w:pPr>
    </w:lvl>
    <w:lvl w:ilvl="2" w:tplc="0422001B" w:tentative="1">
      <w:start w:val="1"/>
      <w:numFmt w:val="lowerRoman"/>
      <w:lvlText w:val="%3."/>
      <w:lvlJc w:val="right"/>
      <w:pPr>
        <w:ind w:left="1800" w:hanging="180"/>
      </w:pPr>
    </w:lvl>
    <w:lvl w:ilvl="3" w:tplc="0422000F" w:tentative="1">
      <w:start w:val="1"/>
      <w:numFmt w:val="decimal"/>
      <w:lvlText w:val="%4."/>
      <w:lvlJc w:val="left"/>
      <w:pPr>
        <w:ind w:left="2520" w:hanging="360"/>
      </w:pPr>
    </w:lvl>
    <w:lvl w:ilvl="4" w:tplc="04220019" w:tentative="1">
      <w:start w:val="1"/>
      <w:numFmt w:val="lowerLetter"/>
      <w:lvlText w:val="%5."/>
      <w:lvlJc w:val="left"/>
      <w:pPr>
        <w:ind w:left="3240" w:hanging="360"/>
      </w:pPr>
    </w:lvl>
    <w:lvl w:ilvl="5" w:tplc="0422001B" w:tentative="1">
      <w:start w:val="1"/>
      <w:numFmt w:val="lowerRoman"/>
      <w:lvlText w:val="%6."/>
      <w:lvlJc w:val="right"/>
      <w:pPr>
        <w:ind w:left="3960" w:hanging="180"/>
      </w:pPr>
    </w:lvl>
    <w:lvl w:ilvl="6" w:tplc="0422000F" w:tentative="1">
      <w:start w:val="1"/>
      <w:numFmt w:val="decimal"/>
      <w:lvlText w:val="%7."/>
      <w:lvlJc w:val="left"/>
      <w:pPr>
        <w:ind w:left="4680" w:hanging="360"/>
      </w:pPr>
    </w:lvl>
    <w:lvl w:ilvl="7" w:tplc="04220019" w:tentative="1">
      <w:start w:val="1"/>
      <w:numFmt w:val="lowerLetter"/>
      <w:lvlText w:val="%8."/>
      <w:lvlJc w:val="left"/>
      <w:pPr>
        <w:ind w:left="5400" w:hanging="360"/>
      </w:pPr>
    </w:lvl>
    <w:lvl w:ilvl="8" w:tplc="0422001B" w:tentative="1">
      <w:start w:val="1"/>
      <w:numFmt w:val="lowerRoman"/>
      <w:lvlText w:val="%9."/>
      <w:lvlJc w:val="right"/>
      <w:pPr>
        <w:ind w:left="6120" w:hanging="180"/>
      </w:pPr>
    </w:lvl>
  </w:abstractNum>
  <w:abstractNum w:abstractNumId="9">
    <w:nsid w:val="2E360ED0"/>
    <w:multiLevelType w:val="hybridMultilevel"/>
    <w:tmpl w:val="F3AEE30E"/>
    <w:lvl w:ilvl="0" w:tplc="BDDC2F86">
      <w:start w:val="1"/>
      <w:numFmt w:val="bullet"/>
      <w:lvlText w:val="­"/>
      <w:lvlJc w:val="left"/>
      <w:pPr>
        <w:ind w:left="363" w:hanging="360"/>
      </w:pPr>
      <w:rPr>
        <w:rFonts w:ascii="Times New Roman" w:hAnsi="Times New Roman" w:cs="Times New Roman" w:hint="default"/>
      </w:rPr>
    </w:lvl>
    <w:lvl w:ilvl="1" w:tplc="04220003" w:tentative="1">
      <w:start w:val="1"/>
      <w:numFmt w:val="bullet"/>
      <w:lvlText w:val="o"/>
      <w:lvlJc w:val="left"/>
      <w:pPr>
        <w:ind w:left="1083" w:hanging="360"/>
      </w:pPr>
      <w:rPr>
        <w:rFonts w:ascii="Courier New" w:hAnsi="Courier New" w:cs="Courier New" w:hint="default"/>
      </w:rPr>
    </w:lvl>
    <w:lvl w:ilvl="2" w:tplc="04220005" w:tentative="1">
      <w:start w:val="1"/>
      <w:numFmt w:val="bullet"/>
      <w:lvlText w:val=""/>
      <w:lvlJc w:val="left"/>
      <w:pPr>
        <w:ind w:left="1803" w:hanging="360"/>
      </w:pPr>
      <w:rPr>
        <w:rFonts w:ascii="Wingdings" w:hAnsi="Wingdings" w:hint="default"/>
      </w:rPr>
    </w:lvl>
    <w:lvl w:ilvl="3" w:tplc="04220001" w:tentative="1">
      <w:start w:val="1"/>
      <w:numFmt w:val="bullet"/>
      <w:lvlText w:val=""/>
      <w:lvlJc w:val="left"/>
      <w:pPr>
        <w:ind w:left="2523" w:hanging="360"/>
      </w:pPr>
      <w:rPr>
        <w:rFonts w:ascii="Symbol" w:hAnsi="Symbol" w:hint="default"/>
      </w:rPr>
    </w:lvl>
    <w:lvl w:ilvl="4" w:tplc="04220003" w:tentative="1">
      <w:start w:val="1"/>
      <w:numFmt w:val="bullet"/>
      <w:lvlText w:val="o"/>
      <w:lvlJc w:val="left"/>
      <w:pPr>
        <w:ind w:left="3243" w:hanging="360"/>
      </w:pPr>
      <w:rPr>
        <w:rFonts w:ascii="Courier New" w:hAnsi="Courier New" w:cs="Courier New" w:hint="default"/>
      </w:rPr>
    </w:lvl>
    <w:lvl w:ilvl="5" w:tplc="04220005" w:tentative="1">
      <w:start w:val="1"/>
      <w:numFmt w:val="bullet"/>
      <w:lvlText w:val=""/>
      <w:lvlJc w:val="left"/>
      <w:pPr>
        <w:ind w:left="3963" w:hanging="360"/>
      </w:pPr>
      <w:rPr>
        <w:rFonts w:ascii="Wingdings" w:hAnsi="Wingdings" w:hint="default"/>
      </w:rPr>
    </w:lvl>
    <w:lvl w:ilvl="6" w:tplc="04220001" w:tentative="1">
      <w:start w:val="1"/>
      <w:numFmt w:val="bullet"/>
      <w:lvlText w:val=""/>
      <w:lvlJc w:val="left"/>
      <w:pPr>
        <w:ind w:left="4683" w:hanging="360"/>
      </w:pPr>
      <w:rPr>
        <w:rFonts w:ascii="Symbol" w:hAnsi="Symbol" w:hint="default"/>
      </w:rPr>
    </w:lvl>
    <w:lvl w:ilvl="7" w:tplc="04220003" w:tentative="1">
      <w:start w:val="1"/>
      <w:numFmt w:val="bullet"/>
      <w:lvlText w:val="o"/>
      <w:lvlJc w:val="left"/>
      <w:pPr>
        <w:ind w:left="5403" w:hanging="360"/>
      </w:pPr>
      <w:rPr>
        <w:rFonts w:ascii="Courier New" w:hAnsi="Courier New" w:cs="Courier New" w:hint="default"/>
      </w:rPr>
    </w:lvl>
    <w:lvl w:ilvl="8" w:tplc="04220005" w:tentative="1">
      <w:start w:val="1"/>
      <w:numFmt w:val="bullet"/>
      <w:lvlText w:val=""/>
      <w:lvlJc w:val="left"/>
      <w:pPr>
        <w:ind w:left="6123" w:hanging="360"/>
      </w:pPr>
      <w:rPr>
        <w:rFonts w:ascii="Wingdings" w:hAnsi="Wingdings" w:hint="default"/>
      </w:rPr>
    </w:lvl>
  </w:abstractNum>
  <w:abstractNum w:abstractNumId="10">
    <w:nsid w:val="2EAD65EA"/>
    <w:multiLevelType w:val="hybridMultilevel"/>
    <w:tmpl w:val="2BAA9E3A"/>
    <w:lvl w:ilvl="0" w:tplc="1D38428A">
      <w:start w:val="1"/>
      <w:numFmt w:val="decimal"/>
      <w:lvlText w:val="%1."/>
      <w:lvlJc w:val="left"/>
      <w:pPr>
        <w:ind w:left="360" w:hanging="360"/>
      </w:pPr>
      <w:rPr>
        <w:rFonts w:hint="default"/>
      </w:rPr>
    </w:lvl>
    <w:lvl w:ilvl="1" w:tplc="04220019" w:tentative="1">
      <w:start w:val="1"/>
      <w:numFmt w:val="lowerLetter"/>
      <w:lvlText w:val="%2."/>
      <w:lvlJc w:val="left"/>
      <w:pPr>
        <w:ind w:left="1080" w:hanging="360"/>
      </w:pPr>
    </w:lvl>
    <w:lvl w:ilvl="2" w:tplc="0422001B" w:tentative="1">
      <w:start w:val="1"/>
      <w:numFmt w:val="lowerRoman"/>
      <w:lvlText w:val="%3."/>
      <w:lvlJc w:val="right"/>
      <w:pPr>
        <w:ind w:left="1800" w:hanging="180"/>
      </w:pPr>
    </w:lvl>
    <w:lvl w:ilvl="3" w:tplc="0422000F" w:tentative="1">
      <w:start w:val="1"/>
      <w:numFmt w:val="decimal"/>
      <w:lvlText w:val="%4."/>
      <w:lvlJc w:val="left"/>
      <w:pPr>
        <w:ind w:left="2520" w:hanging="360"/>
      </w:pPr>
    </w:lvl>
    <w:lvl w:ilvl="4" w:tplc="04220019" w:tentative="1">
      <w:start w:val="1"/>
      <w:numFmt w:val="lowerLetter"/>
      <w:lvlText w:val="%5."/>
      <w:lvlJc w:val="left"/>
      <w:pPr>
        <w:ind w:left="3240" w:hanging="360"/>
      </w:pPr>
    </w:lvl>
    <w:lvl w:ilvl="5" w:tplc="0422001B" w:tentative="1">
      <w:start w:val="1"/>
      <w:numFmt w:val="lowerRoman"/>
      <w:lvlText w:val="%6."/>
      <w:lvlJc w:val="right"/>
      <w:pPr>
        <w:ind w:left="3960" w:hanging="180"/>
      </w:pPr>
    </w:lvl>
    <w:lvl w:ilvl="6" w:tplc="0422000F" w:tentative="1">
      <w:start w:val="1"/>
      <w:numFmt w:val="decimal"/>
      <w:lvlText w:val="%7."/>
      <w:lvlJc w:val="left"/>
      <w:pPr>
        <w:ind w:left="4680" w:hanging="360"/>
      </w:pPr>
    </w:lvl>
    <w:lvl w:ilvl="7" w:tplc="04220019" w:tentative="1">
      <w:start w:val="1"/>
      <w:numFmt w:val="lowerLetter"/>
      <w:lvlText w:val="%8."/>
      <w:lvlJc w:val="left"/>
      <w:pPr>
        <w:ind w:left="5400" w:hanging="360"/>
      </w:pPr>
    </w:lvl>
    <w:lvl w:ilvl="8" w:tplc="0422001B" w:tentative="1">
      <w:start w:val="1"/>
      <w:numFmt w:val="lowerRoman"/>
      <w:lvlText w:val="%9."/>
      <w:lvlJc w:val="right"/>
      <w:pPr>
        <w:ind w:left="6120" w:hanging="180"/>
      </w:pPr>
    </w:lvl>
  </w:abstractNum>
  <w:abstractNum w:abstractNumId="11">
    <w:nsid w:val="3CCA4561"/>
    <w:multiLevelType w:val="multilevel"/>
    <w:tmpl w:val="A5FC5986"/>
    <w:lvl w:ilvl="0">
      <w:start w:val="1"/>
      <w:numFmt w:val="bullet"/>
      <w:pStyle w:val="LINCTableRus"/>
      <w:lvlText w:val="▪"/>
      <w:lvlJc w:val="left"/>
      <w:pPr>
        <w:ind w:left="720" w:hanging="360"/>
      </w:pPr>
      <w:rPr>
        <w:rFonts w:ascii="Noto Sans Symbols" w:eastAsia="Noto Sans Symbols" w:hAnsi="Noto Sans Symbols" w:cs="Noto Sans Symbols"/>
        <w:vertAlign w:val="baseline"/>
      </w:rPr>
    </w:lvl>
    <w:lvl w:ilvl="1">
      <w:start w:val="1"/>
      <w:numFmt w:val="bullet"/>
      <w:lvlText w:val="▪"/>
      <w:lvlJc w:val="left"/>
      <w:pPr>
        <w:ind w:left="1440" w:hanging="360"/>
      </w:pPr>
      <w:rPr>
        <w:rFonts w:ascii="Noto Sans Symbols" w:eastAsia="Noto Sans Symbols" w:hAnsi="Noto Sans Symbols" w:cs="Noto Sans Symbols"/>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2">
    <w:nsid w:val="3CF076EC"/>
    <w:multiLevelType w:val="hybridMultilevel"/>
    <w:tmpl w:val="07F80DE4"/>
    <w:lvl w:ilvl="0" w:tplc="1D384B70">
      <w:start w:val="22"/>
      <w:numFmt w:val="bullet"/>
      <w:lvlText w:val="-"/>
      <w:lvlJc w:val="left"/>
      <w:pPr>
        <w:ind w:left="6" w:hanging="360"/>
      </w:pPr>
      <w:rPr>
        <w:rFonts w:ascii="Arial" w:eastAsia="Times New Roman" w:hAnsi="Arial" w:cs="Aria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3">
    <w:nsid w:val="409023AD"/>
    <w:multiLevelType w:val="multilevel"/>
    <w:tmpl w:val="9EB40622"/>
    <w:lvl w:ilvl="0">
      <w:start w:val="1"/>
      <w:numFmt w:val="decimal"/>
      <w:pStyle w:val="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nsid w:val="4506455A"/>
    <w:multiLevelType w:val="hybridMultilevel"/>
    <w:tmpl w:val="BC384548"/>
    <w:lvl w:ilvl="0" w:tplc="35B825F2">
      <w:start w:val="652"/>
      <w:numFmt w:val="bullet"/>
      <w:lvlText w:val="-"/>
      <w:lvlJc w:val="left"/>
      <w:pPr>
        <w:ind w:left="1069" w:hanging="360"/>
      </w:pPr>
      <w:rPr>
        <w:rFonts w:ascii="Arial" w:eastAsia="Calibri" w:hAnsi="Arial" w:cs="Arial"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15">
    <w:nsid w:val="478324E8"/>
    <w:multiLevelType w:val="hybridMultilevel"/>
    <w:tmpl w:val="1B8A0136"/>
    <w:lvl w:ilvl="0" w:tplc="D7161DB2">
      <w:start w:val="4"/>
      <w:numFmt w:val="bullet"/>
      <w:lvlText w:val="-"/>
      <w:lvlJc w:val="left"/>
      <w:pPr>
        <w:ind w:left="720" w:hanging="360"/>
      </w:pPr>
      <w:rPr>
        <w:rFonts w:ascii="Arial" w:eastAsia="Times New Roman" w:hAnsi="Arial" w:cs="Aria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6">
    <w:nsid w:val="4A125019"/>
    <w:multiLevelType w:val="hybridMultilevel"/>
    <w:tmpl w:val="5580A54E"/>
    <w:lvl w:ilvl="0" w:tplc="D7161DB2">
      <w:start w:val="4"/>
      <w:numFmt w:val="bullet"/>
      <w:lvlText w:val="-"/>
      <w:lvlJc w:val="left"/>
      <w:pPr>
        <w:ind w:left="1212" w:hanging="360"/>
      </w:pPr>
      <w:rPr>
        <w:rFonts w:ascii="Arial" w:eastAsia="Times New Roman" w:hAnsi="Arial" w:cs="Aria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7">
    <w:nsid w:val="4DD51A18"/>
    <w:multiLevelType w:val="hybridMultilevel"/>
    <w:tmpl w:val="8BD634B4"/>
    <w:lvl w:ilvl="0" w:tplc="BDDC2F86">
      <w:start w:val="1"/>
      <w:numFmt w:val="bullet"/>
      <w:lvlText w:val="­"/>
      <w:lvlJc w:val="left"/>
      <w:pPr>
        <w:ind w:left="708" w:hanging="708"/>
      </w:pPr>
      <w:rPr>
        <w:rFonts w:ascii="Times New Roman" w:hAnsi="Times New Roman" w:cs="Times New Roman" w:hint="default"/>
      </w:rPr>
    </w:lvl>
    <w:lvl w:ilvl="1" w:tplc="04220019" w:tentative="1">
      <w:start w:val="1"/>
      <w:numFmt w:val="lowerLetter"/>
      <w:lvlText w:val="%2."/>
      <w:lvlJc w:val="left"/>
      <w:pPr>
        <w:ind w:left="1080" w:hanging="360"/>
      </w:pPr>
    </w:lvl>
    <w:lvl w:ilvl="2" w:tplc="0422001B" w:tentative="1">
      <w:start w:val="1"/>
      <w:numFmt w:val="lowerRoman"/>
      <w:lvlText w:val="%3."/>
      <w:lvlJc w:val="right"/>
      <w:pPr>
        <w:ind w:left="1800" w:hanging="180"/>
      </w:pPr>
    </w:lvl>
    <w:lvl w:ilvl="3" w:tplc="0422000F" w:tentative="1">
      <w:start w:val="1"/>
      <w:numFmt w:val="decimal"/>
      <w:lvlText w:val="%4."/>
      <w:lvlJc w:val="left"/>
      <w:pPr>
        <w:ind w:left="2520" w:hanging="360"/>
      </w:pPr>
    </w:lvl>
    <w:lvl w:ilvl="4" w:tplc="04220019" w:tentative="1">
      <w:start w:val="1"/>
      <w:numFmt w:val="lowerLetter"/>
      <w:lvlText w:val="%5."/>
      <w:lvlJc w:val="left"/>
      <w:pPr>
        <w:ind w:left="3240" w:hanging="360"/>
      </w:pPr>
    </w:lvl>
    <w:lvl w:ilvl="5" w:tplc="0422001B" w:tentative="1">
      <w:start w:val="1"/>
      <w:numFmt w:val="lowerRoman"/>
      <w:lvlText w:val="%6."/>
      <w:lvlJc w:val="right"/>
      <w:pPr>
        <w:ind w:left="3960" w:hanging="180"/>
      </w:pPr>
    </w:lvl>
    <w:lvl w:ilvl="6" w:tplc="0422000F" w:tentative="1">
      <w:start w:val="1"/>
      <w:numFmt w:val="decimal"/>
      <w:lvlText w:val="%7."/>
      <w:lvlJc w:val="left"/>
      <w:pPr>
        <w:ind w:left="4680" w:hanging="360"/>
      </w:pPr>
    </w:lvl>
    <w:lvl w:ilvl="7" w:tplc="04220019" w:tentative="1">
      <w:start w:val="1"/>
      <w:numFmt w:val="lowerLetter"/>
      <w:lvlText w:val="%8."/>
      <w:lvlJc w:val="left"/>
      <w:pPr>
        <w:ind w:left="5400" w:hanging="360"/>
      </w:pPr>
    </w:lvl>
    <w:lvl w:ilvl="8" w:tplc="0422001B" w:tentative="1">
      <w:start w:val="1"/>
      <w:numFmt w:val="lowerRoman"/>
      <w:lvlText w:val="%9."/>
      <w:lvlJc w:val="right"/>
      <w:pPr>
        <w:ind w:left="6120" w:hanging="180"/>
      </w:pPr>
    </w:lvl>
  </w:abstractNum>
  <w:abstractNum w:abstractNumId="18">
    <w:nsid w:val="53C73176"/>
    <w:multiLevelType w:val="hybridMultilevel"/>
    <w:tmpl w:val="5B58A68C"/>
    <w:lvl w:ilvl="0" w:tplc="1D384B70">
      <w:start w:val="22"/>
      <w:numFmt w:val="bullet"/>
      <w:lvlText w:val="-"/>
      <w:lvlJc w:val="left"/>
      <w:pPr>
        <w:ind w:left="6" w:hanging="360"/>
      </w:pPr>
      <w:rPr>
        <w:rFonts w:ascii="Arial" w:eastAsia="Times New Roman" w:hAnsi="Arial" w:cs="Aria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9">
    <w:nsid w:val="61166561"/>
    <w:multiLevelType w:val="hybridMultilevel"/>
    <w:tmpl w:val="F0081020"/>
    <w:lvl w:ilvl="0" w:tplc="D7161DB2">
      <w:start w:val="4"/>
      <w:numFmt w:val="bullet"/>
      <w:lvlText w:val="-"/>
      <w:lvlJc w:val="left"/>
      <w:pPr>
        <w:ind w:left="708" w:hanging="708"/>
      </w:pPr>
      <w:rPr>
        <w:rFonts w:ascii="Arial" w:eastAsia="Times New Roman" w:hAnsi="Arial" w:cs="Arial" w:hint="default"/>
      </w:rPr>
    </w:lvl>
    <w:lvl w:ilvl="1" w:tplc="04220019" w:tentative="1">
      <w:start w:val="1"/>
      <w:numFmt w:val="lowerLetter"/>
      <w:lvlText w:val="%2."/>
      <w:lvlJc w:val="left"/>
      <w:pPr>
        <w:ind w:left="1080" w:hanging="360"/>
      </w:pPr>
    </w:lvl>
    <w:lvl w:ilvl="2" w:tplc="0422001B" w:tentative="1">
      <w:start w:val="1"/>
      <w:numFmt w:val="lowerRoman"/>
      <w:lvlText w:val="%3."/>
      <w:lvlJc w:val="right"/>
      <w:pPr>
        <w:ind w:left="1800" w:hanging="180"/>
      </w:pPr>
    </w:lvl>
    <w:lvl w:ilvl="3" w:tplc="0422000F" w:tentative="1">
      <w:start w:val="1"/>
      <w:numFmt w:val="decimal"/>
      <w:lvlText w:val="%4."/>
      <w:lvlJc w:val="left"/>
      <w:pPr>
        <w:ind w:left="2520" w:hanging="360"/>
      </w:pPr>
    </w:lvl>
    <w:lvl w:ilvl="4" w:tplc="04220019" w:tentative="1">
      <w:start w:val="1"/>
      <w:numFmt w:val="lowerLetter"/>
      <w:lvlText w:val="%5."/>
      <w:lvlJc w:val="left"/>
      <w:pPr>
        <w:ind w:left="3240" w:hanging="360"/>
      </w:pPr>
    </w:lvl>
    <w:lvl w:ilvl="5" w:tplc="0422001B" w:tentative="1">
      <w:start w:val="1"/>
      <w:numFmt w:val="lowerRoman"/>
      <w:lvlText w:val="%6."/>
      <w:lvlJc w:val="right"/>
      <w:pPr>
        <w:ind w:left="3960" w:hanging="180"/>
      </w:pPr>
    </w:lvl>
    <w:lvl w:ilvl="6" w:tplc="0422000F" w:tentative="1">
      <w:start w:val="1"/>
      <w:numFmt w:val="decimal"/>
      <w:lvlText w:val="%7."/>
      <w:lvlJc w:val="left"/>
      <w:pPr>
        <w:ind w:left="4680" w:hanging="360"/>
      </w:pPr>
    </w:lvl>
    <w:lvl w:ilvl="7" w:tplc="04220019" w:tentative="1">
      <w:start w:val="1"/>
      <w:numFmt w:val="lowerLetter"/>
      <w:lvlText w:val="%8."/>
      <w:lvlJc w:val="left"/>
      <w:pPr>
        <w:ind w:left="5400" w:hanging="360"/>
      </w:pPr>
    </w:lvl>
    <w:lvl w:ilvl="8" w:tplc="0422001B" w:tentative="1">
      <w:start w:val="1"/>
      <w:numFmt w:val="lowerRoman"/>
      <w:lvlText w:val="%9."/>
      <w:lvlJc w:val="right"/>
      <w:pPr>
        <w:ind w:left="6120" w:hanging="180"/>
      </w:pPr>
    </w:lvl>
  </w:abstractNum>
  <w:abstractNum w:abstractNumId="20">
    <w:nsid w:val="64D04735"/>
    <w:multiLevelType w:val="hybridMultilevel"/>
    <w:tmpl w:val="2D34B14E"/>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1">
    <w:nsid w:val="68490EEA"/>
    <w:multiLevelType w:val="hybridMultilevel"/>
    <w:tmpl w:val="89C48B84"/>
    <w:lvl w:ilvl="0" w:tplc="D792947E">
      <w:start w:val="1"/>
      <w:numFmt w:val="decimal"/>
      <w:pStyle w:val="a"/>
      <w:lvlText w:val="%1."/>
      <w:lvlJc w:val="left"/>
      <w:pPr>
        <w:ind w:left="2985" w:hanging="360"/>
      </w:pPr>
      <w:rPr>
        <w:rFonts w:hint="default"/>
      </w:rPr>
    </w:lvl>
    <w:lvl w:ilvl="1" w:tplc="04220019">
      <w:start w:val="1"/>
      <w:numFmt w:val="lowerLetter"/>
      <w:lvlText w:val="%2."/>
      <w:lvlJc w:val="left"/>
      <w:pPr>
        <w:ind w:left="3705" w:hanging="360"/>
      </w:pPr>
    </w:lvl>
    <w:lvl w:ilvl="2" w:tplc="0422001B" w:tentative="1">
      <w:start w:val="1"/>
      <w:numFmt w:val="lowerRoman"/>
      <w:lvlText w:val="%3."/>
      <w:lvlJc w:val="right"/>
      <w:pPr>
        <w:ind w:left="4425" w:hanging="180"/>
      </w:pPr>
    </w:lvl>
    <w:lvl w:ilvl="3" w:tplc="0422000F" w:tentative="1">
      <w:start w:val="1"/>
      <w:numFmt w:val="decimal"/>
      <w:lvlText w:val="%4."/>
      <w:lvlJc w:val="left"/>
      <w:pPr>
        <w:ind w:left="5145" w:hanging="360"/>
      </w:pPr>
    </w:lvl>
    <w:lvl w:ilvl="4" w:tplc="04220019" w:tentative="1">
      <w:start w:val="1"/>
      <w:numFmt w:val="lowerLetter"/>
      <w:lvlText w:val="%5."/>
      <w:lvlJc w:val="left"/>
      <w:pPr>
        <w:ind w:left="5865" w:hanging="360"/>
      </w:pPr>
    </w:lvl>
    <w:lvl w:ilvl="5" w:tplc="0422001B" w:tentative="1">
      <w:start w:val="1"/>
      <w:numFmt w:val="lowerRoman"/>
      <w:lvlText w:val="%6."/>
      <w:lvlJc w:val="right"/>
      <w:pPr>
        <w:ind w:left="6585" w:hanging="180"/>
      </w:pPr>
    </w:lvl>
    <w:lvl w:ilvl="6" w:tplc="0422000F" w:tentative="1">
      <w:start w:val="1"/>
      <w:numFmt w:val="decimal"/>
      <w:lvlText w:val="%7."/>
      <w:lvlJc w:val="left"/>
      <w:pPr>
        <w:ind w:left="7305" w:hanging="360"/>
      </w:pPr>
    </w:lvl>
    <w:lvl w:ilvl="7" w:tplc="04220019" w:tentative="1">
      <w:start w:val="1"/>
      <w:numFmt w:val="lowerLetter"/>
      <w:lvlText w:val="%8."/>
      <w:lvlJc w:val="left"/>
      <w:pPr>
        <w:ind w:left="8025" w:hanging="360"/>
      </w:pPr>
    </w:lvl>
    <w:lvl w:ilvl="8" w:tplc="0422001B" w:tentative="1">
      <w:start w:val="1"/>
      <w:numFmt w:val="lowerRoman"/>
      <w:lvlText w:val="%9."/>
      <w:lvlJc w:val="right"/>
      <w:pPr>
        <w:ind w:left="8745" w:hanging="180"/>
      </w:pPr>
    </w:lvl>
  </w:abstractNum>
  <w:abstractNum w:abstractNumId="22">
    <w:nsid w:val="6C107E52"/>
    <w:multiLevelType w:val="hybridMultilevel"/>
    <w:tmpl w:val="AA4238AC"/>
    <w:lvl w:ilvl="0" w:tplc="BDDC2F8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774D1334"/>
    <w:multiLevelType w:val="hybridMultilevel"/>
    <w:tmpl w:val="9580CABE"/>
    <w:lvl w:ilvl="0" w:tplc="D7161DB2">
      <w:start w:val="4"/>
      <w:numFmt w:val="bullet"/>
      <w:lvlText w:val="-"/>
      <w:lvlJc w:val="left"/>
      <w:pPr>
        <w:ind w:left="720" w:hanging="360"/>
      </w:pPr>
      <w:rPr>
        <w:rFonts w:ascii="Arial" w:eastAsia="Times New Roman" w:hAnsi="Arial" w:cs="Aria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4">
    <w:nsid w:val="79562E07"/>
    <w:multiLevelType w:val="hybridMultilevel"/>
    <w:tmpl w:val="F3B884FE"/>
    <w:lvl w:ilvl="0" w:tplc="1D384B70">
      <w:start w:val="22"/>
      <w:numFmt w:val="bullet"/>
      <w:lvlText w:val="-"/>
      <w:lvlJc w:val="left"/>
      <w:pPr>
        <w:ind w:left="6" w:hanging="360"/>
      </w:pPr>
      <w:rPr>
        <w:rFonts w:ascii="Arial" w:eastAsia="Times New Roman" w:hAnsi="Arial" w:cs="Aria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5">
    <w:nsid w:val="7B73348C"/>
    <w:multiLevelType w:val="hybridMultilevel"/>
    <w:tmpl w:val="1402F5A4"/>
    <w:lvl w:ilvl="0" w:tplc="BDDC2F86">
      <w:start w:val="1"/>
      <w:numFmt w:val="bullet"/>
      <w:lvlText w:val="­"/>
      <w:lvlJc w:val="left"/>
      <w:pPr>
        <w:ind w:left="720" w:hanging="360"/>
      </w:pPr>
      <w:rPr>
        <w:rFonts w:ascii="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6">
    <w:nsid w:val="7C4359F7"/>
    <w:multiLevelType w:val="hybridMultilevel"/>
    <w:tmpl w:val="3C667A0C"/>
    <w:lvl w:ilvl="0" w:tplc="043A8A04">
      <w:start w:val="1"/>
      <w:numFmt w:val="decimal"/>
      <w:lvlText w:val="(%1)"/>
      <w:lvlJc w:val="left"/>
      <w:pPr>
        <w:ind w:left="360" w:hanging="360"/>
      </w:pPr>
      <w:rPr>
        <w:rFonts w:hint="default"/>
      </w:rPr>
    </w:lvl>
    <w:lvl w:ilvl="1" w:tplc="04220019" w:tentative="1">
      <w:start w:val="1"/>
      <w:numFmt w:val="lowerLetter"/>
      <w:lvlText w:val="%2."/>
      <w:lvlJc w:val="left"/>
      <w:pPr>
        <w:ind w:left="1080" w:hanging="360"/>
      </w:pPr>
    </w:lvl>
    <w:lvl w:ilvl="2" w:tplc="0422001B" w:tentative="1">
      <w:start w:val="1"/>
      <w:numFmt w:val="lowerRoman"/>
      <w:lvlText w:val="%3."/>
      <w:lvlJc w:val="right"/>
      <w:pPr>
        <w:ind w:left="1800" w:hanging="180"/>
      </w:pPr>
    </w:lvl>
    <w:lvl w:ilvl="3" w:tplc="0422000F" w:tentative="1">
      <w:start w:val="1"/>
      <w:numFmt w:val="decimal"/>
      <w:lvlText w:val="%4."/>
      <w:lvlJc w:val="left"/>
      <w:pPr>
        <w:ind w:left="2520" w:hanging="360"/>
      </w:pPr>
    </w:lvl>
    <w:lvl w:ilvl="4" w:tplc="04220019" w:tentative="1">
      <w:start w:val="1"/>
      <w:numFmt w:val="lowerLetter"/>
      <w:lvlText w:val="%5."/>
      <w:lvlJc w:val="left"/>
      <w:pPr>
        <w:ind w:left="3240" w:hanging="360"/>
      </w:pPr>
    </w:lvl>
    <w:lvl w:ilvl="5" w:tplc="0422001B" w:tentative="1">
      <w:start w:val="1"/>
      <w:numFmt w:val="lowerRoman"/>
      <w:lvlText w:val="%6."/>
      <w:lvlJc w:val="right"/>
      <w:pPr>
        <w:ind w:left="3960" w:hanging="180"/>
      </w:pPr>
    </w:lvl>
    <w:lvl w:ilvl="6" w:tplc="0422000F" w:tentative="1">
      <w:start w:val="1"/>
      <w:numFmt w:val="decimal"/>
      <w:lvlText w:val="%7."/>
      <w:lvlJc w:val="left"/>
      <w:pPr>
        <w:ind w:left="4680" w:hanging="360"/>
      </w:pPr>
    </w:lvl>
    <w:lvl w:ilvl="7" w:tplc="04220019" w:tentative="1">
      <w:start w:val="1"/>
      <w:numFmt w:val="lowerLetter"/>
      <w:lvlText w:val="%8."/>
      <w:lvlJc w:val="left"/>
      <w:pPr>
        <w:ind w:left="5400" w:hanging="360"/>
      </w:pPr>
    </w:lvl>
    <w:lvl w:ilvl="8" w:tplc="0422001B" w:tentative="1">
      <w:start w:val="1"/>
      <w:numFmt w:val="lowerRoman"/>
      <w:lvlText w:val="%9."/>
      <w:lvlJc w:val="right"/>
      <w:pPr>
        <w:ind w:left="6120" w:hanging="180"/>
      </w:pPr>
    </w:lvl>
  </w:abstractNum>
  <w:num w:numId="1">
    <w:abstractNumId w:val="21"/>
  </w:num>
  <w:num w:numId="2">
    <w:abstractNumId w:val="1"/>
  </w:num>
  <w:num w:numId="3">
    <w:abstractNumId w:val="11"/>
  </w:num>
  <w:num w:numId="4">
    <w:abstractNumId w:val="7"/>
    <w:lvlOverride w:ilvl="0">
      <w:startOverride w:val="1"/>
    </w:lvlOverride>
    <w:lvlOverride w:ilvl="1"/>
    <w:lvlOverride w:ilvl="2"/>
    <w:lvlOverride w:ilvl="3"/>
    <w:lvlOverride w:ilvl="4"/>
    <w:lvlOverride w:ilvl="5"/>
    <w:lvlOverride w:ilvl="6"/>
    <w:lvlOverride w:ilvl="7"/>
    <w:lvlOverride w:ilvl="8"/>
  </w:num>
  <w:num w:numId="5">
    <w:abstractNumId w:val="16"/>
  </w:num>
  <w:num w:numId="6">
    <w:abstractNumId w:val="4"/>
  </w:num>
  <w:num w:numId="7">
    <w:abstractNumId w:val="13"/>
  </w:num>
  <w:num w:numId="8">
    <w:abstractNumId w:val="14"/>
  </w:num>
  <w:num w:numId="9">
    <w:abstractNumId w:val="20"/>
  </w:num>
  <w:num w:numId="10">
    <w:abstractNumId w:val="9"/>
  </w:num>
  <w:num w:numId="11">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9"/>
  </w:num>
  <w:num w:numId="13">
    <w:abstractNumId w:val="15"/>
  </w:num>
  <w:num w:numId="14">
    <w:abstractNumId w:val="3"/>
  </w:num>
  <w:num w:numId="15">
    <w:abstractNumId w:val="2"/>
  </w:num>
  <w:num w:numId="16">
    <w:abstractNumId w:val="24"/>
  </w:num>
  <w:num w:numId="17">
    <w:abstractNumId w:val="18"/>
  </w:num>
  <w:num w:numId="18">
    <w:abstractNumId w:val="12"/>
  </w:num>
  <w:num w:numId="19">
    <w:abstractNumId w:val="17"/>
  </w:num>
  <w:num w:numId="20">
    <w:abstractNumId w:val="23"/>
  </w:num>
  <w:num w:numId="21">
    <w:abstractNumId w:val="22"/>
  </w:num>
  <w:num w:numId="22">
    <w:abstractNumId w:val="10"/>
  </w:num>
  <w:num w:numId="23">
    <w:abstractNumId w:val="5"/>
  </w:num>
  <w:num w:numId="24">
    <w:abstractNumId w:val="26"/>
  </w:num>
  <w:num w:numId="25">
    <w:abstractNumId w:val="25"/>
  </w:num>
  <w:num w:numId="26">
    <w:abstractNumId w:val="0"/>
  </w:num>
  <w:num w:numId="27">
    <w:abstractNumId w:val="8"/>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GrammaticalErrors/>
  <w:defaultTabStop w:val="709"/>
  <w:hyphenationZone w:val="425"/>
  <w:characterSpacingControl w:val="doNotCompress"/>
  <w:hdrShapeDefaults>
    <o:shapedefaults v:ext="edit" spidmax="5122"/>
    <o:shapelayout v:ext="edit">
      <o:idmap v:ext="edit" data="4"/>
    </o:shapelayout>
  </w:hdrShapeDefaults>
  <w:footnotePr>
    <w:footnote w:id="0"/>
    <w:footnote w:id="1"/>
  </w:footnotePr>
  <w:endnotePr>
    <w:endnote w:id="0"/>
    <w:endnote w:id="1"/>
  </w:endnotePr>
  <w:compat/>
  <w:rsids>
    <w:rsidRoot w:val="00CF0C56"/>
    <w:rsid w:val="0000297B"/>
    <w:rsid w:val="00007E1C"/>
    <w:rsid w:val="000115C3"/>
    <w:rsid w:val="00012722"/>
    <w:rsid w:val="000340FF"/>
    <w:rsid w:val="0004299B"/>
    <w:rsid w:val="00045B3D"/>
    <w:rsid w:val="000609E9"/>
    <w:rsid w:val="00081812"/>
    <w:rsid w:val="00082AC5"/>
    <w:rsid w:val="0009353E"/>
    <w:rsid w:val="00093E33"/>
    <w:rsid w:val="000A2F42"/>
    <w:rsid w:val="000C2D45"/>
    <w:rsid w:val="000C36F9"/>
    <w:rsid w:val="000C3DC5"/>
    <w:rsid w:val="000D41FE"/>
    <w:rsid w:val="000D6D92"/>
    <w:rsid w:val="000F51D8"/>
    <w:rsid w:val="001034BE"/>
    <w:rsid w:val="00104D18"/>
    <w:rsid w:val="00105B3A"/>
    <w:rsid w:val="00106361"/>
    <w:rsid w:val="00110819"/>
    <w:rsid w:val="00115321"/>
    <w:rsid w:val="00116572"/>
    <w:rsid w:val="00117562"/>
    <w:rsid w:val="00120833"/>
    <w:rsid w:val="00120EEC"/>
    <w:rsid w:val="00121796"/>
    <w:rsid w:val="00125379"/>
    <w:rsid w:val="001305AA"/>
    <w:rsid w:val="00130EB9"/>
    <w:rsid w:val="00130F1F"/>
    <w:rsid w:val="001449D7"/>
    <w:rsid w:val="00147E85"/>
    <w:rsid w:val="00153C0A"/>
    <w:rsid w:val="00155757"/>
    <w:rsid w:val="00160740"/>
    <w:rsid w:val="0016467E"/>
    <w:rsid w:val="00170207"/>
    <w:rsid w:val="001719A9"/>
    <w:rsid w:val="001822CF"/>
    <w:rsid w:val="001833F5"/>
    <w:rsid w:val="00196857"/>
    <w:rsid w:val="001A6046"/>
    <w:rsid w:val="001B0944"/>
    <w:rsid w:val="001C1E42"/>
    <w:rsid w:val="001C2CA4"/>
    <w:rsid w:val="001D5228"/>
    <w:rsid w:val="001D56BC"/>
    <w:rsid w:val="001D5BE5"/>
    <w:rsid w:val="001D6741"/>
    <w:rsid w:val="001F4BBF"/>
    <w:rsid w:val="001F6A18"/>
    <w:rsid w:val="001F7CC7"/>
    <w:rsid w:val="00200BC2"/>
    <w:rsid w:val="00206302"/>
    <w:rsid w:val="00207DD2"/>
    <w:rsid w:val="002116A8"/>
    <w:rsid w:val="00215270"/>
    <w:rsid w:val="00216DF3"/>
    <w:rsid w:val="002173BD"/>
    <w:rsid w:val="002211EF"/>
    <w:rsid w:val="00225FEE"/>
    <w:rsid w:val="00233498"/>
    <w:rsid w:val="00235CEC"/>
    <w:rsid w:val="00246B17"/>
    <w:rsid w:val="0025071D"/>
    <w:rsid w:val="002566DF"/>
    <w:rsid w:val="00265A3E"/>
    <w:rsid w:val="00270DE1"/>
    <w:rsid w:val="002723E2"/>
    <w:rsid w:val="00282374"/>
    <w:rsid w:val="0028274B"/>
    <w:rsid w:val="00287614"/>
    <w:rsid w:val="002944AF"/>
    <w:rsid w:val="00294A3B"/>
    <w:rsid w:val="002960D1"/>
    <w:rsid w:val="002A08AF"/>
    <w:rsid w:val="002A0AE2"/>
    <w:rsid w:val="002A1949"/>
    <w:rsid w:val="002A28D0"/>
    <w:rsid w:val="002A34FF"/>
    <w:rsid w:val="002B1C85"/>
    <w:rsid w:val="002C06B5"/>
    <w:rsid w:val="002C081C"/>
    <w:rsid w:val="002D013E"/>
    <w:rsid w:val="002D6A2F"/>
    <w:rsid w:val="00300E52"/>
    <w:rsid w:val="00301BF5"/>
    <w:rsid w:val="00305A5E"/>
    <w:rsid w:val="0032067B"/>
    <w:rsid w:val="003226F2"/>
    <w:rsid w:val="003244D2"/>
    <w:rsid w:val="0033037D"/>
    <w:rsid w:val="003342E5"/>
    <w:rsid w:val="0034096D"/>
    <w:rsid w:val="003425BE"/>
    <w:rsid w:val="0034262A"/>
    <w:rsid w:val="003443E7"/>
    <w:rsid w:val="0034491B"/>
    <w:rsid w:val="0034563F"/>
    <w:rsid w:val="003471F8"/>
    <w:rsid w:val="003524D6"/>
    <w:rsid w:val="003642E9"/>
    <w:rsid w:val="003649A6"/>
    <w:rsid w:val="00364E4B"/>
    <w:rsid w:val="00366E6B"/>
    <w:rsid w:val="00373825"/>
    <w:rsid w:val="00373B13"/>
    <w:rsid w:val="0038417E"/>
    <w:rsid w:val="003857BA"/>
    <w:rsid w:val="00394AB3"/>
    <w:rsid w:val="003955E7"/>
    <w:rsid w:val="00395ABF"/>
    <w:rsid w:val="003A0129"/>
    <w:rsid w:val="003A2102"/>
    <w:rsid w:val="003A54EC"/>
    <w:rsid w:val="003A75DE"/>
    <w:rsid w:val="003B03D8"/>
    <w:rsid w:val="003B3CB3"/>
    <w:rsid w:val="003B3F85"/>
    <w:rsid w:val="003C2F5B"/>
    <w:rsid w:val="003D020B"/>
    <w:rsid w:val="003D5BB3"/>
    <w:rsid w:val="003E2EB9"/>
    <w:rsid w:val="003F2CD5"/>
    <w:rsid w:val="003F3AAC"/>
    <w:rsid w:val="003F3DEE"/>
    <w:rsid w:val="00400945"/>
    <w:rsid w:val="004041FD"/>
    <w:rsid w:val="00414497"/>
    <w:rsid w:val="00423EAE"/>
    <w:rsid w:val="00426124"/>
    <w:rsid w:val="004309F7"/>
    <w:rsid w:val="00435F21"/>
    <w:rsid w:val="00447CA4"/>
    <w:rsid w:val="00450B6F"/>
    <w:rsid w:val="00462A2E"/>
    <w:rsid w:val="00463AD5"/>
    <w:rsid w:val="004700E9"/>
    <w:rsid w:val="00475BD1"/>
    <w:rsid w:val="0048168D"/>
    <w:rsid w:val="004823CD"/>
    <w:rsid w:val="00484648"/>
    <w:rsid w:val="00486058"/>
    <w:rsid w:val="004A133D"/>
    <w:rsid w:val="004A1683"/>
    <w:rsid w:val="004A3A9D"/>
    <w:rsid w:val="004A4EED"/>
    <w:rsid w:val="004B3C7A"/>
    <w:rsid w:val="004C4273"/>
    <w:rsid w:val="004C7E65"/>
    <w:rsid w:val="004D3F4D"/>
    <w:rsid w:val="004E1E98"/>
    <w:rsid w:val="004E7988"/>
    <w:rsid w:val="004E7FDC"/>
    <w:rsid w:val="004F3E4D"/>
    <w:rsid w:val="00503C4E"/>
    <w:rsid w:val="005154A2"/>
    <w:rsid w:val="00520F1A"/>
    <w:rsid w:val="00521962"/>
    <w:rsid w:val="00526B95"/>
    <w:rsid w:val="00530ECB"/>
    <w:rsid w:val="00534747"/>
    <w:rsid w:val="00537948"/>
    <w:rsid w:val="0054155F"/>
    <w:rsid w:val="005426A5"/>
    <w:rsid w:val="00544EFE"/>
    <w:rsid w:val="005470DF"/>
    <w:rsid w:val="0055084B"/>
    <w:rsid w:val="00551359"/>
    <w:rsid w:val="00563C7E"/>
    <w:rsid w:val="00563FC7"/>
    <w:rsid w:val="00573E36"/>
    <w:rsid w:val="00576209"/>
    <w:rsid w:val="00580213"/>
    <w:rsid w:val="00591B8C"/>
    <w:rsid w:val="005948ED"/>
    <w:rsid w:val="005A059C"/>
    <w:rsid w:val="005A2FCA"/>
    <w:rsid w:val="005B1839"/>
    <w:rsid w:val="005C1B06"/>
    <w:rsid w:val="005D09E7"/>
    <w:rsid w:val="005D1CFD"/>
    <w:rsid w:val="005D5822"/>
    <w:rsid w:val="005F1183"/>
    <w:rsid w:val="005F15A3"/>
    <w:rsid w:val="005F731E"/>
    <w:rsid w:val="00602056"/>
    <w:rsid w:val="00604BE3"/>
    <w:rsid w:val="00606FFC"/>
    <w:rsid w:val="006130FF"/>
    <w:rsid w:val="006147D4"/>
    <w:rsid w:val="0061553E"/>
    <w:rsid w:val="00620217"/>
    <w:rsid w:val="00634408"/>
    <w:rsid w:val="006358BD"/>
    <w:rsid w:val="00635B33"/>
    <w:rsid w:val="00637871"/>
    <w:rsid w:val="0064162E"/>
    <w:rsid w:val="00642BD8"/>
    <w:rsid w:val="00647EE9"/>
    <w:rsid w:val="0065518F"/>
    <w:rsid w:val="006558C4"/>
    <w:rsid w:val="00657629"/>
    <w:rsid w:val="00660793"/>
    <w:rsid w:val="00663ACD"/>
    <w:rsid w:val="00665B0A"/>
    <w:rsid w:val="00675764"/>
    <w:rsid w:val="00684400"/>
    <w:rsid w:val="00690F7D"/>
    <w:rsid w:val="00695AEA"/>
    <w:rsid w:val="00696656"/>
    <w:rsid w:val="00696802"/>
    <w:rsid w:val="006A1E59"/>
    <w:rsid w:val="006A3D92"/>
    <w:rsid w:val="006A4206"/>
    <w:rsid w:val="006B48C2"/>
    <w:rsid w:val="006C2507"/>
    <w:rsid w:val="006E3B35"/>
    <w:rsid w:val="006E6B3F"/>
    <w:rsid w:val="006F3627"/>
    <w:rsid w:val="006F687D"/>
    <w:rsid w:val="007022C1"/>
    <w:rsid w:val="007262CC"/>
    <w:rsid w:val="007271A7"/>
    <w:rsid w:val="0073123A"/>
    <w:rsid w:val="00732ECF"/>
    <w:rsid w:val="0074299A"/>
    <w:rsid w:val="007568A3"/>
    <w:rsid w:val="00767035"/>
    <w:rsid w:val="0077182C"/>
    <w:rsid w:val="0077185F"/>
    <w:rsid w:val="0077238F"/>
    <w:rsid w:val="007734B1"/>
    <w:rsid w:val="00781D6B"/>
    <w:rsid w:val="00782D3F"/>
    <w:rsid w:val="00782E1B"/>
    <w:rsid w:val="00786890"/>
    <w:rsid w:val="007B6430"/>
    <w:rsid w:val="007C195C"/>
    <w:rsid w:val="007C1A20"/>
    <w:rsid w:val="007C46E0"/>
    <w:rsid w:val="007D1250"/>
    <w:rsid w:val="007D71D3"/>
    <w:rsid w:val="007E4AC1"/>
    <w:rsid w:val="007F086F"/>
    <w:rsid w:val="007F203F"/>
    <w:rsid w:val="007F4008"/>
    <w:rsid w:val="007F42D3"/>
    <w:rsid w:val="007F50F4"/>
    <w:rsid w:val="0080315E"/>
    <w:rsid w:val="00804A0D"/>
    <w:rsid w:val="008052A1"/>
    <w:rsid w:val="0080718A"/>
    <w:rsid w:val="008255B9"/>
    <w:rsid w:val="00830210"/>
    <w:rsid w:val="00833521"/>
    <w:rsid w:val="00851D0B"/>
    <w:rsid w:val="00855277"/>
    <w:rsid w:val="008605D8"/>
    <w:rsid w:val="00875EBE"/>
    <w:rsid w:val="00884062"/>
    <w:rsid w:val="00885692"/>
    <w:rsid w:val="00887898"/>
    <w:rsid w:val="00897289"/>
    <w:rsid w:val="008A1F19"/>
    <w:rsid w:val="008B36E6"/>
    <w:rsid w:val="008C2F76"/>
    <w:rsid w:val="008C5C22"/>
    <w:rsid w:val="008E0E50"/>
    <w:rsid w:val="008E55A7"/>
    <w:rsid w:val="008F1B89"/>
    <w:rsid w:val="008F24B3"/>
    <w:rsid w:val="008F575C"/>
    <w:rsid w:val="00903D76"/>
    <w:rsid w:val="0090735C"/>
    <w:rsid w:val="00910C45"/>
    <w:rsid w:val="00911E23"/>
    <w:rsid w:val="009153C8"/>
    <w:rsid w:val="00920DFC"/>
    <w:rsid w:val="009302ED"/>
    <w:rsid w:val="009475DD"/>
    <w:rsid w:val="00953699"/>
    <w:rsid w:val="0096244F"/>
    <w:rsid w:val="00970639"/>
    <w:rsid w:val="00971FE2"/>
    <w:rsid w:val="00976669"/>
    <w:rsid w:val="00983FFD"/>
    <w:rsid w:val="00984EF7"/>
    <w:rsid w:val="00997070"/>
    <w:rsid w:val="00997780"/>
    <w:rsid w:val="009A03A7"/>
    <w:rsid w:val="009A0F68"/>
    <w:rsid w:val="009A2A73"/>
    <w:rsid w:val="009A3F58"/>
    <w:rsid w:val="009A5E65"/>
    <w:rsid w:val="009B1439"/>
    <w:rsid w:val="009B329D"/>
    <w:rsid w:val="009B4E1B"/>
    <w:rsid w:val="009D01DB"/>
    <w:rsid w:val="009E2247"/>
    <w:rsid w:val="009E5091"/>
    <w:rsid w:val="009E6C44"/>
    <w:rsid w:val="009F2A2E"/>
    <w:rsid w:val="009F4BD5"/>
    <w:rsid w:val="00A0322C"/>
    <w:rsid w:val="00A07F87"/>
    <w:rsid w:val="00A15249"/>
    <w:rsid w:val="00A174FC"/>
    <w:rsid w:val="00A213B2"/>
    <w:rsid w:val="00A33B84"/>
    <w:rsid w:val="00A459E6"/>
    <w:rsid w:val="00A469EB"/>
    <w:rsid w:val="00A56B2E"/>
    <w:rsid w:val="00A60C6B"/>
    <w:rsid w:val="00A637AD"/>
    <w:rsid w:val="00A70853"/>
    <w:rsid w:val="00A7146F"/>
    <w:rsid w:val="00A76AA1"/>
    <w:rsid w:val="00A86CDB"/>
    <w:rsid w:val="00A87E72"/>
    <w:rsid w:val="00A90D64"/>
    <w:rsid w:val="00A9269E"/>
    <w:rsid w:val="00A95ACA"/>
    <w:rsid w:val="00AA2EE3"/>
    <w:rsid w:val="00AA4B8C"/>
    <w:rsid w:val="00AB1948"/>
    <w:rsid w:val="00AB449C"/>
    <w:rsid w:val="00AC48CA"/>
    <w:rsid w:val="00AC7BC7"/>
    <w:rsid w:val="00AD062E"/>
    <w:rsid w:val="00AD27A0"/>
    <w:rsid w:val="00AD46AB"/>
    <w:rsid w:val="00AE1D29"/>
    <w:rsid w:val="00AF25EA"/>
    <w:rsid w:val="00AF497F"/>
    <w:rsid w:val="00AF55FC"/>
    <w:rsid w:val="00AF5AAB"/>
    <w:rsid w:val="00B06AE6"/>
    <w:rsid w:val="00B159B1"/>
    <w:rsid w:val="00B171B9"/>
    <w:rsid w:val="00B2733C"/>
    <w:rsid w:val="00B30A43"/>
    <w:rsid w:val="00B30CCD"/>
    <w:rsid w:val="00B378A8"/>
    <w:rsid w:val="00B4445B"/>
    <w:rsid w:val="00B44DE1"/>
    <w:rsid w:val="00B4502F"/>
    <w:rsid w:val="00B726CC"/>
    <w:rsid w:val="00B72920"/>
    <w:rsid w:val="00B74BAF"/>
    <w:rsid w:val="00B77466"/>
    <w:rsid w:val="00B84DB5"/>
    <w:rsid w:val="00B948F3"/>
    <w:rsid w:val="00BB32C6"/>
    <w:rsid w:val="00BC24F9"/>
    <w:rsid w:val="00BC2C12"/>
    <w:rsid w:val="00BF1BA9"/>
    <w:rsid w:val="00BF2446"/>
    <w:rsid w:val="00BF6A16"/>
    <w:rsid w:val="00C03A37"/>
    <w:rsid w:val="00C07799"/>
    <w:rsid w:val="00C10C32"/>
    <w:rsid w:val="00C12328"/>
    <w:rsid w:val="00C13B89"/>
    <w:rsid w:val="00C15CE2"/>
    <w:rsid w:val="00C215CD"/>
    <w:rsid w:val="00C21793"/>
    <w:rsid w:val="00C22710"/>
    <w:rsid w:val="00C2452E"/>
    <w:rsid w:val="00C368A7"/>
    <w:rsid w:val="00C473A4"/>
    <w:rsid w:val="00C55C17"/>
    <w:rsid w:val="00C55E5B"/>
    <w:rsid w:val="00C57893"/>
    <w:rsid w:val="00C74B2A"/>
    <w:rsid w:val="00C76D9B"/>
    <w:rsid w:val="00C81DA8"/>
    <w:rsid w:val="00CB007D"/>
    <w:rsid w:val="00CB506D"/>
    <w:rsid w:val="00CC0B75"/>
    <w:rsid w:val="00CC13A9"/>
    <w:rsid w:val="00CC4A3C"/>
    <w:rsid w:val="00CD0885"/>
    <w:rsid w:val="00CD2C26"/>
    <w:rsid w:val="00CE7355"/>
    <w:rsid w:val="00CE7CE3"/>
    <w:rsid w:val="00CF034B"/>
    <w:rsid w:val="00CF0C56"/>
    <w:rsid w:val="00CF43AB"/>
    <w:rsid w:val="00CF62C2"/>
    <w:rsid w:val="00D05700"/>
    <w:rsid w:val="00D06913"/>
    <w:rsid w:val="00D074B4"/>
    <w:rsid w:val="00D07D65"/>
    <w:rsid w:val="00D1590D"/>
    <w:rsid w:val="00D22252"/>
    <w:rsid w:val="00D242BC"/>
    <w:rsid w:val="00D30B84"/>
    <w:rsid w:val="00D30DB7"/>
    <w:rsid w:val="00D32E12"/>
    <w:rsid w:val="00D42E98"/>
    <w:rsid w:val="00D474C7"/>
    <w:rsid w:val="00D47BF9"/>
    <w:rsid w:val="00D505A3"/>
    <w:rsid w:val="00D64EB5"/>
    <w:rsid w:val="00D66280"/>
    <w:rsid w:val="00D67053"/>
    <w:rsid w:val="00D71F58"/>
    <w:rsid w:val="00D73695"/>
    <w:rsid w:val="00D80B7D"/>
    <w:rsid w:val="00D8171C"/>
    <w:rsid w:val="00D81E75"/>
    <w:rsid w:val="00D9254B"/>
    <w:rsid w:val="00D9313B"/>
    <w:rsid w:val="00D93B77"/>
    <w:rsid w:val="00DA00CD"/>
    <w:rsid w:val="00DA3F14"/>
    <w:rsid w:val="00DA489B"/>
    <w:rsid w:val="00DA7E8C"/>
    <w:rsid w:val="00DC08C9"/>
    <w:rsid w:val="00DC19AA"/>
    <w:rsid w:val="00DC3BDA"/>
    <w:rsid w:val="00DE3BB7"/>
    <w:rsid w:val="00DE4E52"/>
    <w:rsid w:val="00DE541B"/>
    <w:rsid w:val="00DF0F78"/>
    <w:rsid w:val="00DF6980"/>
    <w:rsid w:val="00DF702A"/>
    <w:rsid w:val="00DF7BAF"/>
    <w:rsid w:val="00E224BF"/>
    <w:rsid w:val="00E31AFE"/>
    <w:rsid w:val="00E335C7"/>
    <w:rsid w:val="00E337CB"/>
    <w:rsid w:val="00E427DE"/>
    <w:rsid w:val="00E44AC3"/>
    <w:rsid w:val="00E461C4"/>
    <w:rsid w:val="00E533B7"/>
    <w:rsid w:val="00E6252B"/>
    <w:rsid w:val="00E637FA"/>
    <w:rsid w:val="00E642DA"/>
    <w:rsid w:val="00E65E96"/>
    <w:rsid w:val="00E65F7B"/>
    <w:rsid w:val="00E6605B"/>
    <w:rsid w:val="00E72A50"/>
    <w:rsid w:val="00E84B53"/>
    <w:rsid w:val="00E8683A"/>
    <w:rsid w:val="00E9310B"/>
    <w:rsid w:val="00E93303"/>
    <w:rsid w:val="00E96655"/>
    <w:rsid w:val="00E966A0"/>
    <w:rsid w:val="00EA5A51"/>
    <w:rsid w:val="00EA6E37"/>
    <w:rsid w:val="00EC0438"/>
    <w:rsid w:val="00EC4F61"/>
    <w:rsid w:val="00EC5D70"/>
    <w:rsid w:val="00ED48F4"/>
    <w:rsid w:val="00EE37CE"/>
    <w:rsid w:val="00EE5552"/>
    <w:rsid w:val="00EE71FE"/>
    <w:rsid w:val="00EF7ACF"/>
    <w:rsid w:val="00F00BFB"/>
    <w:rsid w:val="00F07D12"/>
    <w:rsid w:val="00F10EDB"/>
    <w:rsid w:val="00F14B6F"/>
    <w:rsid w:val="00F16771"/>
    <w:rsid w:val="00F253AB"/>
    <w:rsid w:val="00F305DC"/>
    <w:rsid w:val="00F44736"/>
    <w:rsid w:val="00F527A9"/>
    <w:rsid w:val="00F52EE4"/>
    <w:rsid w:val="00F55940"/>
    <w:rsid w:val="00F56C3A"/>
    <w:rsid w:val="00F646C8"/>
    <w:rsid w:val="00F6699B"/>
    <w:rsid w:val="00F73EF2"/>
    <w:rsid w:val="00F75586"/>
    <w:rsid w:val="00F83023"/>
    <w:rsid w:val="00F865A4"/>
    <w:rsid w:val="00F94E70"/>
    <w:rsid w:val="00FA09F1"/>
    <w:rsid w:val="00FA16FE"/>
    <w:rsid w:val="00FA3114"/>
    <w:rsid w:val="00FA72A2"/>
    <w:rsid w:val="00FB10C1"/>
    <w:rsid w:val="00FB3217"/>
    <w:rsid w:val="00FB4246"/>
    <w:rsid w:val="00FC1220"/>
    <w:rsid w:val="00FC46BB"/>
    <w:rsid w:val="00FD0C93"/>
    <w:rsid w:val="00FD7D89"/>
    <w:rsid w:val="00FE2B18"/>
    <w:rsid w:val="00FE3EC6"/>
    <w:rsid w:val="00FF148A"/>
  </w:rsids>
  <m:mathPr>
    <m:mathFont m:val="Cambria Math"/>
    <m:brkBin m:val="before"/>
    <m:brkBinSub m:val="--"/>
    <m:smallFrac/>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5122"/>
    <o:shapelayout v:ext="edit">
      <o:idmap v:ext="edit" data="1"/>
      <o:rules v:ext="edit">
        <o:r id="V:Rule1" type="connector" idref="#Прямая со стрелкой 31"/>
        <o:r id="V:Rule2" type="connector" idref="#Прямая со стрелкой 32"/>
        <o:r id="V:Rule3" type="connector" idref="#Прямая со стрелкой 33"/>
        <o:r id="V:Rule4" type="connector" idref="#Прямая со стрелкой 34"/>
        <o:r id="V:Rule5" type="connector" idref="#Прямая со стрелкой 36"/>
        <o:r id="V:Rule6" type="connector" idref="#Прямая со стрелкой 37"/>
        <o:r id="V:Rule7" type="connector" idref="#Прямая со стрелкой 38"/>
        <o:r id="V:Rule8" type="connector" idref="#Прямая со стрелкой 39"/>
        <o:r id="V:Rule9" type="connector" idref="#Прямая со стрелкой 40"/>
        <o:r id="V:Rule10" type="connector" idref="#Прямая со стрелкой 41"/>
        <o:r id="V:Rule11" type="connector" idref="#Прямая со стрелкой 42"/>
        <o:r id="V:Rule12" type="connector" idref="#Прямая со стрелкой 43"/>
        <o:r id="V:Rule13" type="connector" idref="#Прямая со стрелкой 44"/>
        <o:r id="V:Rule14" type="connector" idref="#Прямая со стрелкой 45"/>
        <o:r id="V:Rule15" type="connector" idref="#Прямая со стрелкой 46"/>
        <o:r id="V:Rule16" type="connector" idref="#Прямая со стрелкой 47"/>
        <o:r id="V:Rule17" type="connector" idref="#Прямая со стрелкой 48"/>
        <o:r id="V:Rule18" type="connector" idref="#Прямая со стрелкой 49"/>
        <o:r id="V:Rule19" type="connector" idref="#Прямая со стрелкой 50"/>
        <o:r id="V:Rule20" type="connector" idref="#Прямая со стрелкой 58"/>
        <o:r id="V:Rule21" type="connector" idref="#Прямая со стрелкой 59"/>
        <o:r id="V:Rule22" type="connector" idref="#Прямая со стрелкой 60"/>
        <o:r id="V:Rule23" type="connector" idref="#Прямая со стрелкой 61"/>
        <o:r id="V:Rule24" type="connector" idref="#Прямая со стрелкой 62"/>
        <o:r id="V:Rule25" type="connector" idref="#Прямая со стрелкой 63"/>
        <o:r id="V:Rule26" type="connector" idref="#Прямая со стрелкой 129"/>
        <o:r id="V:Rule27" type="connector" idref="#Прямая со стрелкой 130"/>
        <o:r id="V:Rule28" type="connector" idref="#Прямая со стрелкой 131"/>
        <o:r id="V:Rule29" type="connector" idref="#Прямая со стрелкой 132"/>
        <o:r id="V:Rule30" type="connector" idref="#Прямая со стрелкой 133"/>
        <o:r id="V:Rule31" type="connector" idref="#Прямая со стрелкой 134"/>
        <o:r id="V:Rule32" type="connector" idref="#Прямая со стрелкой 135"/>
        <o:r id="V:Rule33" type="connector" idref="#Прямая со стрелкой 136"/>
        <o:r id="V:Rule34" type="connector" idref="#Прямая со стрелкой 155"/>
        <o:r id="V:Rule35" type="connector" idref="#Прямая со стрелкой 156"/>
        <o:r id="V:Rule36" type="connector" idref="#Прямая со стрелкой 157"/>
        <o:r id="V:Rule37" type="connector" idref="#Прямая со стрелкой 158"/>
        <o:r id="V:Rule38" type="connector" idref="#Прямая со стрелкой 1127"/>
        <o:r id="V:Rule39" type="connector" idref="#Прямая со стрелкой 1129"/>
        <o:r id="V:Rule40" type="connector" idref="#Прямая со стрелкой 1130"/>
        <o:r id="V:Rule41" type="connector" idref="#Прямая со стрелкой 1132"/>
        <o:r id="V:Rule42" type="connector" idref="#Прямая со стрелкой 1133"/>
        <o:r id="V:Rule43" type="connector" idref="#Прямая со стрелкой 1135"/>
        <o:r id="V:Rule44" type="connector" idref="#Прямая со стрелкой 1136"/>
        <o:r id="V:Rule45" type="connector" idref="#Прямая со стрелкой 1137"/>
        <o:r id="V:Rule46" type="connector" idref="#Прямая со стрелкой 1138"/>
        <o:r id="V:Rule47" type="connector" idref="#Прямая со стрелкой 1139"/>
        <o:r id="V:Rule48" type="connector" idref="#Прямая со стрелкой 1140"/>
        <o:r id="V:Rule49" type="connector" idref="#Прямая со стрелкой 1141"/>
        <o:r id="V:Rule50" type="connector" idref="#Прямая со стрелкой 1142"/>
        <o:r id="V:Rule51" type="connector" idref="#Прямая со стрелкой 1143"/>
        <o:r id="V:Rule52" type="connector" idref="#Прямая со стрелкой 1144"/>
        <o:r id="V:Rule53" type="connector" idref="#Прямая со стрелкой 1145"/>
        <o:r id="V:Rule54" type="connector" idref="#Прямая со стрелкой 1146"/>
        <o:r id="V:Rule55" type="connector" idref="#Прямая со стрелкой 1147"/>
        <o:r id="V:Rule56" type="connector" idref="#Прямая со стрелкой 1148"/>
        <o:r id="V:Rule57" type="connector" idref="#Прямая со стрелкой 1149"/>
        <o:r id="V:Rule58" type="connector" idref="#Прямая со стрелкой 1150"/>
        <o:r id="V:Rule59" type="connector" idref="#Прямая со стрелкой 1151"/>
        <o:r id="V:Rule60" type="connector" idref="#Прямая со стрелкой 2054"/>
        <o:r id="V:Rule61" type="connector" idref="#Прямая со стрелкой 2055"/>
        <o:r id="V:Rule62" type="connector" idref="#Прямая со стрелкой 2056"/>
        <o:r id="V:Rule63" type="connector" idref="#Прямая со стрелкой 2057"/>
        <o:r id="V:Rule64" type="connector" idref="#Прямая со стрелкой 2058"/>
        <o:r id="V:Rule65" type="connector" idref="#Прямая со стрелкой 2059"/>
        <o:r id="V:Rule66" type="connector" idref="#Прямая со стрелкой 2060"/>
        <o:r id="V:Rule67" type="connector" idref="#Прямая со стрелкой 2061"/>
        <o:r id="V:Rule68" type="connector" idref="#Прямая со стрелкой 2063"/>
        <o:r id="V:Rule69" type="connector" idref="#Прямая со стрелкой 2064"/>
        <o:r id="V:Rule70" type="connector" idref="#Прямая со стрелкой 2065"/>
        <o:r id="V:Rule71" type="connector" idref="#Прямая со стрелкой 2067"/>
        <o:r id="V:Rule72" type="connector" idref="#Прямая со стрелкой 2068"/>
        <o:r id="V:Rule73" type="connector" idref="#Прямая со стрелкой 2069"/>
        <o:r id="V:Rule74" type="connector" idref="#Прямая со стрелкой 2070"/>
        <o:r id="V:Rule75" type="connector" idref="#Прямая со стрелкой 2071"/>
        <o:r id="V:Rule76" type="connector" idref="#Прямая со стрелкой 2072"/>
        <o:r id="V:Rule77" type="connector" idref="#Прямая со стрелкой 2073"/>
        <o:r id="V:Rule78" type="connector" idref="#Прямая со стрелкой 2074"/>
        <o:r id="V:Rule79" type="connector" idref="#Прямая со стрелкой 2075"/>
        <o:r id="V:Rule80" type="connector" idref="#Прямая со стрелкой 2076"/>
        <o:r id="V:Rule81" type="connector" idref="#Прямая со стрелкой 2077"/>
        <o:r id="V:Rule82" type="connector" idref="#Прямая со стрелкой 2078"/>
        <o:r id="V:Rule83" type="connector" idref="#Прямая со стрелкой 2079"/>
        <o:r id="V:Rule84" type="connector" idref="#Прямая со стрелкой 192"/>
        <o:r id="V:Rule85" type="connector" idref="#Прямая со стрелкой 193"/>
        <o:r id="V:Rule86" type="connector" idref="#Прямая со стрелкой 194"/>
        <o:r id="V:Rule87" type="connector" idref="#Прямая со стрелкой 195"/>
        <o:r id="V:Rule88" type="connector" idref="#Прямая со стрелкой 196"/>
        <o:r id="V:Rule89" type="connector" idref="#Прямая со стрелкой 197"/>
        <o:r id="V:Rule90" type="connector" idref="#Прямая со стрелкой 198"/>
        <o:r id="V:Rule91" type="connector" idref="#Прямая со стрелкой 199"/>
        <o:r id="V:Rule92" type="connector" idref="#Прямая со стрелкой 206"/>
        <o:r id="V:Rule93" type="connector" idref="#Прямая со стрелкой 207"/>
        <o:r id="V:Rule94" type="connector" idref="#Прямая со стрелкой 208"/>
        <o:r id="V:Rule95" type="connector" idref="#Прямая со стрелкой 209"/>
        <o:r id="V:Rule96" type="connector" idref="#Прямая со стрелкой 210"/>
        <o:r id="V:Rule97" type="connector" idref="#Прямая со стрелкой 211"/>
        <o:r id="V:Rule98" type="connector" idref="#Прямая со стрелкой 212"/>
        <o:r id="V:Rule99" type="connector" idref="#Прямая со стрелкой 213"/>
        <o:r id="V:Rule100" type="connector" idref="#Прямая со стрелкой 214"/>
        <o:r id="V:Rule101" type="connector" idref="#Прямая со стрелкой 215"/>
        <o:r id="V:Rule102" type="connector" idref="#Прямая со стрелкой 216"/>
        <o:r id="V:Rule103" type="connector" idref="#Прямая со стрелкой 217"/>
        <o:r id="V:Rule104" type="connector" idref="#Прямая со стрелкой 218"/>
        <o:r id="V:Rule105" type="connector" idref="#Прямая со стрелкой 219"/>
        <o:r id="V:Rule106" type="connector" idref="#Прямая со стрелкой 222"/>
        <o:r id="V:Rule107" type="connector" idref="#Прямая со стрелкой 2218"/>
        <o:r id="V:Rule108" type="connector" idref="#Прямая со стрелкой 2219"/>
        <o:r id="V:Rule109" type="connector" idref="#Прямая со стрелкой 2220"/>
        <o:r id="V:Rule110" type="connector" idref="#Прямая со стрелкой 2221"/>
        <o:r id="V:Rule111" type="connector" idref="#Прямая со стрелкой 2222"/>
        <o:r id="V:Rule112" type="connector" idref="#Прямая со стрелкой 2223"/>
        <o:r id="V:Rule113" type="connector" idref="#Прямая со стрелкой 2224"/>
        <o:r id="V:Rule114" type="connector" idref="#Прямая со стрелкой 2225"/>
        <o:r id="V:Rule115" type="connector" idref="#Прямая со стрелкой 2226"/>
        <o:r id="V:Rule116" type="connector" idref="#Прямая со стрелкой 2227"/>
        <o:r id="V:Rule117" type="connector" idref="#Прямая со стрелкой 2228"/>
        <o:r id="V:Rule118" type="connector" idref="#Прямая со стрелкой 2229"/>
        <o:r id="V:Rule119" type="connector" idref="#Прямая со стрелкой 2230"/>
        <o:r id="V:Rule120" type="connector" idref="#Прямая со стрелкой 2231"/>
        <o:r id="V:Rule121" type="connector" idref="#Прямая со стрелкой 2232"/>
        <o:r id="V:Rule122" type="connector" idref="#Прямая со стрелкой 2233"/>
        <o:r id="V:Rule123" type="connector" idref="#Прямая со стрелкой 2234"/>
        <o:r id="V:Rule124" type="connector" idref="#Прямая со стрелкой 2235"/>
        <o:r id="V:Rule125" type="connector" idref="#Прямая со стрелкой 2236"/>
        <o:r id="V:Rule126" type="connector" idref="#Прямая со стрелкой 2237"/>
        <o:r id="V:Rule127" type="connector" idref="#Прямая со стрелкой 2238"/>
        <o:r id="V:Rule128" type="connector" idref="#Прямая со стрелкой 2239"/>
        <o:r id="V:Rule129" type="connector" idref="#Прямая со стрелкой 384"/>
        <o:r id="V:Rule130" type="connector" idref="#Прямая со стрелкой 385"/>
        <o:r id="V:Rule131" type="connector" idref="#Прямая со стрелкой 386"/>
        <o:r id="V:Rule132" type="connector" idref="#Прямая со стрелкой 387"/>
        <o:r id="V:Rule133" type="connector" idref="#Прямая со стрелкой 394"/>
        <o:r id="V:Rule134" type="connector" idref="#Прямая со стрелкой 395"/>
        <o:r id="V:Rule135" type="connector" idref="#Прямая со стрелкой 396"/>
        <o:r id="V:Rule136" type="connector" idref="#Прямая со стрелкой 397"/>
        <o:r id="V:Rule137" type="connector" idref="#Прямая со стрелкой 398"/>
        <o:r id="V:Rule138" type="connector" idref="#Прямая со стрелкой 399"/>
        <o:r id="V:Rule139" type="connector" idref="#Прямая со стрелкой 400"/>
        <o:r id="V:Rule140" type="connector" idref="#Прямая со стрелкой 401"/>
        <o:r id="V:Rule141" type="connector" idref="#Прямая со стрелкой 402"/>
        <o:r id="V:Rule142" type="connector" idref="#Прямая со стрелкой 403"/>
        <o:r id="V:Rule143" type="connector" idref="#Прямая со стрелкой 404"/>
        <o:r id="V:Rule144" type="connector" idref="#Прямая со стрелкой 405"/>
        <o:r id="V:Rule145" type="connector" idref="#Прямая со стрелкой 406"/>
        <o:r id="V:Rule146" type="connector" idref="#Прямая со стрелкой 407"/>
        <o:r id="V:Rule147" type="connector" idref="#Прямая со стрелкой 408"/>
        <o:r id="V:Rule148" type="connector" idref="#Прямая со стрелкой 409"/>
        <o:r id="V:Rule149" type="connector" idref="#Прямая со стрелкой 410"/>
        <o:r id="V:Rule150" type="connector" idref="#Прямая со стрелкой 411"/>
        <o:r id="V:Rule151" type="connector" idref="#Прямая со стрелкой 412"/>
        <o:r id="V:Rule152" type="connector" idref="#Прямая со стрелкой 413"/>
        <o:r id="V:Rule153" type="connector" idref="#Прямая со стрелкой 414"/>
        <o:r id="V:Rule154" type="connector" idref="#Прямая со стрелкой 415"/>
        <o:r id="V:Rule155" type="connector" idref="#Прямая со стрелкой 448"/>
        <o:r id="V:Rule156" type="connector" idref="#Прямая со стрелкой 449"/>
        <o:r id="V:Rule157" type="connector" idref="#Прямая со стрелкой 451"/>
        <o:r id="V:Rule158" type="connector" idref="#Прямая со стрелкой 455"/>
        <o:r id="V:Rule159" type="connector" idref="#Прямая со стрелкой 464"/>
        <o:r id="V:Rule160" type="connector" idref="#Прямая со стрелкой 465"/>
        <o:r id="V:Rule161" type="connector" idref="#Прямая со стрелкой 466"/>
        <o:r id="V:Rule162" type="connector" idref="#Прямая со стрелкой 467"/>
        <o:r id="V:Rule163" type="connector" idref="#Прямая со стрелкой 468"/>
        <o:r id="V:Rule164" type="connector" idref="#Прямая со стрелкой 469"/>
        <o:r id="V:Rule165" type="connector" idref="#Прямая со стрелкой 470"/>
        <o:r id="V:Rule166" type="connector" idref="#Прямая со стрелкой 471"/>
        <o:r id="V:Rule167" type="connector" idref="#Прямая со стрелкой 472"/>
        <o:r id="V:Rule168" type="connector" idref="#Прямая со стрелкой 473"/>
        <o:r id="V:Rule169" type="connector" idref="#Прямая со стрелкой 474"/>
        <o:r id="V:Rule170" type="connector" idref="#Прямая со стрелкой 475"/>
        <o:r id="V:Rule171" type="connector" idref="#Прямая со стрелкой 476"/>
        <o:r id="V:Rule172" type="connector" idref="#Прямая со стрелкой 477"/>
        <o:r id="V:Rule173" type="connector" idref="#Прямая со стрелкой 478"/>
        <o:r id="V:Rule174" type="connector" idref="#Прямая со стрелкой 479"/>
        <o:r id="V:Rule175" type="connector" idref="#Прямая со стрелкой 544"/>
        <o:r id="V:Rule176" type="connector" idref="#Прямая со стрелкой 545"/>
        <o:r id="V:Rule177" type="connector" idref="#Прямая со стрелкой 546"/>
        <o:r id="V:Rule178" type="connector" idref="#Прямая со стрелкой 547"/>
        <o:r id="V:Rule179" type="connector" idref="#Прямая со стрелкой 548"/>
        <o:r id="V:Rule180" type="connector" idref="#Прямая со стрелкой 549"/>
        <o:r id="V:Rule181" type="connector" idref="#Прямая со стрелкой 550"/>
        <o:r id="V:Rule182" type="connector" idref="#Прямая со стрелкой 551"/>
        <o:r id="V:Rule183" type="connector" idref="#Прямая со стрелкой 552"/>
        <o:r id="V:Rule184" type="connector" idref="#Прямая со стрелкой 553"/>
        <o:r id="V:Rule185" type="connector" idref="#Прямая со стрелкой 554"/>
        <o:r id="V:Rule186" type="connector" idref="#Прямая со стрелкой 555"/>
        <o:r id="V:Rule187" type="connector" idref="#Прямая со стрелкой 556"/>
        <o:r id="V:Rule188" type="connector" idref="#Прямая со стрелкой 557"/>
        <o:r id="V:Rule189" type="connector" idref="#Прямая со стрелкой 558"/>
        <o:r id="V:Rule190" type="connector" idref="#Прямая со стрелкой 559"/>
        <o:r id="V:Rule191" type="connector" idref="#Прямая со стрелкой 560"/>
        <o:r id="V:Rule192" type="connector" idref="#Прямая со стрелкой 562"/>
        <o:r id="V:Rule193" type="connector" idref="#Прямая со стрелкой 56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ne number" w:uiPriority="0"/>
    <w:lsdException w:name="page number" w:uiPriority="0"/>
    <w:lsdException w:name="Title" w:semiHidden="0" w:uiPriority="1" w:unhideWhenUsed="0" w:qFormat="1"/>
    <w:lsdException w:name="Default Paragraph Font" w:uiPriority="1"/>
    <w:lsdException w:name="Body Text" w:uiPriority="1" w:qFormat="1"/>
    <w:lsdException w:name="Subtitle" w:semiHidden="0" w:uiPriority="11" w:unhideWhenUsed="0" w:qFormat="1"/>
    <w:lsdException w:name="Body Text 2" w:uiPriority="0"/>
    <w:lsdException w:name="Strong" w:semiHidden="0" w:uiPriority="0" w:unhideWhenUsed="0" w:qFormat="1"/>
    <w:lsdException w:name="Emphasis" w:semiHidden="0" w:uiPriority="0" w:unhideWhenUsed="0" w:qFormat="1"/>
    <w:lsdException w:name="Normal (Web)" w:qFormat="1"/>
    <w:lsdException w:name="HTML Preformatted"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20833"/>
    <w:pPr>
      <w:spacing w:after="0" w:line="240" w:lineRule="auto"/>
    </w:pPr>
    <w:rPr>
      <w:rFonts w:ascii="Times New Roman" w:eastAsia="Times New Roman" w:hAnsi="Times New Roman" w:cs="Times New Roman"/>
      <w:sz w:val="24"/>
      <w:szCs w:val="24"/>
      <w:lang w:eastAsia="ru-RU"/>
    </w:rPr>
  </w:style>
  <w:style w:type="paragraph" w:styleId="10">
    <w:name w:val="heading 1"/>
    <w:basedOn w:val="a"/>
    <w:next w:val="a0"/>
    <w:link w:val="11"/>
    <w:autoRedefine/>
    <w:uiPriority w:val="9"/>
    <w:qFormat/>
    <w:rsid w:val="007262CC"/>
    <w:pPr>
      <w:numPr>
        <w:numId w:val="0"/>
      </w:numPr>
      <w:shd w:val="clear" w:color="auto" w:fill="002F6C"/>
      <w:tabs>
        <w:tab w:val="clear" w:pos="426"/>
        <w:tab w:val="clear" w:pos="10351"/>
      </w:tabs>
      <w:spacing w:before="0" w:after="0" w:line="240" w:lineRule="auto"/>
      <w:jc w:val="both"/>
      <w:outlineLvl w:val="0"/>
    </w:pPr>
    <w:rPr>
      <w:color w:val="FFFFFF" w:themeColor="background1"/>
    </w:rPr>
  </w:style>
  <w:style w:type="paragraph" w:styleId="2">
    <w:name w:val="heading 2"/>
    <w:basedOn w:val="a0"/>
    <w:next w:val="a0"/>
    <w:link w:val="20"/>
    <w:autoRedefine/>
    <w:uiPriority w:val="9"/>
    <w:unhideWhenUsed/>
    <w:qFormat/>
    <w:rsid w:val="009302ED"/>
    <w:pPr>
      <w:keepNext/>
      <w:pBdr>
        <w:top w:val="nil"/>
        <w:left w:val="nil"/>
        <w:bottom w:val="nil"/>
        <w:right w:val="nil"/>
        <w:between w:val="nil"/>
      </w:pBdr>
      <w:shd w:val="clear" w:color="auto" w:fill="A7C6ED"/>
      <w:spacing w:after="120"/>
      <w:jc w:val="both"/>
      <w:outlineLvl w:val="1"/>
    </w:pPr>
    <w:rPr>
      <w:rFonts w:ascii="Arial" w:eastAsia="Arial" w:hAnsi="Arial" w:cs="Arial"/>
      <w:color w:val="000000" w:themeColor="text1"/>
      <w:sz w:val="22"/>
      <w:szCs w:val="22"/>
      <w:lang w:val="uk-UA" w:eastAsia="uk-UA"/>
    </w:rPr>
  </w:style>
  <w:style w:type="paragraph" w:styleId="3">
    <w:name w:val="heading 3"/>
    <w:basedOn w:val="a0"/>
    <w:next w:val="a0"/>
    <w:link w:val="30"/>
    <w:autoRedefine/>
    <w:uiPriority w:val="9"/>
    <w:unhideWhenUsed/>
    <w:qFormat/>
    <w:rsid w:val="00A60C6B"/>
    <w:pPr>
      <w:widowControl w:val="0"/>
      <w:shd w:val="clear" w:color="auto" w:fill="FFFFFF"/>
      <w:autoSpaceDE w:val="0"/>
      <w:autoSpaceDN w:val="0"/>
      <w:spacing w:before="120" w:after="300"/>
      <w:jc w:val="both"/>
      <w:outlineLvl w:val="2"/>
    </w:pPr>
    <w:rPr>
      <w:rFonts w:ascii="Arial" w:eastAsia="Arial" w:hAnsi="Arial" w:cs="Arial"/>
      <w:b/>
      <w:bCs/>
      <w:color w:val="333333"/>
      <w:sz w:val="22"/>
      <w:szCs w:val="22"/>
      <w:lang w:val="uk-UA" w:eastAsia="uk-UA"/>
    </w:rPr>
  </w:style>
  <w:style w:type="paragraph" w:styleId="4">
    <w:name w:val="heading 4"/>
    <w:basedOn w:val="a0"/>
    <w:next w:val="a0"/>
    <w:link w:val="40"/>
    <w:uiPriority w:val="9"/>
    <w:unhideWhenUsed/>
    <w:qFormat/>
    <w:rsid w:val="00CF0C56"/>
    <w:pPr>
      <w:keepNext/>
      <w:keepLines/>
      <w:spacing w:before="40" w:line="259" w:lineRule="auto"/>
      <w:outlineLvl w:val="3"/>
    </w:pPr>
    <w:rPr>
      <w:rFonts w:asciiTheme="majorHAnsi" w:eastAsiaTheme="majorEastAsia" w:hAnsiTheme="majorHAnsi" w:cstheme="majorBidi"/>
      <w:i/>
      <w:iCs/>
      <w:color w:val="365F91" w:themeColor="accent1" w:themeShade="BF"/>
      <w:sz w:val="22"/>
      <w:szCs w:val="22"/>
      <w:lang w:val="uk-UA" w:eastAsia="uk-UA"/>
    </w:rPr>
  </w:style>
  <w:style w:type="paragraph" w:styleId="5">
    <w:name w:val="heading 5"/>
    <w:basedOn w:val="a0"/>
    <w:next w:val="a0"/>
    <w:link w:val="50"/>
    <w:uiPriority w:val="9"/>
    <w:unhideWhenUsed/>
    <w:qFormat/>
    <w:rsid w:val="00CF0C56"/>
    <w:pPr>
      <w:keepNext/>
      <w:keepLines/>
      <w:spacing w:before="220" w:after="40" w:line="259" w:lineRule="auto"/>
      <w:outlineLvl w:val="4"/>
    </w:pPr>
    <w:rPr>
      <w:rFonts w:ascii="Calibri" w:eastAsia="Calibri" w:hAnsi="Calibri" w:cs="Calibri"/>
      <w:b/>
      <w:sz w:val="22"/>
      <w:szCs w:val="22"/>
      <w:lang w:val="uk-UA" w:eastAsia="uk-UA"/>
    </w:rPr>
  </w:style>
  <w:style w:type="paragraph" w:styleId="6">
    <w:name w:val="heading 6"/>
    <w:basedOn w:val="a0"/>
    <w:next w:val="a0"/>
    <w:link w:val="60"/>
    <w:uiPriority w:val="9"/>
    <w:unhideWhenUsed/>
    <w:qFormat/>
    <w:rsid w:val="00CF0C56"/>
    <w:pPr>
      <w:keepNext/>
      <w:keepLines/>
      <w:spacing w:before="200" w:after="40" w:line="259" w:lineRule="auto"/>
      <w:outlineLvl w:val="5"/>
    </w:pPr>
    <w:rPr>
      <w:rFonts w:ascii="Calibri" w:eastAsia="Calibri" w:hAnsi="Calibri" w:cs="Calibri"/>
      <w:b/>
      <w:sz w:val="20"/>
      <w:szCs w:val="20"/>
      <w:lang w:val="uk-UA" w:eastAsia="uk-UA"/>
    </w:rPr>
  </w:style>
  <w:style w:type="paragraph" w:styleId="8">
    <w:name w:val="heading 8"/>
    <w:basedOn w:val="a0"/>
    <w:next w:val="a0"/>
    <w:link w:val="80"/>
    <w:qFormat/>
    <w:rsid w:val="00732ECF"/>
    <w:pPr>
      <w:overflowPunct w:val="0"/>
      <w:autoSpaceDE w:val="0"/>
      <w:autoSpaceDN w:val="0"/>
      <w:adjustRightInd w:val="0"/>
      <w:spacing w:before="240" w:after="60"/>
      <w:textAlignment w:val="baseline"/>
      <w:outlineLvl w:val="7"/>
    </w:pPr>
    <w:rPr>
      <w:i/>
      <w:iCs/>
      <w:lang w:val="uk-UA" w:eastAsia="uk-UA"/>
    </w:rPr>
  </w:style>
  <w:style w:type="paragraph" w:styleId="9">
    <w:name w:val="heading 9"/>
    <w:basedOn w:val="a0"/>
    <w:next w:val="a0"/>
    <w:link w:val="90"/>
    <w:qFormat/>
    <w:rsid w:val="00732ECF"/>
    <w:pPr>
      <w:overflowPunct w:val="0"/>
      <w:autoSpaceDE w:val="0"/>
      <w:autoSpaceDN w:val="0"/>
      <w:adjustRightInd w:val="0"/>
      <w:spacing w:before="240" w:after="60"/>
      <w:textAlignment w:val="baseline"/>
      <w:outlineLvl w:val="8"/>
    </w:pPr>
    <w:rPr>
      <w:rFonts w:ascii="Arial" w:hAnsi="Arial" w:cs="Arial"/>
      <w:sz w:val="22"/>
      <w:szCs w:val="22"/>
      <w:lang w:val="uk-UA" w:eastAsia="uk-UA"/>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uiPriority w:val="9"/>
    <w:rsid w:val="007262CC"/>
    <w:rPr>
      <w:rFonts w:ascii="Arial" w:eastAsia="Calibri" w:hAnsi="Arial" w:cs="Arial"/>
      <w:b/>
      <w:color w:val="FFFFFF" w:themeColor="background1"/>
      <w:sz w:val="24"/>
      <w:szCs w:val="24"/>
      <w:shd w:val="clear" w:color="auto" w:fill="002F6C"/>
      <w:lang w:val="uk-UA" w:eastAsia="uk-UA"/>
    </w:rPr>
  </w:style>
  <w:style w:type="character" w:customStyle="1" w:styleId="20">
    <w:name w:val="Заголовок 2 Знак"/>
    <w:basedOn w:val="a1"/>
    <w:link w:val="2"/>
    <w:uiPriority w:val="9"/>
    <w:rsid w:val="009302ED"/>
    <w:rPr>
      <w:rFonts w:ascii="Arial" w:eastAsia="Arial" w:hAnsi="Arial" w:cs="Arial"/>
      <w:color w:val="000000" w:themeColor="text1"/>
      <w:shd w:val="clear" w:color="auto" w:fill="A7C6ED"/>
      <w:lang w:val="uk-UA" w:eastAsia="uk-UA"/>
    </w:rPr>
  </w:style>
  <w:style w:type="character" w:customStyle="1" w:styleId="30">
    <w:name w:val="Заголовок 3 Знак"/>
    <w:basedOn w:val="a1"/>
    <w:link w:val="3"/>
    <w:uiPriority w:val="9"/>
    <w:rsid w:val="00A60C6B"/>
    <w:rPr>
      <w:rFonts w:ascii="Arial" w:eastAsia="Arial" w:hAnsi="Arial" w:cs="Arial"/>
      <w:b/>
      <w:bCs/>
      <w:color w:val="333333"/>
      <w:shd w:val="clear" w:color="auto" w:fill="FFFFFF"/>
      <w:lang w:val="uk-UA" w:eastAsia="uk-UA"/>
    </w:rPr>
  </w:style>
  <w:style w:type="character" w:customStyle="1" w:styleId="40">
    <w:name w:val="Заголовок 4 Знак"/>
    <w:basedOn w:val="a1"/>
    <w:link w:val="4"/>
    <w:uiPriority w:val="9"/>
    <w:rsid w:val="00CF0C56"/>
    <w:rPr>
      <w:rFonts w:asciiTheme="majorHAnsi" w:eastAsiaTheme="majorEastAsia" w:hAnsiTheme="majorHAnsi" w:cstheme="majorBidi"/>
      <w:i/>
      <w:iCs/>
      <w:color w:val="365F91" w:themeColor="accent1" w:themeShade="BF"/>
      <w:lang w:val="uk-UA" w:eastAsia="uk-UA"/>
    </w:rPr>
  </w:style>
  <w:style w:type="character" w:customStyle="1" w:styleId="50">
    <w:name w:val="Заголовок 5 Знак"/>
    <w:basedOn w:val="a1"/>
    <w:link w:val="5"/>
    <w:uiPriority w:val="9"/>
    <w:rsid w:val="00CF0C56"/>
    <w:rPr>
      <w:rFonts w:ascii="Calibri" w:eastAsia="Calibri" w:hAnsi="Calibri" w:cs="Calibri"/>
      <w:b/>
      <w:lang w:val="uk-UA" w:eastAsia="uk-UA"/>
    </w:rPr>
  </w:style>
  <w:style w:type="character" w:customStyle="1" w:styleId="60">
    <w:name w:val="Заголовок 6 Знак"/>
    <w:basedOn w:val="a1"/>
    <w:link w:val="6"/>
    <w:uiPriority w:val="9"/>
    <w:rsid w:val="00CF0C56"/>
    <w:rPr>
      <w:rFonts w:ascii="Calibri" w:eastAsia="Calibri" w:hAnsi="Calibri" w:cs="Calibri"/>
      <w:b/>
      <w:sz w:val="20"/>
      <w:szCs w:val="20"/>
      <w:lang w:val="uk-UA" w:eastAsia="uk-UA"/>
    </w:rPr>
  </w:style>
  <w:style w:type="numbering" w:customStyle="1" w:styleId="12">
    <w:name w:val="Нет списка1"/>
    <w:next w:val="a3"/>
    <w:uiPriority w:val="99"/>
    <w:semiHidden/>
    <w:unhideWhenUsed/>
    <w:rsid w:val="00CF0C56"/>
  </w:style>
  <w:style w:type="table" w:customStyle="1" w:styleId="TableNormal">
    <w:name w:val="Table Normal"/>
    <w:uiPriority w:val="2"/>
    <w:qFormat/>
    <w:rsid w:val="00CF0C56"/>
    <w:pPr>
      <w:spacing w:after="160" w:line="259" w:lineRule="auto"/>
    </w:pPr>
    <w:rPr>
      <w:rFonts w:ascii="Calibri" w:eastAsia="Calibri" w:hAnsi="Calibri" w:cs="Calibri"/>
      <w:lang w:val="uk-UA" w:eastAsia="uk-UA"/>
    </w:rPr>
    <w:tblPr>
      <w:tblCellMar>
        <w:top w:w="0" w:type="dxa"/>
        <w:left w:w="0" w:type="dxa"/>
        <w:bottom w:w="0" w:type="dxa"/>
        <w:right w:w="0" w:type="dxa"/>
      </w:tblCellMar>
    </w:tblPr>
  </w:style>
  <w:style w:type="paragraph" w:styleId="a4">
    <w:name w:val="Title"/>
    <w:basedOn w:val="a0"/>
    <w:next w:val="a0"/>
    <w:link w:val="a5"/>
    <w:uiPriority w:val="1"/>
    <w:qFormat/>
    <w:rsid w:val="00CF0C56"/>
    <w:pPr>
      <w:keepNext/>
      <w:keepLines/>
      <w:spacing w:before="480" w:after="120" w:line="259" w:lineRule="auto"/>
    </w:pPr>
    <w:rPr>
      <w:rFonts w:ascii="Calibri" w:eastAsia="Calibri" w:hAnsi="Calibri" w:cs="Calibri"/>
      <w:b/>
      <w:sz w:val="72"/>
      <w:szCs w:val="72"/>
      <w:lang w:val="uk-UA" w:eastAsia="uk-UA"/>
    </w:rPr>
  </w:style>
  <w:style w:type="character" w:customStyle="1" w:styleId="a5">
    <w:name w:val="Название Знак"/>
    <w:basedOn w:val="a1"/>
    <w:link w:val="a4"/>
    <w:uiPriority w:val="1"/>
    <w:rsid w:val="00CF0C56"/>
    <w:rPr>
      <w:rFonts w:ascii="Calibri" w:eastAsia="Calibri" w:hAnsi="Calibri" w:cs="Calibri"/>
      <w:b/>
      <w:sz w:val="72"/>
      <w:szCs w:val="72"/>
      <w:lang w:val="uk-UA" w:eastAsia="uk-UA"/>
    </w:rPr>
  </w:style>
  <w:style w:type="table" w:styleId="a6">
    <w:name w:val="Table Grid"/>
    <w:basedOn w:val="a2"/>
    <w:uiPriority w:val="39"/>
    <w:rsid w:val="00CF0C56"/>
    <w:pPr>
      <w:spacing w:after="0" w:line="240" w:lineRule="auto"/>
    </w:pPr>
    <w:rPr>
      <w:rFonts w:ascii="Calibri" w:eastAsia="Calibri" w:hAnsi="Calibri" w:cs="Calibri"/>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7">
    <w:name w:val="Hyperlink"/>
    <w:basedOn w:val="a1"/>
    <w:uiPriority w:val="99"/>
    <w:unhideWhenUsed/>
    <w:rsid w:val="00CF0C56"/>
    <w:rPr>
      <w:color w:val="0000FF"/>
      <w:u w:val="single"/>
    </w:rPr>
  </w:style>
  <w:style w:type="paragraph" w:styleId="a8">
    <w:name w:val="footnote text"/>
    <w:basedOn w:val="a0"/>
    <w:link w:val="a9"/>
    <w:uiPriority w:val="99"/>
    <w:semiHidden/>
    <w:unhideWhenUsed/>
    <w:rsid w:val="00CF0C56"/>
    <w:rPr>
      <w:rFonts w:ascii="Calibri" w:eastAsia="Calibri" w:hAnsi="Calibri" w:cs="Calibri"/>
      <w:sz w:val="20"/>
      <w:szCs w:val="20"/>
      <w:lang w:val="uk-UA" w:eastAsia="uk-UA"/>
    </w:rPr>
  </w:style>
  <w:style w:type="character" w:customStyle="1" w:styleId="a9">
    <w:name w:val="Текст сноски Знак"/>
    <w:basedOn w:val="a1"/>
    <w:link w:val="a8"/>
    <w:uiPriority w:val="99"/>
    <w:semiHidden/>
    <w:rsid w:val="00CF0C56"/>
    <w:rPr>
      <w:rFonts w:ascii="Calibri" w:eastAsia="Calibri" w:hAnsi="Calibri" w:cs="Calibri"/>
      <w:sz w:val="20"/>
      <w:szCs w:val="20"/>
      <w:lang w:val="uk-UA" w:eastAsia="uk-UA"/>
    </w:rPr>
  </w:style>
  <w:style w:type="character" w:styleId="aa">
    <w:name w:val="footnote reference"/>
    <w:basedOn w:val="a1"/>
    <w:uiPriority w:val="99"/>
    <w:semiHidden/>
    <w:unhideWhenUsed/>
    <w:rsid w:val="00CF0C56"/>
    <w:rPr>
      <w:vertAlign w:val="superscript"/>
    </w:rPr>
  </w:style>
  <w:style w:type="paragraph" w:styleId="ab">
    <w:name w:val="Balloon Text"/>
    <w:aliases w:val=" Знак"/>
    <w:basedOn w:val="a0"/>
    <w:link w:val="ac"/>
    <w:uiPriority w:val="99"/>
    <w:unhideWhenUsed/>
    <w:rsid w:val="00CF0C56"/>
    <w:rPr>
      <w:rFonts w:ascii="Segoe UI" w:eastAsia="Calibri" w:hAnsi="Segoe UI" w:cs="Segoe UI"/>
      <w:sz w:val="18"/>
      <w:szCs w:val="18"/>
      <w:lang w:val="uk-UA" w:eastAsia="uk-UA"/>
    </w:rPr>
  </w:style>
  <w:style w:type="character" w:customStyle="1" w:styleId="ac">
    <w:name w:val="Текст выноски Знак"/>
    <w:aliases w:val=" Знак Знак"/>
    <w:basedOn w:val="a1"/>
    <w:link w:val="ab"/>
    <w:uiPriority w:val="99"/>
    <w:rsid w:val="00CF0C56"/>
    <w:rPr>
      <w:rFonts w:ascii="Segoe UI" w:eastAsia="Calibri" w:hAnsi="Segoe UI" w:cs="Segoe UI"/>
      <w:sz w:val="18"/>
      <w:szCs w:val="18"/>
      <w:lang w:val="uk-UA" w:eastAsia="uk-UA"/>
    </w:rPr>
  </w:style>
  <w:style w:type="paragraph" w:styleId="ad">
    <w:name w:val="Normal (Web)"/>
    <w:aliases w:val="Обычный (веб) Знак2,Обычный (веб) Знак1 Знак,Обычный (веб) Знак2 Знак1 Знак,Обычный (веб) Знак1 Знак Знак Знак,Обычный (веб) Знак Знак Знак Знак Знак,Обычный (Web) Знак Знак Знак Знак Знак,Обычный (Web) Знак1 Знак Знак Знак,Знак,Знак1 Знак"/>
    <w:basedOn w:val="a0"/>
    <w:link w:val="ae"/>
    <w:uiPriority w:val="99"/>
    <w:unhideWhenUsed/>
    <w:qFormat/>
    <w:rsid w:val="00CF0C56"/>
    <w:pPr>
      <w:spacing w:before="100" w:beforeAutospacing="1" w:after="100" w:afterAutospacing="1"/>
    </w:pPr>
    <w:rPr>
      <w:lang w:val="uk-UA" w:eastAsia="uk-UA"/>
    </w:rPr>
  </w:style>
  <w:style w:type="paragraph" w:styleId="af">
    <w:name w:val="List Paragraph"/>
    <w:basedOn w:val="a0"/>
    <w:link w:val="af0"/>
    <w:uiPriority w:val="34"/>
    <w:qFormat/>
    <w:rsid w:val="00CF0C56"/>
    <w:pPr>
      <w:spacing w:line="276" w:lineRule="auto"/>
      <w:ind w:left="720" w:firstLine="709"/>
      <w:contextualSpacing/>
      <w:jc w:val="both"/>
    </w:pPr>
    <w:rPr>
      <w:lang w:val="uk-UA" w:eastAsia="uk-UA"/>
    </w:rPr>
  </w:style>
  <w:style w:type="character" w:styleId="af1">
    <w:name w:val="annotation reference"/>
    <w:basedOn w:val="a1"/>
    <w:uiPriority w:val="99"/>
    <w:semiHidden/>
    <w:unhideWhenUsed/>
    <w:rsid w:val="00CF0C56"/>
    <w:rPr>
      <w:sz w:val="16"/>
      <w:szCs w:val="16"/>
    </w:rPr>
  </w:style>
  <w:style w:type="paragraph" w:styleId="af2">
    <w:name w:val="annotation text"/>
    <w:basedOn w:val="a0"/>
    <w:link w:val="af3"/>
    <w:uiPriority w:val="99"/>
    <w:semiHidden/>
    <w:unhideWhenUsed/>
    <w:rsid w:val="00CF0C56"/>
    <w:pPr>
      <w:ind w:firstLine="709"/>
      <w:jc w:val="both"/>
    </w:pPr>
    <w:rPr>
      <w:sz w:val="20"/>
      <w:szCs w:val="20"/>
      <w:lang w:val="uk-UA" w:eastAsia="uk-UA"/>
    </w:rPr>
  </w:style>
  <w:style w:type="character" w:customStyle="1" w:styleId="af3">
    <w:name w:val="Текст примечания Знак"/>
    <w:basedOn w:val="a1"/>
    <w:link w:val="af2"/>
    <w:uiPriority w:val="99"/>
    <w:semiHidden/>
    <w:rsid w:val="00CF0C56"/>
    <w:rPr>
      <w:rFonts w:ascii="Times New Roman" w:eastAsia="Times New Roman" w:hAnsi="Times New Roman" w:cs="Times New Roman"/>
      <w:sz w:val="20"/>
      <w:szCs w:val="20"/>
      <w:lang w:val="uk-UA" w:eastAsia="uk-UA"/>
    </w:rPr>
  </w:style>
  <w:style w:type="paragraph" w:customStyle="1" w:styleId="Pa1">
    <w:name w:val="Pa1"/>
    <w:basedOn w:val="a0"/>
    <w:next w:val="a0"/>
    <w:uiPriority w:val="99"/>
    <w:rsid w:val="00CF0C56"/>
    <w:pPr>
      <w:autoSpaceDE w:val="0"/>
      <w:autoSpaceDN w:val="0"/>
      <w:adjustRightInd w:val="0"/>
      <w:spacing w:line="241" w:lineRule="atLeast"/>
    </w:pPr>
    <w:rPr>
      <w:rFonts w:ascii="Roboto" w:eastAsia="Calibri" w:hAnsi="Roboto"/>
      <w:lang w:val="uk-UA" w:eastAsia="uk-UA"/>
    </w:rPr>
  </w:style>
  <w:style w:type="paragraph" w:styleId="af4">
    <w:name w:val="annotation subject"/>
    <w:basedOn w:val="af2"/>
    <w:next w:val="af2"/>
    <w:link w:val="af5"/>
    <w:uiPriority w:val="99"/>
    <w:semiHidden/>
    <w:unhideWhenUsed/>
    <w:rsid w:val="00CF0C56"/>
    <w:pPr>
      <w:spacing w:after="160"/>
      <w:ind w:firstLine="0"/>
      <w:jc w:val="left"/>
    </w:pPr>
    <w:rPr>
      <w:rFonts w:asciiTheme="minorHAnsi" w:eastAsiaTheme="minorHAnsi" w:hAnsiTheme="minorHAnsi" w:cstheme="minorBidi"/>
      <w:b/>
      <w:bCs/>
      <w:lang w:eastAsia="en-US"/>
    </w:rPr>
  </w:style>
  <w:style w:type="character" w:customStyle="1" w:styleId="af5">
    <w:name w:val="Тема примечания Знак"/>
    <w:basedOn w:val="af3"/>
    <w:link w:val="af4"/>
    <w:uiPriority w:val="99"/>
    <w:semiHidden/>
    <w:rsid w:val="00CF0C56"/>
    <w:rPr>
      <w:rFonts w:ascii="Times New Roman" w:eastAsia="Times New Roman" w:hAnsi="Times New Roman" w:cs="Times New Roman"/>
      <w:b/>
      <w:bCs/>
      <w:sz w:val="20"/>
      <w:szCs w:val="20"/>
      <w:lang w:val="uk-UA" w:eastAsia="uk-UA"/>
    </w:rPr>
  </w:style>
  <w:style w:type="paragraph" w:customStyle="1" w:styleId="Default">
    <w:name w:val="Default"/>
    <w:rsid w:val="00CF0C56"/>
    <w:pPr>
      <w:autoSpaceDE w:val="0"/>
      <w:autoSpaceDN w:val="0"/>
      <w:adjustRightInd w:val="0"/>
      <w:spacing w:after="0" w:line="240" w:lineRule="auto"/>
    </w:pPr>
    <w:rPr>
      <w:rFonts w:ascii="Times New Roman" w:eastAsia="Calibri" w:hAnsi="Times New Roman" w:cs="Times New Roman"/>
      <w:color w:val="000000"/>
      <w:sz w:val="24"/>
      <w:szCs w:val="24"/>
      <w:lang w:val="uk-UA" w:eastAsia="uk-UA"/>
    </w:rPr>
  </w:style>
  <w:style w:type="paragraph" w:styleId="af6">
    <w:name w:val="footer"/>
    <w:basedOn w:val="a0"/>
    <w:link w:val="af7"/>
    <w:uiPriority w:val="99"/>
    <w:unhideWhenUsed/>
    <w:rsid w:val="00CF0C56"/>
    <w:pPr>
      <w:tabs>
        <w:tab w:val="center" w:pos="4819"/>
        <w:tab w:val="right" w:pos="9639"/>
      </w:tabs>
      <w:ind w:firstLine="709"/>
      <w:jc w:val="both"/>
    </w:pPr>
    <w:rPr>
      <w:lang w:val="uk-UA" w:eastAsia="uk-UA"/>
    </w:rPr>
  </w:style>
  <w:style w:type="character" w:customStyle="1" w:styleId="af7">
    <w:name w:val="Нижний колонтитул Знак"/>
    <w:basedOn w:val="a1"/>
    <w:link w:val="af6"/>
    <w:uiPriority w:val="99"/>
    <w:rsid w:val="00CF0C56"/>
    <w:rPr>
      <w:rFonts w:ascii="Times New Roman" w:eastAsia="Times New Roman" w:hAnsi="Times New Roman" w:cs="Times New Roman"/>
      <w:sz w:val="24"/>
      <w:szCs w:val="24"/>
      <w:lang w:val="uk-UA" w:eastAsia="uk-UA"/>
    </w:rPr>
  </w:style>
  <w:style w:type="paragraph" w:customStyle="1" w:styleId="cat-item">
    <w:name w:val="cat-item"/>
    <w:basedOn w:val="a0"/>
    <w:rsid w:val="00CF0C56"/>
    <w:pPr>
      <w:spacing w:before="100" w:beforeAutospacing="1" w:after="100" w:afterAutospacing="1"/>
    </w:pPr>
    <w:rPr>
      <w:lang w:val="uk-UA" w:eastAsia="uk-UA"/>
    </w:rPr>
  </w:style>
  <w:style w:type="character" w:styleId="af8">
    <w:name w:val="Strong"/>
    <w:basedOn w:val="a1"/>
    <w:qFormat/>
    <w:rsid w:val="00CF0C56"/>
    <w:rPr>
      <w:b/>
      <w:bCs/>
    </w:rPr>
  </w:style>
  <w:style w:type="paragraph" w:styleId="af9">
    <w:name w:val="Subtitle"/>
    <w:basedOn w:val="a0"/>
    <w:next w:val="a0"/>
    <w:link w:val="afa"/>
    <w:uiPriority w:val="11"/>
    <w:qFormat/>
    <w:rsid w:val="00CF0C56"/>
    <w:pPr>
      <w:keepNext/>
      <w:keepLines/>
      <w:spacing w:before="360" w:after="80" w:line="259" w:lineRule="auto"/>
    </w:pPr>
    <w:rPr>
      <w:rFonts w:ascii="Georgia" w:eastAsia="Georgia" w:hAnsi="Georgia" w:cs="Georgia"/>
      <w:i/>
      <w:color w:val="666666"/>
      <w:sz w:val="48"/>
      <w:szCs w:val="48"/>
      <w:lang w:val="uk-UA" w:eastAsia="uk-UA"/>
    </w:rPr>
  </w:style>
  <w:style w:type="character" w:customStyle="1" w:styleId="afa">
    <w:name w:val="Подзаголовок Знак"/>
    <w:basedOn w:val="a1"/>
    <w:link w:val="af9"/>
    <w:uiPriority w:val="11"/>
    <w:rsid w:val="00CF0C56"/>
    <w:rPr>
      <w:rFonts w:ascii="Georgia" w:eastAsia="Georgia" w:hAnsi="Georgia" w:cs="Georgia"/>
      <w:i/>
      <w:color w:val="666666"/>
      <w:sz w:val="48"/>
      <w:szCs w:val="48"/>
      <w:lang w:val="uk-UA" w:eastAsia="uk-UA"/>
    </w:rPr>
  </w:style>
  <w:style w:type="table" w:customStyle="1" w:styleId="13">
    <w:name w:val="Сітка таблиці1"/>
    <w:basedOn w:val="a2"/>
    <w:next w:val="a6"/>
    <w:uiPriority w:val="39"/>
    <w:rsid w:val="00CF0C56"/>
    <w:pPr>
      <w:spacing w:after="0" w:line="240" w:lineRule="auto"/>
    </w:pPr>
    <w:rPr>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b">
    <w:name w:val="Emphasis"/>
    <w:basedOn w:val="a1"/>
    <w:qFormat/>
    <w:rsid w:val="00CF0C56"/>
    <w:rPr>
      <w:i/>
      <w:iCs/>
    </w:rPr>
  </w:style>
  <w:style w:type="paragraph" w:styleId="14">
    <w:name w:val="toc 1"/>
    <w:basedOn w:val="a0"/>
    <w:uiPriority w:val="39"/>
    <w:qFormat/>
    <w:rsid w:val="00CF0C56"/>
    <w:pPr>
      <w:widowControl w:val="0"/>
      <w:autoSpaceDE w:val="0"/>
      <w:autoSpaceDN w:val="0"/>
      <w:spacing w:line="298" w:lineRule="exact"/>
      <w:ind w:left="375" w:hanging="263"/>
    </w:pPr>
    <w:rPr>
      <w:sz w:val="26"/>
      <w:szCs w:val="26"/>
      <w:lang w:val="uk-UA" w:eastAsia="en-US"/>
    </w:rPr>
  </w:style>
  <w:style w:type="paragraph" w:styleId="21">
    <w:name w:val="toc 2"/>
    <w:basedOn w:val="a0"/>
    <w:uiPriority w:val="39"/>
    <w:qFormat/>
    <w:rsid w:val="00CF0C56"/>
    <w:pPr>
      <w:widowControl w:val="0"/>
      <w:autoSpaceDE w:val="0"/>
      <w:autoSpaceDN w:val="0"/>
      <w:spacing w:line="298" w:lineRule="exact"/>
      <w:ind w:left="1137" w:hanging="457"/>
    </w:pPr>
    <w:rPr>
      <w:sz w:val="26"/>
      <w:szCs w:val="26"/>
      <w:lang w:val="uk-UA" w:eastAsia="en-US"/>
    </w:rPr>
  </w:style>
  <w:style w:type="paragraph" w:styleId="31">
    <w:name w:val="toc 3"/>
    <w:basedOn w:val="a0"/>
    <w:uiPriority w:val="39"/>
    <w:qFormat/>
    <w:rsid w:val="00CF0C56"/>
    <w:pPr>
      <w:widowControl w:val="0"/>
      <w:autoSpaceDE w:val="0"/>
      <w:autoSpaceDN w:val="0"/>
      <w:spacing w:line="298" w:lineRule="exact"/>
      <w:ind w:left="1108"/>
    </w:pPr>
    <w:rPr>
      <w:sz w:val="26"/>
      <w:szCs w:val="26"/>
      <w:lang w:val="uk-UA" w:eastAsia="en-US"/>
    </w:rPr>
  </w:style>
  <w:style w:type="paragraph" w:styleId="afc">
    <w:name w:val="Body Text"/>
    <w:basedOn w:val="a0"/>
    <w:link w:val="afd"/>
    <w:uiPriority w:val="1"/>
    <w:qFormat/>
    <w:rsid w:val="00CF0C56"/>
    <w:pPr>
      <w:widowControl w:val="0"/>
      <w:autoSpaceDE w:val="0"/>
      <w:autoSpaceDN w:val="0"/>
    </w:pPr>
    <w:rPr>
      <w:lang w:val="uk-UA" w:eastAsia="en-US"/>
    </w:rPr>
  </w:style>
  <w:style w:type="character" w:customStyle="1" w:styleId="afd">
    <w:name w:val="Основной текст Знак"/>
    <w:basedOn w:val="a1"/>
    <w:link w:val="afc"/>
    <w:uiPriority w:val="1"/>
    <w:rsid w:val="00CF0C56"/>
    <w:rPr>
      <w:rFonts w:ascii="Times New Roman" w:eastAsia="Times New Roman" w:hAnsi="Times New Roman" w:cs="Times New Roman"/>
      <w:sz w:val="24"/>
      <w:szCs w:val="24"/>
      <w:lang w:val="uk-UA"/>
    </w:rPr>
  </w:style>
  <w:style w:type="paragraph" w:customStyle="1" w:styleId="TableParagraph">
    <w:name w:val="Table Paragraph"/>
    <w:basedOn w:val="a0"/>
    <w:autoRedefine/>
    <w:uiPriority w:val="1"/>
    <w:qFormat/>
    <w:rsid w:val="00B30CCD"/>
    <w:pPr>
      <w:keepNext/>
      <w:autoSpaceDE w:val="0"/>
      <w:autoSpaceDN w:val="0"/>
      <w:spacing w:after="120"/>
      <w:jc w:val="both"/>
    </w:pPr>
    <w:rPr>
      <w:rFonts w:ascii="Arial" w:eastAsia="Calibri" w:hAnsi="Arial" w:cs="Arial"/>
      <w:b/>
      <w:sz w:val="22"/>
      <w:szCs w:val="22"/>
      <w:lang w:val="uk-UA" w:eastAsia="en-US"/>
    </w:rPr>
  </w:style>
  <w:style w:type="character" w:customStyle="1" w:styleId="15">
    <w:name w:val="Незакрита згадка1"/>
    <w:basedOn w:val="a1"/>
    <w:uiPriority w:val="99"/>
    <w:semiHidden/>
    <w:unhideWhenUsed/>
    <w:rsid w:val="00CF0C56"/>
    <w:rPr>
      <w:color w:val="605E5C"/>
      <w:shd w:val="clear" w:color="auto" w:fill="E1DFDD"/>
    </w:rPr>
  </w:style>
  <w:style w:type="paragraph" w:styleId="afe">
    <w:name w:val="No Spacing"/>
    <w:uiPriority w:val="1"/>
    <w:qFormat/>
    <w:rsid w:val="00CF0C56"/>
    <w:pPr>
      <w:spacing w:after="0" w:line="240" w:lineRule="auto"/>
    </w:pPr>
    <w:rPr>
      <w:rFonts w:eastAsiaTheme="minorEastAsia"/>
      <w:lang w:val="uk-UA" w:eastAsia="uk-UA"/>
    </w:rPr>
  </w:style>
  <w:style w:type="paragraph" w:customStyle="1" w:styleId="16">
    <w:name w:val="Без інтервалів1"/>
    <w:qFormat/>
    <w:rsid w:val="00CF0C56"/>
    <w:pPr>
      <w:spacing w:after="0" w:line="240" w:lineRule="auto"/>
    </w:pPr>
    <w:rPr>
      <w:rFonts w:ascii="Calibri" w:eastAsia="Times New Roman" w:hAnsi="Calibri" w:cs="Calibri"/>
      <w:lang w:val="en-US"/>
    </w:rPr>
  </w:style>
  <w:style w:type="paragraph" w:customStyle="1" w:styleId="rvps2">
    <w:name w:val="rvps2"/>
    <w:basedOn w:val="a0"/>
    <w:rsid w:val="00CF0C56"/>
    <w:pPr>
      <w:spacing w:before="100" w:beforeAutospacing="1" w:after="100" w:afterAutospacing="1"/>
    </w:pPr>
    <w:rPr>
      <w:lang w:val="uk-UA" w:eastAsia="uk-UA"/>
    </w:rPr>
  </w:style>
  <w:style w:type="table" w:customStyle="1" w:styleId="17">
    <w:name w:val="Сетка таблицы1"/>
    <w:basedOn w:val="a2"/>
    <w:next w:val="a6"/>
    <w:uiPriority w:val="39"/>
    <w:rsid w:val="00CF0C56"/>
    <w:pPr>
      <w:spacing w:after="0" w:line="240" w:lineRule="auto"/>
    </w:pPr>
    <w:rPr>
      <w:lang w:val="uk-U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2">
    <w:name w:val="Сетка таблицы2"/>
    <w:basedOn w:val="a2"/>
    <w:next w:val="a6"/>
    <w:uiPriority w:val="59"/>
    <w:rsid w:val="00CF0C56"/>
    <w:pPr>
      <w:spacing w:after="0" w:line="240" w:lineRule="auto"/>
    </w:pPr>
    <w:rPr>
      <w:lang w:val="uk-U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scription">
    <w:name w:val="description"/>
    <w:basedOn w:val="a0"/>
    <w:rsid w:val="00CF0C56"/>
    <w:pPr>
      <w:spacing w:before="100" w:beforeAutospacing="1" w:after="100" w:afterAutospacing="1"/>
    </w:pPr>
    <w:rPr>
      <w:lang w:val="uk-UA" w:eastAsia="uk-UA"/>
    </w:rPr>
  </w:style>
  <w:style w:type="paragraph" w:customStyle="1" w:styleId="ng-tns-c14-3">
    <w:name w:val="ng-tns-c14-3"/>
    <w:basedOn w:val="a0"/>
    <w:rsid w:val="00CF0C56"/>
    <w:pPr>
      <w:spacing w:before="100" w:beforeAutospacing="1" w:after="100" w:afterAutospacing="1"/>
    </w:pPr>
    <w:rPr>
      <w:lang w:val="uk-UA" w:eastAsia="uk-UA"/>
    </w:rPr>
  </w:style>
  <w:style w:type="table" w:customStyle="1" w:styleId="23">
    <w:name w:val="Сітка таблиці2"/>
    <w:basedOn w:val="a2"/>
    <w:next w:val="a6"/>
    <w:uiPriority w:val="39"/>
    <w:rsid w:val="00CF0C56"/>
    <w:pPr>
      <w:spacing w:after="0" w:line="240" w:lineRule="auto"/>
    </w:pPr>
    <w:rPr>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
    <w:name w:val="Table Normal1"/>
    <w:uiPriority w:val="2"/>
    <w:semiHidden/>
    <w:unhideWhenUsed/>
    <w:qFormat/>
    <w:rsid w:val="00CF0C5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24">
    <w:name w:val="Нет списка2"/>
    <w:next w:val="a3"/>
    <w:uiPriority w:val="99"/>
    <w:semiHidden/>
    <w:unhideWhenUsed/>
    <w:rsid w:val="00CF0C56"/>
  </w:style>
  <w:style w:type="numbering" w:customStyle="1" w:styleId="32">
    <w:name w:val="Нет списка3"/>
    <w:next w:val="a3"/>
    <w:uiPriority w:val="99"/>
    <w:semiHidden/>
    <w:unhideWhenUsed/>
    <w:rsid w:val="00CF0C56"/>
  </w:style>
  <w:style w:type="numbering" w:customStyle="1" w:styleId="41">
    <w:name w:val="Нет списка4"/>
    <w:next w:val="a3"/>
    <w:uiPriority w:val="99"/>
    <w:semiHidden/>
    <w:unhideWhenUsed/>
    <w:rsid w:val="00CF0C56"/>
  </w:style>
  <w:style w:type="table" w:customStyle="1" w:styleId="TableNormal2">
    <w:name w:val="Table Normal2"/>
    <w:uiPriority w:val="2"/>
    <w:qFormat/>
    <w:rsid w:val="00CF0C56"/>
    <w:pPr>
      <w:spacing w:after="160" w:line="259" w:lineRule="auto"/>
    </w:pPr>
    <w:rPr>
      <w:rFonts w:ascii="Calibri" w:eastAsia="Calibri" w:hAnsi="Calibri" w:cs="Calibri"/>
      <w:lang w:val="uk-UA" w:eastAsia="uk-UA"/>
    </w:rPr>
    <w:tblPr>
      <w:tblCellMar>
        <w:top w:w="0" w:type="dxa"/>
        <w:left w:w="0" w:type="dxa"/>
        <w:bottom w:w="0" w:type="dxa"/>
        <w:right w:w="0" w:type="dxa"/>
      </w:tblCellMar>
    </w:tblPr>
  </w:style>
  <w:style w:type="table" w:customStyle="1" w:styleId="33">
    <w:name w:val="Сетка таблицы3"/>
    <w:basedOn w:val="a2"/>
    <w:next w:val="a6"/>
    <w:uiPriority w:val="59"/>
    <w:rsid w:val="00CF0C56"/>
    <w:pPr>
      <w:spacing w:after="0" w:line="240" w:lineRule="auto"/>
    </w:pPr>
    <w:rPr>
      <w:rFonts w:ascii="Calibri" w:eastAsia="Calibri" w:hAnsi="Calibri" w:cs="Calibri"/>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3">
    <w:name w:val="Table Normal3"/>
    <w:uiPriority w:val="2"/>
    <w:qFormat/>
    <w:rsid w:val="00CF0C56"/>
    <w:pPr>
      <w:spacing w:after="160" w:line="259" w:lineRule="auto"/>
    </w:pPr>
    <w:rPr>
      <w:rFonts w:ascii="Calibri" w:eastAsia="Calibri" w:hAnsi="Calibri" w:cs="Calibri"/>
      <w:lang w:val="uk-UA" w:eastAsia="uk-UA"/>
    </w:rPr>
    <w:tblPr>
      <w:tblCellMar>
        <w:top w:w="0" w:type="dxa"/>
        <w:left w:w="0" w:type="dxa"/>
        <w:bottom w:w="0" w:type="dxa"/>
        <w:right w:w="0" w:type="dxa"/>
      </w:tblCellMar>
    </w:tblPr>
  </w:style>
  <w:style w:type="table" w:customStyle="1" w:styleId="TableNormal4">
    <w:name w:val="Table Normal4"/>
    <w:uiPriority w:val="2"/>
    <w:qFormat/>
    <w:rsid w:val="00CF0C56"/>
    <w:pPr>
      <w:spacing w:after="160" w:line="259" w:lineRule="auto"/>
    </w:pPr>
    <w:rPr>
      <w:rFonts w:ascii="Calibri" w:eastAsia="Calibri" w:hAnsi="Calibri" w:cs="Calibri"/>
      <w:lang w:val="uk-UA" w:eastAsia="uk-UA"/>
    </w:rPr>
    <w:tblPr>
      <w:tblCellMar>
        <w:top w:w="0" w:type="dxa"/>
        <w:left w:w="0" w:type="dxa"/>
        <w:bottom w:w="0" w:type="dxa"/>
        <w:right w:w="0" w:type="dxa"/>
      </w:tblCellMar>
    </w:tblPr>
  </w:style>
  <w:style w:type="numbering" w:customStyle="1" w:styleId="51">
    <w:name w:val="Нет списка5"/>
    <w:next w:val="a3"/>
    <w:uiPriority w:val="99"/>
    <w:semiHidden/>
    <w:unhideWhenUsed/>
    <w:rsid w:val="00CF0C56"/>
  </w:style>
  <w:style w:type="table" w:customStyle="1" w:styleId="TableNormal5">
    <w:name w:val="Table Normal5"/>
    <w:uiPriority w:val="2"/>
    <w:qFormat/>
    <w:rsid w:val="00CF0C56"/>
    <w:pPr>
      <w:spacing w:after="160" w:line="259" w:lineRule="auto"/>
    </w:pPr>
    <w:rPr>
      <w:rFonts w:ascii="Calibri" w:eastAsia="Calibri" w:hAnsi="Calibri" w:cs="Calibri"/>
      <w:lang w:val="uk-UA" w:eastAsia="uk-UA"/>
    </w:rPr>
    <w:tblPr>
      <w:tblCellMar>
        <w:top w:w="0" w:type="dxa"/>
        <w:left w:w="0" w:type="dxa"/>
        <w:bottom w:w="0" w:type="dxa"/>
        <w:right w:w="0" w:type="dxa"/>
      </w:tblCellMar>
    </w:tblPr>
  </w:style>
  <w:style w:type="table" w:customStyle="1" w:styleId="TableNormal6">
    <w:name w:val="Table Normal6"/>
    <w:uiPriority w:val="2"/>
    <w:qFormat/>
    <w:rsid w:val="00CF0C56"/>
    <w:pPr>
      <w:spacing w:after="160" w:line="259" w:lineRule="auto"/>
    </w:pPr>
    <w:rPr>
      <w:rFonts w:ascii="Calibri" w:eastAsia="Calibri" w:hAnsi="Calibri" w:cs="Calibri"/>
      <w:lang w:val="uk-UA" w:eastAsia="uk-UA"/>
    </w:rPr>
    <w:tblPr>
      <w:tblCellMar>
        <w:top w:w="0" w:type="dxa"/>
        <w:left w:w="0" w:type="dxa"/>
        <w:bottom w:w="0" w:type="dxa"/>
        <w:right w:w="0" w:type="dxa"/>
      </w:tblCellMar>
    </w:tblPr>
  </w:style>
  <w:style w:type="table" w:customStyle="1" w:styleId="42">
    <w:name w:val="Сетка таблицы4"/>
    <w:basedOn w:val="a2"/>
    <w:next w:val="a6"/>
    <w:uiPriority w:val="59"/>
    <w:rsid w:val="00CF0C56"/>
    <w:pPr>
      <w:spacing w:after="0" w:line="240" w:lineRule="auto"/>
    </w:pPr>
    <w:rPr>
      <w:rFonts w:ascii="Calibri" w:eastAsia="Calibri" w:hAnsi="Calibri" w:cs="Calibri"/>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ітка таблиці11"/>
    <w:basedOn w:val="a2"/>
    <w:next w:val="a6"/>
    <w:uiPriority w:val="39"/>
    <w:rsid w:val="00CF0C56"/>
    <w:pPr>
      <w:spacing w:after="0" w:line="240" w:lineRule="auto"/>
    </w:pPr>
    <w:rPr>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
    <w:name w:val="Сетка таблицы11"/>
    <w:basedOn w:val="a2"/>
    <w:next w:val="a6"/>
    <w:uiPriority w:val="59"/>
    <w:rsid w:val="00CF0C56"/>
    <w:pPr>
      <w:spacing w:after="0" w:line="240" w:lineRule="auto"/>
    </w:pPr>
    <w:rPr>
      <w:lang w:val="uk-U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10">
    <w:name w:val="Сетка таблицы21"/>
    <w:basedOn w:val="a2"/>
    <w:next w:val="a6"/>
    <w:uiPriority w:val="59"/>
    <w:rsid w:val="00CF0C56"/>
    <w:pPr>
      <w:spacing w:after="0" w:line="240" w:lineRule="auto"/>
    </w:pPr>
    <w:rPr>
      <w:lang w:val="uk-U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11">
    <w:name w:val="Сітка таблиці21"/>
    <w:basedOn w:val="a2"/>
    <w:next w:val="a6"/>
    <w:uiPriority w:val="39"/>
    <w:rsid w:val="00CF0C56"/>
    <w:pPr>
      <w:spacing w:after="0" w:line="240" w:lineRule="auto"/>
    </w:pPr>
    <w:rPr>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1">
    <w:name w:val="Table Normal11"/>
    <w:uiPriority w:val="2"/>
    <w:semiHidden/>
    <w:unhideWhenUsed/>
    <w:qFormat/>
    <w:rsid w:val="00CF0C5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af0">
    <w:name w:val="Абзац списка Знак"/>
    <w:link w:val="af"/>
    <w:uiPriority w:val="34"/>
    <w:locked/>
    <w:rsid w:val="00CF0C56"/>
    <w:rPr>
      <w:rFonts w:ascii="Times New Roman" w:eastAsia="Times New Roman" w:hAnsi="Times New Roman" w:cs="Times New Roman"/>
      <w:sz w:val="24"/>
      <w:szCs w:val="24"/>
      <w:lang w:val="uk-UA" w:eastAsia="uk-UA"/>
    </w:rPr>
  </w:style>
  <w:style w:type="table" w:customStyle="1" w:styleId="34">
    <w:name w:val="Сітка таблиці3"/>
    <w:basedOn w:val="a2"/>
    <w:next w:val="a6"/>
    <w:uiPriority w:val="59"/>
    <w:rsid w:val="00CF0C56"/>
    <w:pPr>
      <w:spacing w:after="0" w:line="240" w:lineRule="auto"/>
    </w:pPr>
    <w:rPr>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cent">
    <w:name w:val="accent"/>
    <w:basedOn w:val="a1"/>
    <w:rsid w:val="00CF0C56"/>
  </w:style>
  <w:style w:type="paragraph" w:styleId="aff">
    <w:name w:val="header"/>
    <w:basedOn w:val="a0"/>
    <w:link w:val="aff0"/>
    <w:uiPriority w:val="99"/>
    <w:unhideWhenUsed/>
    <w:rsid w:val="00CF0C56"/>
    <w:pPr>
      <w:tabs>
        <w:tab w:val="center" w:pos="4513"/>
        <w:tab w:val="right" w:pos="9026"/>
      </w:tabs>
    </w:pPr>
  </w:style>
  <w:style w:type="character" w:customStyle="1" w:styleId="aff0">
    <w:name w:val="Верхний колонтитул Знак"/>
    <w:basedOn w:val="a1"/>
    <w:link w:val="aff"/>
    <w:uiPriority w:val="99"/>
    <w:rsid w:val="00CF0C56"/>
    <w:rPr>
      <w:rFonts w:ascii="Times New Roman" w:eastAsia="Times New Roman" w:hAnsi="Times New Roman" w:cs="Times New Roman"/>
      <w:sz w:val="24"/>
      <w:szCs w:val="24"/>
      <w:lang w:eastAsia="ru-RU"/>
    </w:rPr>
  </w:style>
  <w:style w:type="character" w:styleId="aff1">
    <w:name w:val="Subtle Emphasis"/>
    <w:basedOn w:val="a1"/>
    <w:uiPriority w:val="19"/>
    <w:qFormat/>
    <w:rsid w:val="00CF0C56"/>
    <w:rPr>
      <w:i/>
      <w:iCs/>
      <w:color w:val="404040" w:themeColor="text1" w:themeTint="BF"/>
    </w:rPr>
  </w:style>
  <w:style w:type="paragraph" w:customStyle="1" w:styleId="ChartTitle">
    <w:name w:val="Chart Title"/>
    <w:basedOn w:val="a0"/>
    <w:next w:val="a0"/>
    <w:rsid w:val="00CF0C56"/>
    <w:pPr>
      <w:keepNext/>
      <w:keepLines/>
      <w:numPr>
        <w:numId w:val="2"/>
      </w:numPr>
      <w:spacing w:after="120" w:line="1" w:lineRule="atLeast"/>
      <w:ind w:leftChars="-1" w:left="-1" w:hangingChars="1" w:hanging="1"/>
      <w:jc w:val="both"/>
      <w:textDirection w:val="btLr"/>
      <w:textAlignment w:val="top"/>
      <w:outlineLvl w:val="0"/>
    </w:pPr>
    <w:rPr>
      <w:rFonts w:ascii="Arial" w:hAnsi="Arial" w:cs="Arial"/>
      <w:b/>
      <w:position w:val="-1"/>
      <w:sz w:val="22"/>
      <w:szCs w:val="22"/>
      <w:lang w:val="uk-UA" w:eastAsia="en-US"/>
    </w:rPr>
  </w:style>
  <w:style w:type="paragraph" w:customStyle="1" w:styleId="LINCTableRus">
    <w:name w:val="LINC Table Rus"/>
    <w:basedOn w:val="a0"/>
    <w:next w:val="a0"/>
    <w:rsid w:val="00CF0C56"/>
    <w:pPr>
      <w:keepNext/>
      <w:keepLines/>
      <w:numPr>
        <w:numId w:val="3"/>
      </w:numPr>
      <w:tabs>
        <w:tab w:val="left" w:pos="1418"/>
      </w:tabs>
      <w:suppressAutoHyphens/>
      <w:spacing w:before="120" w:after="120" w:line="1" w:lineRule="atLeast"/>
      <w:ind w:leftChars="-1" w:left="-1" w:hangingChars="1" w:hanging="1"/>
      <w:jc w:val="both"/>
      <w:textDirection w:val="btLr"/>
      <w:textAlignment w:val="top"/>
      <w:outlineLvl w:val="0"/>
    </w:pPr>
    <w:rPr>
      <w:rFonts w:ascii="Arial" w:hAnsi="Arial" w:cs="Arial"/>
      <w:b/>
      <w:color w:val="004990"/>
      <w:position w:val="-1"/>
      <w:sz w:val="22"/>
      <w:szCs w:val="22"/>
      <w:lang w:eastAsia="en-US"/>
    </w:rPr>
  </w:style>
  <w:style w:type="paragraph" w:customStyle="1" w:styleId="companysubtitle">
    <w:name w:val="company__subtitle"/>
    <w:basedOn w:val="a0"/>
    <w:rsid w:val="00CF0C56"/>
    <w:pPr>
      <w:spacing w:before="100" w:beforeAutospacing="1" w:after="100" w:afterAutospacing="1"/>
    </w:pPr>
    <w:rPr>
      <w:lang w:val="uk-UA" w:eastAsia="uk-UA"/>
    </w:rPr>
  </w:style>
  <w:style w:type="table" w:customStyle="1" w:styleId="266">
    <w:name w:val="266"/>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283">
    <w:name w:val="283"/>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281">
    <w:name w:val="281"/>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279">
    <w:name w:val="279"/>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60">
    <w:name w:val="160"/>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9">
    <w:name w:val="159"/>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8">
    <w:name w:val="158"/>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7">
    <w:name w:val="157"/>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6">
    <w:name w:val="156"/>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5">
    <w:name w:val="155"/>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4">
    <w:name w:val="154"/>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3">
    <w:name w:val="153"/>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2">
    <w:name w:val="152"/>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1">
    <w:name w:val="151"/>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0">
    <w:name w:val="150"/>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9">
    <w:name w:val="149"/>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8">
    <w:name w:val="148"/>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7">
    <w:name w:val="147"/>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6">
    <w:name w:val="146"/>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5">
    <w:name w:val="145"/>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4">
    <w:name w:val="144"/>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3">
    <w:name w:val="143"/>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2">
    <w:name w:val="142"/>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1">
    <w:name w:val="141"/>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0">
    <w:name w:val="140"/>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9">
    <w:name w:val="139"/>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8">
    <w:name w:val="138"/>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7">
    <w:name w:val="137"/>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6">
    <w:name w:val="136"/>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5">
    <w:name w:val="135"/>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4">
    <w:name w:val="134"/>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3">
    <w:name w:val="133"/>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2">
    <w:name w:val="132"/>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1">
    <w:name w:val="131"/>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0">
    <w:name w:val="130"/>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29">
    <w:name w:val="129"/>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28">
    <w:name w:val="128"/>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27">
    <w:name w:val="127"/>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26">
    <w:name w:val="126"/>
    <w:basedOn w:val="a2"/>
    <w:rsid w:val="00CF0C56"/>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character" w:styleId="aff2">
    <w:name w:val="FollowedHyperlink"/>
    <w:basedOn w:val="a1"/>
    <w:uiPriority w:val="99"/>
    <w:unhideWhenUsed/>
    <w:rsid w:val="00CF0C56"/>
    <w:rPr>
      <w:color w:val="800080" w:themeColor="followedHyperlink"/>
      <w:u w:val="single"/>
    </w:rPr>
  </w:style>
  <w:style w:type="table" w:customStyle="1" w:styleId="-11">
    <w:name w:val="Таблица-сетка 1 светлая1"/>
    <w:basedOn w:val="a2"/>
    <w:uiPriority w:val="46"/>
    <w:rsid w:val="00CF0C56"/>
    <w:pPr>
      <w:spacing w:after="0" w:line="240" w:lineRule="auto"/>
    </w:pPr>
    <w:rPr>
      <w:lang w:val="uk-UA"/>
    </w:r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ae">
    <w:name w:val="Обычный (веб) Знак"/>
    <w:aliases w:val="Обычный (веб) Знак2 Знак,Обычный (веб) Знак1 Знак Знак,Обычный (веб) Знак2 Знак1 Знак Знак,Обычный (веб) Знак1 Знак Знак Знак Знак,Обычный (веб) Знак Знак Знак Знак Знак Знак,Обычный (Web) Знак Знак Знак Знак Знак Знак,Знак Знак"/>
    <w:link w:val="ad"/>
    <w:uiPriority w:val="99"/>
    <w:locked/>
    <w:rsid w:val="00CF0C56"/>
    <w:rPr>
      <w:rFonts w:ascii="Times New Roman" w:eastAsia="Times New Roman" w:hAnsi="Times New Roman" w:cs="Times New Roman"/>
      <w:sz w:val="24"/>
      <w:szCs w:val="24"/>
      <w:lang w:val="uk-UA" w:eastAsia="uk-UA"/>
    </w:rPr>
  </w:style>
  <w:style w:type="character" w:customStyle="1" w:styleId="1473">
    <w:name w:val="1473"/>
    <w:aliases w:val="baiaagaaboqcaaad9wmaaaufbaaaaaaaaaaaaaaaaaaaaaaaaaaaaaaaaaaaaaaaaaaaaaaaaaaaaaaaaaaaaaaaaaaaaaaaaaaaaaaaaaaaaaaaaaaaaaaaaaaaaaaaaaaaaaaaaaaaaaaaaaaaaaaaaaaaaaaaaaaaaaaaaaaaaaaaaaaaaaaaaaaaaaaaaaaaaaaaaaaaaaaaaaaaaaaaaaaaaaaaaaaaaaa"/>
    <w:uiPriority w:val="99"/>
    <w:rsid w:val="00CF0C56"/>
    <w:rPr>
      <w:rFonts w:cs="Times New Roman"/>
    </w:rPr>
  </w:style>
  <w:style w:type="paragraph" w:customStyle="1" w:styleId="18">
    <w:name w:val="Звичайний (веб)1"/>
    <w:basedOn w:val="a0"/>
    <w:rsid w:val="00CF0C56"/>
    <w:pPr>
      <w:suppressAutoHyphens/>
      <w:spacing w:before="280" w:after="280"/>
    </w:pPr>
    <w:rPr>
      <w:lang w:val="uk-UA" w:eastAsia="uk-UA"/>
    </w:rPr>
  </w:style>
  <w:style w:type="paragraph" w:customStyle="1" w:styleId="14pt">
    <w:name w:val="Звичайний + 14 pt"/>
    <w:basedOn w:val="a0"/>
    <w:rsid w:val="00CF0C56"/>
    <w:pPr>
      <w:spacing w:after="120"/>
      <w:ind w:firstLine="900"/>
      <w:jc w:val="both"/>
    </w:pPr>
    <w:rPr>
      <w:rFonts w:eastAsia="Batang"/>
      <w:sz w:val="28"/>
      <w:szCs w:val="28"/>
      <w:lang w:val="uk-UA"/>
    </w:rPr>
  </w:style>
  <w:style w:type="character" w:customStyle="1" w:styleId="slicertext">
    <w:name w:val="slicertext"/>
    <w:basedOn w:val="a1"/>
    <w:rsid w:val="00CF0C56"/>
  </w:style>
  <w:style w:type="paragraph" w:customStyle="1" w:styleId="a">
    <w:name w:val="Заголовок Ст"/>
    <w:basedOn w:val="af"/>
    <w:next w:val="10"/>
    <w:link w:val="aff3"/>
    <w:rsid w:val="00CF0C56"/>
    <w:pPr>
      <w:numPr>
        <w:numId w:val="1"/>
      </w:numPr>
      <w:shd w:val="clear" w:color="auto" w:fill="CCC0D9" w:themeFill="accent4" w:themeFillTint="66"/>
      <w:tabs>
        <w:tab w:val="left" w:pos="426"/>
        <w:tab w:val="left" w:pos="10351"/>
      </w:tabs>
      <w:spacing w:before="167" w:after="160" w:line="259" w:lineRule="auto"/>
      <w:ind w:left="0" w:firstLine="0"/>
      <w:jc w:val="left"/>
    </w:pPr>
    <w:rPr>
      <w:rFonts w:ascii="Arial" w:eastAsia="Calibri" w:hAnsi="Arial" w:cs="Arial"/>
      <w:b/>
    </w:rPr>
  </w:style>
  <w:style w:type="paragraph" w:styleId="aff4">
    <w:name w:val="TOC Heading"/>
    <w:basedOn w:val="10"/>
    <w:next w:val="a0"/>
    <w:uiPriority w:val="39"/>
    <w:unhideWhenUsed/>
    <w:qFormat/>
    <w:rsid w:val="00CF0C56"/>
    <w:pPr>
      <w:outlineLvl w:val="9"/>
    </w:pPr>
  </w:style>
  <w:style w:type="character" w:customStyle="1" w:styleId="aff3">
    <w:name w:val="Заголовок Ст Знак"/>
    <w:basedOn w:val="af0"/>
    <w:link w:val="a"/>
    <w:rsid w:val="00CF0C56"/>
    <w:rPr>
      <w:rFonts w:ascii="Arial" w:eastAsia="Calibri" w:hAnsi="Arial" w:cs="Arial"/>
      <w:b/>
      <w:sz w:val="24"/>
      <w:szCs w:val="24"/>
      <w:shd w:val="clear" w:color="auto" w:fill="CCC0D9" w:themeFill="accent4" w:themeFillTint="66"/>
      <w:lang w:val="uk-UA" w:eastAsia="uk-UA"/>
    </w:rPr>
  </w:style>
  <w:style w:type="paragraph" w:styleId="43">
    <w:name w:val="toc 4"/>
    <w:basedOn w:val="a0"/>
    <w:next w:val="a0"/>
    <w:autoRedefine/>
    <w:uiPriority w:val="39"/>
    <w:unhideWhenUsed/>
    <w:rsid w:val="00CF0C56"/>
    <w:pPr>
      <w:spacing w:after="100" w:line="259" w:lineRule="auto"/>
      <w:ind w:left="660"/>
    </w:pPr>
    <w:rPr>
      <w:rFonts w:asciiTheme="minorHAnsi" w:eastAsiaTheme="minorEastAsia" w:hAnsiTheme="minorHAnsi" w:cstheme="minorBidi"/>
      <w:sz w:val="22"/>
      <w:szCs w:val="22"/>
      <w:lang w:val="uk-UA" w:eastAsia="uk-UA"/>
    </w:rPr>
  </w:style>
  <w:style w:type="paragraph" w:styleId="52">
    <w:name w:val="toc 5"/>
    <w:basedOn w:val="a0"/>
    <w:next w:val="a0"/>
    <w:autoRedefine/>
    <w:uiPriority w:val="39"/>
    <w:unhideWhenUsed/>
    <w:rsid w:val="00CF0C56"/>
    <w:pPr>
      <w:spacing w:after="100" w:line="259" w:lineRule="auto"/>
      <w:ind w:left="880"/>
    </w:pPr>
    <w:rPr>
      <w:rFonts w:asciiTheme="minorHAnsi" w:eastAsiaTheme="minorEastAsia" w:hAnsiTheme="minorHAnsi" w:cstheme="minorBidi"/>
      <w:sz w:val="22"/>
      <w:szCs w:val="22"/>
      <w:lang w:val="uk-UA" w:eastAsia="uk-UA"/>
    </w:rPr>
  </w:style>
  <w:style w:type="paragraph" w:styleId="61">
    <w:name w:val="toc 6"/>
    <w:basedOn w:val="a0"/>
    <w:next w:val="a0"/>
    <w:autoRedefine/>
    <w:uiPriority w:val="39"/>
    <w:unhideWhenUsed/>
    <w:rsid w:val="00CF0C56"/>
    <w:pPr>
      <w:spacing w:after="100" w:line="259" w:lineRule="auto"/>
      <w:ind w:left="1100"/>
    </w:pPr>
    <w:rPr>
      <w:rFonts w:asciiTheme="minorHAnsi" w:eastAsiaTheme="minorEastAsia" w:hAnsiTheme="minorHAnsi" w:cstheme="minorBidi"/>
      <w:sz w:val="22"/>
      <w:szCs w:val="22"/>
      <w:lang w:val="uk-UA" w:eastAsia="uk-UA"/>
    </w:rPr>
  </w:style>
  <w:style w:type="paragraph" w:styleId="7">
    <w:name w:val="toc 7"/>
    <w:basedOn w:val="a0"/>
    <w:next w:val="a0"/>
    <w:autoRedefine/>
    <w:uiPriority w:val="39"/>
    <w:unhideWhenUsed/>
    <w:rsid w:val="00CF0C56"/>
    <w:pPr>
      <w:spacing w:after="100" w:line="259" w:lineRule="auto"/>
      <w:ind w:left="1320"/>
    </w:pPr>
    <w:rPr>
      <w:rFonts w:asciiTheme="minorHAnsi" w:eastAsiaTheme="minorEastAsia" w:hAnsiTheme="minorHAnsi" w:cstheme="minorBidi"/>
      <w:sz w:val="22"/>
      <w:szCs w:val="22"/>
      <w:lang w:val="uk-UA" w:eastAsia="uk-UA"/>
    </w:rPr>
  </w:style>
  <w:style w:type="paragraph" w:styleId="81">
    <w:name w:val="toc 8"/>
    <w:basedOn w:val="a0"/>
    <w:next w:val="a0"/>
    <w:autoRedefine/>
    <w:uiPriority w:val="39"/>
    <w:unhideWhenUsed/>
    <w:rsid w:val="00CF0C56"/>
    <w:pPr>
      <w:spacing w:after="100" w:line="259" w:lineRule="auto"/>
      <w:ind w:left="1540"/>
    </w:pPr>
    <w:rPr>
      <w:rFonts w:asciiTheme="minorHAnsi" w:eastAsiaTheme="minorEastAsia" w:hAnsiTheme="minorHAnsi" w:cstheme="minorBidi"/>
      <w:sz w:val="22"/>
      <w:szCs w:val="22"/>
      <w:lang w:val="uk-UA" w:eastAsia="uk-UA"/>
    </w:rPr>
  </w:style>
  <w:style w:type="paragraph" w:styleId="91">
    <w:name w:val="toc 9"/>
    <w:basedOn w:val="a0"/>
    <w:next w:val="a0"/>
    <w:autoRedefine/>
    <w:uiPriority w:val="39"/>
    <w:unhideWhenUsed/>
    <w:rsid w:val="00CF0C56"/>
    <w:pPr>
      <w:spacing w:after="100" w:line="259" w:lineRule="auto"/>
      <w:ind w:left="1760"/>
    </w:pPr>
    <w:rPr>
      <w:rFonts w:asciiTheme="minorHAnsi" w:eastAsiaTheme="minorEastAsia" w:hAnsiTheme="minorHAnsi" w:cstheme="minorBidi"/>
      <w:sz w:val="22"/>
      <w:szCs w:val="22"/>
      <w:lang w:val="uk-UA" w:eastAsia="uk-UA"/>
    </w:rPr>
  </w:style>
  <w:style w:type="paragraph" w:customStyle="1" w:styleId="m7465976076389295996msolistparagraph">
    <w:name w:val="m_7465976076389295996msolistparagraph"/>
    <w:basedOn w:val="a0"/>
    <w:rsid w:val="00CF0C56"/>
    <w:pPr>
      <w:spacing w:before="100" w:beforeAutospacing="1" w:after="100" w:afterAutospacing="1"/>
    </w:pPr>
    <w:rPr>
      <w:lang w:val="uk-UA" w:eastAsia="uk-UA"/>
    </w:rPr>
  </w:style>
  <w:style w:type="paragraph" w:styleId="aff5">
    <w:name w:val="caption"/>
    <w:basedOn w:val="a0"/>
    <w:next w:val="a0"/>
    <w:uiPriority w:val="35"/>
    <w:unhideWhenUsed/>
    <w:qFormat/>
    <w:rsid w:val="00CF0C56"/>
    <w:pPr>
      <w:spacing w:after="200"/>
    </w:pPr>
    <w:rPr>
      <w:i/>
      <w:iCs/>
      <w:color w:val="1F497D" w:themeColor="text2"/>
      <w:sz w:val="18"/>
      <w:szCs w:val="18"/>
    </w:rPr>
  </w:style>
  <w:style w:type="paragraph" w:styleId="aff6">
    <w:name w:val="table of figures"/>
    <w:basedOn w:val="a0"/>
    <w:next w:val="a0"/>
    <w:uiPriority w:val="99"/>
    <w:unhideWhenUsed/>
    <w:rsid w:val="00CF0C56"/>
    <w:pPr>
      <w:ind w:left="480" w:hanging="480"/>
    </w:pPr>
    <w:rPr>
      <w:rFonts w:asciiTheme="minorHAnsi" w:hAnsiTheme="minorHAnsi" w:cstheme="minorHAnsi"/>
      <w:b/>
      <w:bCs/>
      <w:sz w:val="20"/>
      <w:szCs w:val="20"/>
    </w:rPr>
  </w:style>
  <w:style w:type="paragraph" w:customStyle="1" w:styleId="StyleZakonu">
    <w:name w:val="StyleZakonu"/>
    <w:basedOn w:val="a0"/>
    <w:rsid w:val="00CF0C56"/>
    <w:pPr>
      <w:spacing w:after="60" w:line="220" w:lineRule="exact"/>
      <w:ind w:firstLine="284"/>
      <w:jc w:val="both"/>
    </w:pPr>
    <w:rPr>
      <w:sz w:val="20"/>
      <w:szCs w:val="20"/>
      <w:lang w:val="uk-UA"/>
    </w:rPr>
  </w:style>
  <w:style w:type="paragraph" w:styleId="25">
    <w:name w:val="Body Text Indent 2"/>
    <w:basedOn w:val="a0"/>
    <w:link w:val="26"/>
    <w:uiPriority w:val="99"/>
    <w:unhideWhenUsed/>
    <w:rsid w:val="00CF0C56"/>
    <w:pPr>
      <w:spacing w:after="120" w:line="480" w:lineRule="auto"/>
      <w:ind w:left="283"/>
    </w:pPr>
  </w:style>
  <w:style w:type="character" w:customStyle="1" w:styleId="26">
    <w:name w:val="Основной текст с отступом 2 Знак"/>
    <w:basedOn w:val="a1"/>
    <w:link w:val="25"/>
    <w:uiPriority w:val="99"/>
    <w:rsid w:val="00CF0C56"/>
    <w:rPr>
      <w:rFonts w:ascii="Times New Roman" w:eastAsia="Times New Roman" w:hAnsi="Times New Roman" w:cs="Times New Roman"/>
      <w:sz w:val="24"/>
      <w:szCs w:val="24"/>
      <w:lang w:eastAsia="ru-RU"/>
    </w:rPr>
  </w:style>
  <w:style w:type="character" w:customStyle="1" w:styleId="aff7">
    <w:name w:val="Основной текст_"/>
    <w:basedOn w:val="a1"/>
    <w:link w:val="19"/>
    <w:locked/>
    <w:rsid w:val="00CF0C56"/>
    <w:rPr>
      <w:color w:val="2F272F"/>
    </w:rPr>
  </w:style>
  <w:style w:type="paragraph" w:customStyle="1" w:styleId="19">
    <w:name w:val="Основной текст1"/>
    <w:basedOn w:val="a0"/>
    <w:link w:val="aff7"/>
    <w:uiPriority w:val="99"/>
    <w:rsid w:val="00CF0C56"/>
    <w:pPr>
      <w:widowControl w:val="0"/>
      <w:ind w:firstLine="360"/>
    </w:pPr>
    <w:rPr>
      <w:rFonts w:asciiTheme="minorHAnsi" w:eastAsiaTheme="minorHAnsi" w:hAnsiTheme="minorHAnsi" w:cstheme="minorBidi"/>
      <w:color w:val="2F272F"/>
      <w:sz w:val="22"/>
      <w:szCs w:val="22"/>
      <w:lang w:eastAsia="en-US"/>
    </w:rPr>
  </w:style>
  <w:style w:type="paragraph" w:customStyle="1" w:styleId="1a">
    <w:name w:val="Абзац списка1"/>
    <w:basedOn w:val="a0"/>
    <w:rsid w:val="00CF0C56"/>
    <w:pPr>
      <w:ind w:left="720"/>
      <w:contextualSpacing/>
      <w:jc w:val="both"/>
    </w:pPr>
    <w:rPr>
      <w:rFonts w:ascii="Calibri" w:hAnsi="Calibri"/>
      <w:sz w:val="22"/>
      <w:szCs w:val="22"/>
      <w:lang w:val="uk-UA" w:eastAsia="en-US"/>
    </w:rPr>
  </w:style>
  <w:style w:type="paragraph" w:styleId="27">
    <w:name w:val="Body Text 2"/>
    <w:basedOn w:val="a0"/>
    <w:link w:val="28"/>
    <w:semiHidden/>
    <w:unhideWhenUsed/>
    <w:rsid w:val="00CF0C56"/>
    <w:pPr>
      <w:spacing w:after="120" w:line="480" w:lineRule="auto"/>
    </w:pPr>
  </w:style>
  <w:style w:type="character" w:customStyle="1" w:styleId="28">
    <w:name w:val="Основной текст 2 Знак"/>
    <w:basedOn w:val="a1"/>
    <w:link w:val="27"/>
    <w:semiHidden/>
    <w:rsid w:val="00CF0C56"/>
    <w:rPr>
      <w:rFonts w:ascii="Times New Roman" w:eastAsia="Times New Roman" w:hAnsi="Times New Roman" w:cs="Times New Roman"/>
      <w:sz w:val="24"/>
      <w:szCs w:val="24"/>
      <w:lang w:eastAsia="ru-RU"/>
    </w:rPr>
  </w:style>
  <w:style w:type="paragraph" w:customStyle="1" w:styleId="1b">
    <w:name w:val="ТЕКСТ 1"/>
    <w:qFormat/>
    <w:rsid w:val="00CF0C56"/>
    <w:pPr>
      <w:spacing w:after="0" w:line="240" w:lineRule="auto"/>
      <w:ind w:firstLine="709"/>
      <w:jc w:val="both"/>
    </w:pPr>
    <w:rPr>
      <w:rFonts w:ascii="Times New Roman" w:eastAsia="Times New Roman" w:hAnsi="Times New Roman" w:cs="Times New Roman"/>
      <w:sz w:val="28"/>
      <w:szCs w:val="24"/>
      <w:lang w:eastAsia="ru-RU"/>
    </w:rPr>
  </w:style>
  <w:style w:type="paragraph" w:customStyle="1" w:styleId="112">
    <w:name w:val="Заголовок 11"/>
    <w:basedOn w:val="a0"/>
    <w:uiPriority w:val="1"/>
    <w:qFormat/>
    <w:rsid w:val="00CF0C56"/>
    <w:pPr>
      <w:widowControl w:val="0"/>
      <w:autoSpaceDE w:val="0"/>
      <w:autoSpaceDN w:val="0"/>
      <w:ind w:left="1393" w:hanging="495"/>
      <w:outlineLvl w:val="1"/>
    </w:pPr>
    <w:rPr>
      <w:b/>
      <w:bCs/>
      <w:sz w:val="28"/>
      <w:szCs w:val="28"/>
      <w:lang w:val="uk-UA" w:eastAsia="en-US"/>
    </w:rPr>
  </w:style>
  <w:style w:type="paragraph" w:customStyle="1" w:styleId="113">
    <w:name w:val="Оглавление 11"/>
    <w:basedOn w:val="a0"/>
    <w:uiPriority w:val="1"/>
    <w:qFormat/>
    <w:rsid w:val="00CF0C56"/>
    <w:pPr>
      <w:widowControl w:val="0"/>
      <w:autoSpaceDE w:val="0"/>
      <w:autoSpaceDN w:val="0"/>
      <w:spacing w:before="41"/>
      <w:ind w:left="702" w:hanging="365"/>
    </w:pPr>
    <w:rPr>
      <w:lang w:val="uk-UA" w:eastAsia="en-US"/>
    </w:rPr>
  </w:style>
  <w:style w:type="paragraph" w:customStyle="1" w:styleId="212">
    <w:name w:val="Оглавление 21"/>
    <w:basedOn w:val="a0"/>
    <w:uiPriority w:val="1"/>
    <w:qFormat/>
    <w:rsid w:val="00CF0C56"/>
    <w:pPr>
      <w:widowControl w:val="0"/>
      <w:autoSpaceDE w:val="0"/>
      <w:autoSpaceDN w:val="0"/>
      <w:spacing w:before="59"/>
      <w:ind w:left="501" w:hanging="169"/>
    </w:pPr>
    <w:rPr>
      <w:b/>
      <w:bCs/>
      <w:sz w:val="20"/>
      <w:szCs w:val="20"/>
      <w:lang w:val="uk-UA" w:eastAsia="en-US"/>
    </w:rPr>
  </w:style>
  <w:style w:type="paragraph" w:customStyle="1" w:styleId="Normal12">
    <w:name w:val="Normal12"/>
    <w:basedOn w:val="a0"/>
    <w:rsid w:val="00CF0C56"/>
    <w:pPr>
      <w:spacing w:after="120"/>
    </w:pPr>
    <w:rPr>
      <w:sz w:val="28"/>
      <w:szCs w:val="20"/>
      <w:lang w:val="en-US"/>
    </w:rPr>
  </w:style>
  <w:style w:type="character" w:customStyle="1" w:styleId="value-title">
    <w:name w:val="value-title"/>
    <w:basedOn w:val="a1"/>
    <w:rsid w:val="00CF0C56"/>
  </w:style>
  <w:style w:type="paragraph" w:styleId="aff8">
    <w:name w:val="Body Text Indent"/>
    <w:basedOn w:val="a0"/>
    <w:link w:val="aff9"/>
    <w:uiPriority w:val="99"/>
    <w:unhideWhenUsed/>
    <w:rsid w:val="00CF0C56"/>
    <w:pPr>
      <w:spacing w:after="120"/>
      <w:ind w:left="283"/>
    </w:pPr>
  </w:style>
  <w:style w:type="character" w:customStyle="1" w:styleId="aff9">
    <w:name w:val="Основной текст с отступом Знак"/>
    <w:basedOn w:val="a1"/>
    <w:link w:val="aff8"/>
    <w:uiPriority w:val="99"/>
    <w:rsid w:val="00CF0C56"/>
    <w:rPr>
      <w:rFonts w:ascii="Times New Roman" w:eastAsia="Times New Roman" w:hAnsi="Times New Roman" w:cs="Times New Roman"/>
      <w:sz w:val="24"/>
      <w:szCs w:val="24"/>
      <w:lang w:eastAsia="ru-RU"/>
    </w:rPr>
  </w:style>
  <w:style w:type="paragraph" w:styleId="HTML">
    <w:name w:val="HTML Address"/>
    <w:basedOn w:val="a0"/>
    <w:link w:val="HTML0"/>
    <w:uiPriority w:val="99"/>
    <w:semiHidden/>
    <w:unhideWhenUsed/>
    <w:rsid w:val="00CF0C56"/>
    <w:rPr>
      <w:i/>
      <w:iCs/>
    </w:rPr>
  </w:style>
  <w:style w:type="character" w:customStyle="1" w:styleId="HTML0">
    <w:name w:val="Адрес HTML Знак"/>
    <w:basedOn w:val="a1"/>
    <w:link w:val="HTML"/>
    <w:uiPriority w:val="99"/>
    <w:semiHidden/>
    <w:rsid w:val="00CF0C56"/>
    <w:rPr>
      <w:rFonts w:ascii="Times New Roman" w:eastAsia="Times New Roman" w:hAnsi="Times New Roman" w:cs="Times New Roman"/>
      <w:i/>
      <w:iCs/>
      <w:sz w:val="24"/>
      <w:szCs w:val="24"/>
      <w:lang w:eastAsia="ru-RU"/>
    </w:rPr>
  </w:style>
  <w:style w:type="table" w:customStyle="1" w:styleId="TableNormal7">
    <w:name w:val="Table Normal7"/>
    <w:uiPriority w:val="2"/>
    <w:qFormat/>
    <w:rsid w:val="00A60C6B"/>
    <w:pPr>
      <w:spacing w:after="160" w:line="259" w:lineRule="auto"/>
    </w:pPr>
    <w:rPr>
      <w:rFonts w:ascii="Calibri" w:eastAsia="Calibri" w:hAnsi="Calibri" w:cs="Calibri"/>
      <w:lang w:val="uk-UA" w:eastAsia="uk-UA"/>
    </w:rPr>
    <w:tblPr>
      <w:tblCellMar>
        <w:top w:w="0" w:type="dxa"/>
        <w:left w:w="0" w:type="dxa"/>
        <w:bottom w:w="0" w:type="dxa"/>
        <w:right w:w="0" w:type="dxa"/>
      </w:tblCellMar>
    </w:tblPr>
  </w:style>
  <w:style w:type="paragraph" w:customStyle="1" w:styleId="1">
    <w:name w:val="Стиль1"/>
    <w:basedOn w:val="af"/>
    <w:next w:val="10"/>
    <w:link w:val="1c"/>
    <w:qFormat/>
    <w:rsid w:val="00287614"/>
    <w:pPr>
      <w:numPr>
        <w:numId w:val="7"/>
      </w:numPr>
      <w:shd w:val="clear" w:color="auto" w:fill="FFE599"/>
      <w:tabs>
        <w:tab w:val="left" w:pos="426"/>
        <w:tab w:val="left" w:pos="10351"/>
      </w:tabs>
      <w:spacing w:before="167" w:line="240" w:lineRule="auto"/>
      <w:ind w:left="0"/>
      <w:jc w:val="left"/>
    </w:pPr>
    <w:rPr>
      <w:rFonts w:ascii="Arial" w:eastAsia="Calibri" w:hAnsi="Arial" w:cs="Arial"/>
      <w:b/>
      <w:lang w:val="ru-RU"/>
    </w:rPr>
  </w:style>
  <w:style w:type="character" w:customStyle="1" w:styleId="1c">
    <w:name w:val="Стиль1 Знак"/>
    <w:basedOn w:val="a1"/>
    <w:link w:val="1"/>
    <w:rsid w:val="00287614"/>
    <w:rPr>
      <w:rFonts w:ascii="Arial" w:eastAsia="Calibri" w:hAnsi="Arial" w:cs="Arial"/>
      <w:b/>
      <w:sz w:val="24"/>
      <w:szCs w:val="24"/>
      <w:shd w:val="clear" w:color="auto" w:fill="FFE599"/>
      <w:lang w:eastAsia="uk-UA"/>
    </w:rPr>
  </w:style>
  <w:style w:type="table" w:customStyle="1" w:styleId="-12">
    <w:name w:val="Таблица-сетка 1 светлая2"/>
    <w:basedOn w:val="a2"/>
    <w:next w:val="GridTable1Light"/>
    <w:uiPriority w:val="46"/>
    <w:rsid w:val="00287614"/>
    <w:pPr>
      <w:spacing w:after="0" w:line="240" w:lineRule="auto"/>
    </w:pPr>
    <w:rPr>
      <w:lang w:val="uk-UA"/>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affa">
    <w:name w:val="Другое_"/>
    <w:basedOn w:val="a1"/>
    <w:link w:val="affb"/>
    <w:rsid w:val="00287614"/>
    <w:rPr>
      <w:rFonts w:ascii="Arial" w:eastAsia="Arial" w:hAnsi="Arial" w:cs="Arial"/>
      <w:sz w:val="10"/>
      <w:szCs w:val="10"/>
    </w:rPr>
  </w:style>
  <w:style w:type="paragraph" w:customStyle="1" w:styleId="affb">
    <w:name w:val="Другое"/>
    <w:basedOn w:val="a0"/>
    <w:link w:val="affa"/>
    <w:rsid w:val="00287614"/>
    <w:pPr>
      <w:widowControl w:val="0"/>
    </w:pPr>
    <w:rPr>
      <w:rFonts w:ascii="Arial" w:eastAsia="Arial" w:hAnsi="Arial" w:cs="Arial"/>
      <w:sz w:val="10"/>
      <w:szCs w:val="10"/>
      <w:lang w:eastAsia="en-US"/>
    </w:rPr>
  </w:style>
  <w:style w:type="character" w:customStyle="1" w:styleId="2638">
    <w:name w:val="2638"/>
    <w:aliases w:val="baiaagaaboqcaaadjayaaauybgaaaaaaaaaaaaaaaaaaaaaaaaaaaaaaaaaaaaaaaaaaaaaaaaaaaaaaaaaaaaaaaaaaaaaaaaaaaaaaaaaaaaaaaaaaaaaaaaaaaaaaaaaaaaaaaaaaaaaaaaaaaaaaaaaaaaaaaaaaaaaaaaaaaaaaaaaaaaaaaaaaaaaaaaaaaaaaaaaaaaaaaaaaaaaaaaaaaaaaaaaaaaaa"/>
    <w:basedOn w:val="a1"/>
    <w:uiPriority w:val="99"/>
    <w:rsid w:val="00287614"/>
    <w:rPr>
      <w:rFonts w:cs="Times New Roman"/>
    </w:rPr>
  </w:style>
  <w:style w:type="paragraph" w:customStyle="1" w:styleId="docdata">
    <w:name w:val="docdata"/>
    <w:aliases w:val="docy,v5,3302,baiaagaaboqcaaad3woaaaxtcgaaaaaaaaaaaaaaaaaaaaaaaaaaaaaaaaaaaaaaaaaaaaaaaaaaaaaaaaaaaaaaaaaaaaaaaaaaaaaaaaaaaaaaaaaaaaaaaaaaaaaaaaaaaaaaaaaaaaaaaaaaaaaaaaaaaaaaaaaaaaaaaaaaaaaaaaaaaaaaaaaaaaaaaaaaaaaaaaaaaaaaaaaaaaaaaaaaaaaaaaaaaaa"/>
    <w:basedOn w:val="a0"/>
    <w:uiPriority w:val="99"/>
    <w:rsid w:val="00287614"/>
    <w:pPr>
      <w:spacing w:before="100" w:beforeAutospacing="1" w:after="100" w:afterAutospacing="1"/>
    </w:pPr>
  </w:style>
  <w:style w:type="character" w:customStyle="1" w:styleId="1681">
    <w:name w:val="1681"/>
    <w:aliases w:val="baiaagaaboqcaaadygqaaaxybaaaaaaaaaaaaaaaaaaaaaaaaaaaaaaaaaaaaaaaaaaaaaaaaaaaaaaaaaaaaaaaaaaaaaaaaaaaaaaaaaaaaaaaaaaaaaaaaaaaaaaaaaaaaaaaaaaaaaaaaaaaaaaaaaaaaaaaaaaaaaaaaaaaaaaaaaaaaaaaaaaaaaaaaaaaaaaaaaaaaaaaaaaaaaaaaaaaaaaaaaaaaaaa"/>
    <w:basedOn w:val="a1"/>
    <w:uiPriority w:val="99"/>
    <w:rsid w:val="00287614"/>
    <w:rPr>
      <w:rFonts w:cs="Times New Roman"/>
    </w:rPr>
  </w:style>
  <w:style w:type="table" w:customStyle="1" w:styleId="GridTable1Light">
    <w:name w:val="Grid Table 1 Light"/>
    <w:basedOn w:val="a2"/>
    <w:uiPriority w:val="46"/>
    <w:rsid w:val="00287614"/>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titlespan">
    <w:name w:val="titlespan"/>
    <w:basedOn w:val="a1"/>
    <w:rsid w:val="00110819"/>
  </w:style>
  <w:style w:type="character" w:customStyle="1" w:styleId="35">
    <w:name w:val="Заголовок №3_"/>
    <w:basedOn w:val="a1"/>
    <w:link w:val="36"/>
    <w:rsid w:val="00573E36"/>
    <w:rPr>
      <w:rFonts w:ascii="Times New Roman" w:eastAsia="Times New Roman" w:hAnsi="Times New Roman" w:cs="Times New Roman"/>
      <w:color w:val="302931"/>
      <w:sz w:val="28"/>
      <w:szCs w:val="28"/>
    </w:rPr>
  </w:style>
  <w:style w:type="paragraph" w:customStyle="1" w:styleId="36">
    <w:name w:val="Заголовок №3"/>
    <w:basedOn w:val="a0"/>
    <w:link w:val="35"/>
    <w:rsid w:val="00573E36"/>
    <w:pPr>
      <w:widowControl w:val="0"/>
      <w:spacing w:after="260" w:line="230" w:lineRule="auto"/>
      <w:jc w:val="center"/>
      <w:outlineLvl w:val="2"/>
    </w:pPr>
    <w:rPr>
      <w:color w:val="302931"/>
      <w:sz w:val="28"/>
      <w:szCs w:val="28"/>
      <w:lang w:eastAsia="en-US"/>
    </w:rPr>
  </w:style>
  <w:style w:type="character" w:customStyle="1" w:styleId="affc">
    <w:name w:val="Подпись к таблице_"/>
    <w:basedOn w:val="a1"/>
    <w:link w:val="affd"/>
    <w:rsid w:val="00573E36"/>
    <w:rPr>
      <w:rFonts w:ascii="Times New Roman" w:eastAsia="Times New Roman" w:hAnsi="Times New Roman" w:cs="Times New Roman"/>
      <w:color w:val="302931"/>
    </w:rPr>
  </w:style>
  <w:style w:type="paragraph" w:customStyle="1" w:styleId="affd">
    <w:name w:val="Подпись к таблице"/>
    <w:basedOn w:val="a0"/>
    <w:link w:val="affc"/>
    <w:rsid w:val="00573E36"/>
    <w:pPr>
      <w:widowControl w:val="0"/>
    </w:pPr>
    <w:rPr>
      <w:color w:val="302931"/>
      <w:sz w:val="22"/>
      <w:szCs w:val="22"/>
      <w:lang w:eastAsia="en-US"/>
    </w:rPr>
  </w:style>
  <w:style w:type="paragraph" w:customStyle="1" w:styleId="affe">
    <w:name w:val="ТЕКСТ!!!"/>
    <w:qFormat/>
    <w:rsid w:val="00573E36"/>
    <w:pPr>
      <w:tabs>
        <w:tab w:val="left" w:pos="1796"/>
        <w:tab w:val="right" w:pos="9629"/>
      </w:tabs>
      <w:spacing w:after="0" w:line="240" w:lineRule="auto"/>
      <w:ind w:firstLine="709"/>
      <w:jc w:val="both"/>
    </w:pPr>
    <w:rPr>
      <w:rFonts w:ascii="Times New Roman" w:eastAsiaTheme="majorEastAsia" w:hAnsi="Times New Roman" w:cstheme="majorBidi"/>
      <w:sz w:val="24"/>
      <w:szCs w:val="26"/>
      <w:lang w:val="uk-UA" w:eastAsia="ru-RU"/>
    </w:rPr>
  </w:style>
  <w:style w:type="table" w:customStyle="1" w:styleId="120">
    <w:name w:val="Сетка таблицы12"/>
    <w:basedOn w:val="a2"/>
    <w:next w:val="a6"/>
    <w:uiPriority w:val="39"/>
    <w:rsid w:val="00450B6F"/>
    <w:pPr>
      <w:spacing w:after="0" w:line="240" w:lineRule="auto"/>
    </w:pPr>
    <w:rPr>
      <w:lang w:val="uk-U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8">
    <w:name w:val="Table Normal8"/>
    <w:uiPriority w:val="2"/>
    <w:qFormat/>
    <w:rsid w:val="00B4445B"/>
    <w:pPr>
      <w:spacing w:after="160" w:line="259" w:lineRule="auto"/>
    </w:pPr>
    <w:rPr>
      <w:rFonts w:ascii="Calibri" w:eastAsia="Calibri" w:hAnsi="Calibri" w:cs="Calibri"/>
      <w:lang w:val="uk-UA" w:eastAsia="uk-UA"/>
    </w:rPr>
    <w:tblPr>
      <w:tblCellMar>
        <w:top w:w="0" w:type="dxa"/>
        <w:left w:w="0" w:type="dxa"/>
        <w:bottom w:w="0" w:type="dxa"/>
        <w:right w:w="0" w:type="dxa"/>
      </w:tblCellMar>
    </w:tblPr>
  </w:style>
  <w:style w:type="table" w:customStyle="1" w:styleId="TableNormal9">
    <w:name w:val="Table Normal9"/>
    <w:uiPriority w:val="2"/>
    <w:qFormat/>
    <w:rsid w:val="00B4445B"/>
    <w:pPr>
      <w:spacing w:after="160" w:line="259" w:lineRule="auto"/>
    </w:pPr>
    <w:rPr>
      <w:rFonts w:ascii="Calibri" w:eastAsia="Calibri" w:hAnsi="Calibri" w:cs="Calibri"/>
      <w:lang w:val="uk-UA" w:eastAsia="uk-UA"/>
    </w:rPr>
    <w:tblPr>
      <w:tblCellMar>
        <w:top w:w="0" w:type="dxa"/>
        <w:left w:w="0" w:type="dxa"/>
        <w:bottom w:w="0" w:type="dxa"/>
        <w:right w:w="0" w:type="dxa"/>
      </w:tblCellMar>
    </w:tblPr>
  </w:style>
  <w:style w:type="table" w:customStyle="1" w:styleId="TableNormal10">
    <w:name w:val="Table Normal10"/>
    <w:uiPriority w:val="2"/>
    <w:qFormat/>
    <w:rsid w:val="00B4445B"/>
    <w:pPr>
      <w:spacing w:after="160" w:line="259" w:lineRule="auto"/>
    </w:pPr>
    <w:rPr>
      <w:rFonts w:ascii="Calibri" w:eastAsia="Calibri" w:hAnsi="Calibri" w:cs="Calibri"/>
      <w:lang w:val="uk-UA" w:eastAsia="uk-UA"/>
    </w:rPr>
    <w:tblPr>
      <w:tblCellMar>
        <w:top w:w="0" w:type="dxa"/>
        <w:left w:w="0" w:type="dxa"/>
        <w:bottom w:w="0" w:type="dxa"/>
        <w:right w:w="0" w:type="dxa"/>
      </w:tblCellMar>
    </w:tblPr>
  </w:style>
  <w:style w:type="numbering" w:customStyle="1" w:styleId="62">
    <w:name w:val="Нет списка6"/>
    <w:next w:val="a3"/>
    <w:uiPriority w:val="99"/>
    <w:semiHidden/>
    <w:unhideWhenUsed/>
    <w:rsid w:val="00830210"/>
  </w:style>
  <w:style w:type="numbering" w:customStyle="1" w:styleId="114">
    <w:name w:val="Нет списка11"/>
    <w:next w:val="a3"/>
    <w:uiPriority w:val="99"/>
    <w:semiHidden/>
    <w:unhideWhenUsed/>
    <w:rsid w:val="00830210"/>
  </w:style>
  <w:style w:type="table" w:customStyle="1" w:styleId="TableNormal12">
    <w:name w:val="Table Normal12"/>
    <w:uiPriority w:val="2"/>
    <w:qFormat/>
    <w:rsid w:val="00830210"/>
    <w:pPr>
      <w:spacing w:after="160" w:line="259" w:lineRule="auto"/>
    </w:pPr>
    <w:rPr>
      <w:rFonts w:ascii="Calibri" w:eastAsia="Calibri" w:hAnsi="Calibri" w:cs="Calibri"/>
      <w:lang w:val="uk-UA" w:eastAsia="uk-UA"/>
    </w:rPr>
    <w:tblPr>
      <w:tblCellMar>
        <w:top w:w="0" w:type="dxa"/>
        <w:left w:w="0" w:type="dxa"/>
        <w:bottom w:w="0" w:type="dxa"/>
        <w:right w:w="0" w:type="dxa"/>
      </w:tblCellMar>
    </w:tblPr>
  </w:style>
  <w:style w:type="table" w:customStyle="1" w:styleId="53">
    <w:name w:val="Сетка таблицы5"/>
    <w:basedOn w:val="a2"/>
    <w:next w:val="a6"/>
    <w:uiPriority w:val="59"/>
    <w:rsid w:val="00830210"/>
    <w:pPr>
      <w:spacing w:after="0" w:line="240" w:lineRule="auto"/>
    </w:pPr>
    <w:rPr>
      <w:rFonts w:ascii="Calibri" w:eastAsia="Calibri" w:hAnsi="Calibri" w:cs="Calibri"/>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
    <w:name w:val="Сітка таблиці12"/>
    <w:basedOn w:val="a2"/>
    <w:next w:val="a6"/>
    <w:uiPriority w:val="39"/>
    <w:rsid w:val="00830210"/>
    <w:pPr>
      <w:spacing w:after="0" w:line="240" w:lineRule="auto"/>
    </w:pPr>
    <w:rPr>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a">
    <w:name w:val="Сетка таблицы13"/>
    <w:basedOn w:val="a2"/>
    <w:next w:val="a6"/>
    <w:uiPriority w:val="39"/>
    <w:rsid w:val="00830210"/>
    <w:pPr>
      <w:spacing w:after="0" w:line="240" w:lineRule="auto"/>
    </w:pPr>
    <w:rPr>
      <w:lang w:val="uk-U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20">
    <w:name w:val="Сетка таблицы22"/>
    <w:basedOn w:val="a2"/>
    <w:next w:val="a6"/>
    <w:uiPriority w:val="59"/>
    <w:rsid w:val="00830210"/>
    <w:pPr>
      <w:spacing w:after="0" w:line="240" w:lineRule="auto"/>
    </w:pPr>
    <w:rPr>
      <w:lang w:val="uk-U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21">
    <w:name w:val="Сітка таблиці22"/>
    <w:basedOn w:val="a2"/>
    <w:next w:val="a6"/>
    <w:uiPriority w:val="39"/>
    <w:rsid w:val="00830210"/>
    <w:pPr>
      <w:spacing w:after="0" w:line="240" w:lineRule="auto"/>
    </w:pPr>
    <w:rPr>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3">
    <w:name w:val="Table Normal13"/>
    <w:uiPriority w:val="2"/>
    <w:semiHidden/>
    <w:unhideWhenUsed/>
    <w:qFormat/>
    <w:rsid w:val="0083021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213">
    <w:name w:val="Нет списка21"/>
    <w:next w:val="a3"/>
    <w:uiPriority w:val="99"/>
    <w:semiHidden/>
    <w:unhideWhenUsed/>
    <w:rsid w:val="00830210"/>
  </w:style>
  <w:style w:type="numbering" w:customStyle="1" w:styleId="310">
    <w:name w:val="Нет списка31"/>
    <w:next w:val="a3"/>
    <w:uiPriority w:val="99"/>
    <w:semiHidden/>
    <w:unhideWhenUsed/>
    <w:rsid w:val="00830210"/>
  </w:style>
  <w:style w:type="numbering" w:customStyle="1" w:styleId="410">
    <w:name w:val="Нет списка41"/>
    <w:next w:val="a3"/>
    <w:uiPriority w:val="99"/>
    <w:semiHidden/>
    <w:unhideWhenUsed/>
    <w:rsid w:val="00830210"/>
  </w:style>
  <w:style w:type="table" w:customStyle="1" w:styleId="TableNormal21">
    <w:name w:val="Table Normal21"/>
    <w:uiPriority w:val="2"/>
    <w:qFormat/>
    <w:rsid w:val="00830210"/>
    <w:pPr>
      <w:spacing w:after="160" w:line="259" w:lineRule="auto"/>
    </w:pPr>
    <w:rPr>
      <w:rFonts w:ascii="Calibri" w:eastAsia="Calibri" w:hAnsi="Calibri" w:cs="Calibri"/>
      <w:lang w:val="uk-UA" w:eastAsia="uk-UA"/>
    </w:rPr>
    <w:tblPr>
      <w:tblCellMar>
        <w:top w:w="0" w:type="dxa"/>
        <w:left w:w="0" w:type="dxa"/>
        <w:bottom w:w="0" w:type="dxa"/>
        <w:right w:w="0" w:type="dxa"/>
      </w:tblCellMar>
    </w:tblPr>
  </w:style>
  <w:style w:type="table" w:customStyle="1" w:styleId="311">
    <w:name w:val="Сетка таблицы31"/>
    <w:basedOn w:val="a2"/>
    <w:next w:val="a6"/>
    <w:uiPriority w:val="59"/>
    <w:rsid w:val="00830210"/>
    <w:pPr>
      <w:spacing w:after="0" w:line="240" w:lineRule="auto"/>
    </w:pPr>
    <w:rPr>
      <w:rFonts w:ascii="Calibri" w:eastAsia="Calibri" w:hAnsi="Calibri" w:cs="Calibri"/>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31">
    <w:name w:val="Table Normal31"/>
    <w:uiPriority w:val="2"/>
    <w:qFormat/>
    <w:rsid w:val="00830210"/>
    <w:pPr>
      <w:spacing w:after="160" w:line="259" w:lineRule="auto"/>
    </w:pPr>
    <w:rPr>
      <w:rFonts w:ascii="Calibri" w:eastAsia="Calibri" w:hAnsi="Calibri" w:cs="Calibri"/>
      <w:lang w:val="uk-UA" w:eastAsia="uk-UA"/>
    </w:rPr>
    <w:tblPr>
      <w:tblCellMar>
        <w:top w:w="0" w:type="dxa"/>
        <w:left w:w="0" w:type="dxa"/>
        <w:bottom w:w="0" w:type="dxa"/>
        <w:right w:w="0" w:type="dxa"/>
      </w:tblCellMar>
    </w:tblPr>
  </w:style>
  <w:style w:type="table" w:customStyle="1" w:styleId="TableNormal41">
    <w:name w:val="Table Normal41"/>
    <w:uiPriority w:val="2"/>
    <w:qFormat/>
    <w:rsid w:val="00830210"/>
    <w:pPr>
      <w:spacing w:after="160" w:line="259" w:lineRule="auto"/>
    </w:pPr>
    <w:rPr>
      <w:rFonts w:ascii="Calibri" w:eastAsia="Calibri" w:hAnsi="Calibri" w:cs="Calibri"/>
      <w:lang w:val="uk-UA" w:eastAsia="uk-UA"/>
    </w:rPr>
    <w:tblPr>
      <w:tblCellMar>
        <w:top w:w="0" w:type="dxa"/>
        <w:left w:w="0" w:type="dxa"/>
        <w:bottom w:w="0" w:type="dxa"/>
        <w:right w:w="0" w:type="dxa"/>
      </w:tblCellMar>
    </w:tblPr>
  </w:style>
  <w:style w:type="numbering" w:customStyle="1" w:styleId="510">
    <w:name w:val="Нет списка51"/>
    <w:next w:val="a3"/>
    <w:uiPriority w:val="99"/>
    <w:semiHidden/>
    <w:unhideWhenUsed/>
    <w:rsid w:val="00830210"/>
  </w:style>
  <w:style w:type="table" w:customStyle="1" w:styleId="TableNormal51">
    <w:name w:val="Table Normal51"/>
    <w:uiPriority w:val="2"/>
    <w:qFormat/>
    <w:rsid w:val="00830210"/>
    <w:pPr>
      <w:spacing w:after="160" w:line="259" w:lineRule="auto"/>
    </w:pPr>
    <w:rPr>
      <w:rFonts w:ascii="Calibri" w:eastAsia="Calibri" w:hAnsi="Calibri" w:cs="Calibri"/>
      <w:lang w:val="uk-UA" w:eastAsia="uk-UA"/>
    </w:rPr>
    <w:tblPr>
      <w:tblCellMar>
        <w:top w:w="0" w:type="dxa"/>
        <w:left w:w="0" w:type="dxa"/>
        <w:bottom w:w="0" w:type="dxa"/>
        <w:right w:w="0" w:type="dxa"/>
      </w:tblCellMar>
    </w:tblPr>
  </w:style>
  <w:style w:type="table" w:customStyle="1" w:styleId="TableNormal61">
    <w:name w:val="Table Normal61"/>
    <w:uiPriority w:val="2"/>
    <w:qFormat/>
    <w:rsid w:val="00830210"/>
    <w:pPr>
      <w:spacing w:after="160" w:line="259" w:lineRule="auto"/>
    </w:pPr>
    <w:rPr>
      <w:rFonts w:ascii="Calibri" w:eastAsia="Calibri" w:hAnsi="Calibri" w:cs="Calibri"/>
      <w:lang w:val="uk-UA" w:eastAsia="uk-UA"/>
    </w:rPr>
    <w:tblPr>
      <w:tblCellMar>
        <w:top w:w="0" w:type="dxa"/>
        <w:left w:w="0" w:type="dxa"/>
        <w:bottom w:w="0" w:type="dxa"/>
        <w:right w:w="0" w:type="dxa"/>
      </w:tblCellMar>
    </w:tblPr>
  </w:style>
  <w:style w:type="table" w:customStyle="1" w:styleId="411">
    <w:name w:val="Сетка таблицы41"/>
    <w:basedOn w:val="a2"/>
    <w:next w:val="a6"/>
    <w:uiPriority w:val="59"/>
    <w:rsid w:val="00830210"/>
    <w:pPr>
      <w:spacing w:after="0" w:line="240" w:lineRule="auto"/>
    </w:pPr>
    <w:rPr>
      <w:rFonts w:ascii="Calibri" w:eastAsia="Calibri" w:hAnsi="Calibri" w:cs="Calibri"/>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
    <w:name w:val="Сітка таблиці111"/>
    <w:basedOn w:val="a2"/>
    <w:next w:val="a6"/>
    <w:uiPriority w:val="39"/>
    <w:rsid w:val="00830210"/>
    <w:pPr>
      <w:spacing w:after="0" w:line="240" w:lineRule="auto"/>
    </w:pPr>
    <w:rPr>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
    <w:name w:val="Сетка таблицы111"/>
    <w:basedOn w:val="a2"/>
    <w:next w:val="a6"/>
    <w:uiPriority w:val="59"/>
    <w:rsid w:val="00830210"/>
    <w:pPr>
      <w:spacing w:after="0" w:line="240" w:lineRule="auto"/>
    </w:pPr>
    <w:rPr>
      <w:lang w:val="uk-U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110">
    <w:name w:val="Сетка таблицы211"/>
    <w:basedOn w:val="a2"/>
    <w:next w:val="a6"/>
    <w:uiPriority w:val="59"/>
    <w:rsid w:val="00830210"/>
    <w:pPr>
      <w:spacing w:after="0" w:line="240" w:lineRule="auto"/>
    </w:pPr>
    <w:rPr>
      <w:lang w:val="uk-U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111">
    <w:name w:val="Сітка таблиці211"/>
    <w:basedOn w:val="a2"/>
    <w:next w:val="a6"/>
    <w:uiPriority w:val="39"/>
    <w:rsid w:val="00830210"/>
    <w:pPr>
      <w:spacing w:after="0" w:line="240" w:lineRule="auto"/>
    </w:pPr>
    <w:rPr>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11">
    <w:name w:val="Table Normal111"/>
    <w:uiPriority w:val="2"/>
    <w:semiHidden/>
    <w:unhideWhenUsed/>
    <w:qFormat/>
    <w:rsid w:val="0083021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312">
    <w:name w:val="Сітка таблиці31"/>
    <w:basedOn w:val="a2"/>
    <w:next w:val="a6"/>
    <w:uiPriority w:val="59"/>
    <w:rsid w:val="00830210"/>
    <w:pPr>
      <w:spacing w:after="0" w:line="240" w:lineRule="auto"/>
    </w:pPr>
    <w:rPr>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61">
    <w:name w:val="266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2831">
    <w:name w:val="283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2811">
    <w:name w:val="281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2791">
    <w:name w:val="279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601">
    <w:name w:val="160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91">
    <w:name w:val="159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81">
    <w:name w:val="158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71">
    <w:name w:val="157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61">
    <w:name w:val="156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51">
    <w:name w:val="155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41">
    <w:name w:val="154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31">
    <w:name w:val="153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21">
    <w:name w:val="152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11">
    <w:name w:val="151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01">
    <w:name w:val="150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91">
    <w:name w:val="149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81">
    <w:name w:val="148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71">
    <w:name w:val="147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61">
    <w:name w:val="146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51">
    <w:name w:val="145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41">
    <w:name w:val="144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31">
    <w:name w:val="143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21">
    <w:name w:val="142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11">
    <w:name w:val="141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01">
    <w:name w:val="140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91">
    <w:name w:val="139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81">
    <w:name w:val="138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71">
    <w:name w:val="137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61">
    <w:name w:val="136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51">
    <w:name w:val="135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41">
    <w:name w:val="134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31">
    <w:name w:val="133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21">
    <w:name w:val="132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11">
    <w:name w:val="131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01">
    <w:name w:val="130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291">
    <w:name w:val="129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281">
    <w:name w:val="128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271">
    <w:name w:val="127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261">
    <w:name w:val="1261"/>
    <w:basedOn w:val="a2"/>
    <w:rsid w:val="00830210"/>
    <w:pPr>
      <w:spacing w:after="0" w:line="240" w:lineRule="auto"/>
    </w:pPr>
    <w:rPr>
      <w:rFonts w:ascii="Calibri" w:eastAsia="Calibri" w:hAnsi="Calibri"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11">
    <w:name w:val="Таблица-сетка 1 светлая11"/>
    <w:basedOn w:val="a2"/>
    <w:uiPriority w:val="46"/>
    <w:rsid w:val="00830210"/>
    <w:pPr>
      <w:spacing w:after="0" w:line="240" w:lineRule="auto"/>
    </w:pPr>
    <w:rPr>
      <w:lang w:val="uk-UA"/>
    </w:r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80">
    <w:name w:val="Заголовок 8 Знак"/>
    <w:basedOn w:val="a1"/>
    <w:link w:val="8"/>
    <w:rsid w:val="00732ECF"/>
    <w:rPr>
      <w:rFonts w:ascii="Times New Roman" w:eastAsia="Times New Roman" w:hAnsi="Times New Roman" w:cs="Times New Roman"/>
      <w:i/>
      <w:iCs/>
      <w:sz w:val="24"/>
      <w:szCs w:val="24"/>
      <w:lang w:val="uk-UA" w:eastAsia="uk-UA"/>
    </w:rPr>
  </w:style>
  <w:style w:type="character" w:customStyle="1" w:styleId="90">
    <w:name w:val="Заголовок 9 Знак"/>
    <w:basedOn w:val="a1"/>
    <w:link w:val="9"/>
    <w:rsid w:val="00732ECF"/>
    <w:rPr>
      <w:rFonts w:ascii="Arial" w:eastAsia="Times New Roman" w:hAnsi="Arial" w:cs="Arial"/>
      <w:lang w:val="uk-UA" w:eastAsia="uk-UA"/>
    </w:rPr>
  </w:style>
  <w:style w:type="table" w:customStyle="1" w:styleId="-231">
    <w:name w:val="Таблица-сетка 2 — акцент 31"/>
    <w:basedOn w:val="a2"/>
    <w:next w:val="GridTable2Accent3"/>
    <w:uiPriority w:val="47"/>
    <w:rsid w:val="00732ECF"/>
    <w:pPr>
      <w:spacing w:after="0" w:line="240" w:lineRule="auto"/>
    </w:pPr>
    <w:rPr>
      <w:lang w:val="uk-UA"/>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paragraph" w:customStyle="1" w:styleId="1d">
    <w:name w:val="заголовок 1"/>
    <w:basedOn w:val="a0"/>
    <w:next w:val="a0"/>
    <w:rsid w:val="00732ECF"/>
    <w:pPr>
      <w:keepNext/>
      <w:overflowPunct w:val="0"/>
      <w:autoSpaceDE w:val="0"/>
      <w:autoSpaceDN w:val="0"/>
      <w:adjustRightInd w:val="0"/>
      <w:jc w:val="right"/>
      <w:textAlignment w:val="baseline"/>
    </w:pPr>
    <w:rPr>
      <w:b/>
      <w:i/>
      <w:szCs w:val="20"/>
      <w:u w:val="single"/>
      <w:lang w:val="uk-UA" w:eastAsia="uk-UA"/>
    </w:rPr>
  </w:style>
  <w:style w:type="paragraph" w:customStyle="1" w:styleId="29">
    <w:name w:val="заголовок 2"/>
    <w:basedOn w:val="a0"/>
    <w:next w:val="a0"/>
    <w:rsid w:val="00732ECF"/>
    <w:pPr>
      <w:keepNext/>
      <w:overflowPunct w:val="0"/>
      <w:autoSpaceDE w:val="0"/>
      <w:autoSpaceDN w:val="0"/>
      <w:adjustRightInd w:val="0"/>
      <w:jc w:val="center"/>
      <w:textAlignment w:val="baseline"/>
    </w:pPr>
    <w:rPr>
      <w:b/>
      <w:szCs w:val="20"/>
      <w:lang w:val="uk-UA" w:eastAsia="uk-UA"/>
    </w:rPr>
  </w:style>
  <w:style w:type="paragraph" w:customStyle="1" w:styleId="37">
    <w:name w:val="заголовок 3"/>
    <w:basedOn w:val="a0"/>
    <w:next w:val="a0"/>
    <w:rsid w:val="00732ECF"/>
    <w:pPr>
      <w:keepNext/>
      <w:overflowPunct w:val="0"/>
      <w:autoSpaceDE w:val="0"/>
      <w:autoSpaceDN w:val="0"/>
      <w:adjustRightInd w:val="0"/>
      <w:jc w:val="center"/>
      <w:textAlignment w:val="baseline"/>
    </w:pPr>
    <w:rPr>
      <w:b/>
      <w:sz w:val="20"/>
      <w:szCs w:val="20"/>
      <w:lang w:val="uk-UA" w:eastAsia="uk-UA"/>
    </w:rPr>
  </w:style>
  <w:style w:type="paragraph" w:customStyle="1" w:styleId="54">
    <w:name w:val="заголовок 5"/>
    <w:basedOn w:val="a0"/>
    <w:next w:val="a0"/>
    <w:rsid w:val="00732ECF"/>
    <w:pPr>
      <w:keepNext/>
      <w:overflowPunct w:val="0"/>
      <w:autoSpaceDE w:val="0"/>
      <w:autoSpaceDN w:val="0"/>
      <w:adjustRightInd w:val="0"/>
      <w:jc w:val="center"/>
      <w:textAlignment w:val="baseline"/>
    </w:pPr>
    <w:rPr>
      <w:b/>
      <w:i/>
      <w:szCs w:val="20"/>
      <w:lang w:val="uk-UA" w:eastAsia="uk-UA"/>
    </w:rPr>
  </w:style>
  <w:style w:type="table" w:customStyle="1" w:styleId="511">
    <w:name w:val="Сетка таблицы51"/>
    <w:basedOn w:val="a2"/>
    <w:next w:val="a6"/>
    <w:rsid w:val="00732ECF"/>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
    <w:name w:val="page number"/>
    <w:basedOn w:val="a1"/>
    <w:rsid w:val="00732ECF"/>
  </w:style>
  <w:style w:type="character" w:styleId="afff0">
    <w:name w:val="line number"/>
    <w:basedOn w:val="a1"/>
    <w:rsid w:val="00732ECF"/>
  </w:style>
  <w:style w:type="paragraph" w:styleId="HTML1">
    <w:name w:val="HTML Preformatted"/>
    <w:basedOn w:val="a0"/>
    <w:link w:val="HTML2"/>
    <w:rsid w:val="00732E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2">
    <w:name w:val="Стандартный HTML Знак"/>
    <w:basedOn w:val="a1"/>
    <w:link w:val="HTML1"/>
    <w:rsid w:val="00732ECF"/>
    <w:rPr>
      <w:rFonts w:ascii="Courier New" w:eastAsia="Times New Roman" w:hAnsi="Courier New" w:cs="Courier New"/>
      <w:sz w:val="20"/>
      <w:szCs w:val="20"/>
      <w:lang w:eastAsia="ru-RU"/>
    </w:rPr>
  </w:style>
  <w:style w:type="paragraph" w:customStyle="1" w:styleId="msonormal0">
    <w:name w:val="mso_normal"/>
    <w:basedOn w:val="a0"/>
    <w:rsid w:val="00732ECF"/>
  </w:style>
  <w:style w:type="table" w:customStyle="1" w:styleId="1210">
    <w:name w:val="Сетка таблицы121"/>
    <w:basedOn w:val="a2"/>
    <w:next w:val="a6"/>
    <w:uiPriority w:val="39"/>
    <w:rsid w:val="00732ECF"/>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0">
    <w:name w:val="Сетка таблицы221"/>
    <w:basedOn w:val="a2"/>
    <w:next w:val="a6"/>
    <w:rsid w:val="00732ECF"/>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63">
    <w:name w:val="Основной текст (6)_"/>
    <w:link w:val="64"/>
    <w:locked/>
    <w:rsid w:val="00732ECF"/>
    <w:rPr>
      <w:b/>
      <w:bCs/>
      <w:i/>
      <w:iCs/>
      <w:spacing w:val="-4"/>
      <w:sz w:val="18"/>
      <w:szCs w:val="18"/>
      <w:shd w:val="clear" w:color="auto" w:fill="FFFFFF"/>
    </w:rPr>
  </w:style>
  <w:style w:type="character" w:customStyle="1" w:styleId="44">
    <w:name w:val="Основной текст (4)_"/>
    <w:link w:val="412"/>
    <w:locked/>
    <w:rsid w:val="00732ECF"/>
    <w:rPr>
      <w:b/>
      <w:bCs/>
      <w:shd w:val="clear" w:color="auto" w:fill="FFFFFF"/>
    </w:rPr>
  </w:style>
  <w:style w:type="character" w:customStyle="1" w:styleId="70">
    <w:name w:val="Основной текст (7)_"/>
    <w:link w:val="71"/>
    <w:locked/>
    <w:rsid w:val="00732ECF"/>
    <w:rPr>
      <w:rFonts w:ascii="Arial" w:hAnsi="Arial" w:cs="Arial"/>
      <w:spacing w:val="1"/>
      <w:sz w:val="28"/>
      <w:szCs w:val="28"/>
      <w:shd w:val="clear" w:color="auto" w:fill="FFFFFF"/>
    </w:rPr>
  </w:style>
  <w:style w:type="character" w:customStyle="1" w:styleId="55">
    <w:name w:val="Основной текст (5)_"/>
    <w:link w:val="56"/>
    <w:locked/>
    <w:rsid w:val="00732ECF"/>
    <w:rPr>
      <w:rFonts w:ascii="Arial" w:hAnsi="Arial" w:cs="Arial"/>
      <w:spacing w:val="-25"/>
      <w:sz w:val="36"/>
      <w:szCs w:val="36"/>
      <w:shd w:val="clear" w:color="auto" w:fill="FFFFFF"/>
    </w:rPr>
  </w:style>
  <w:style w:type="character" w:customStyle="1" w:styleId="41pt">
    <w:name w:val="Основной текст (4) + Интервал 1 pt"/>
    <w:rsid w:val="00732ECF"/>
    <w:rPr>
      <w:rFonts w:ascii="Times New Roman" w:hAnsi="Times New Roman"/>
      <w:b/>
      <w:bCs/>
      <w:spacing w:val="22"/>
      <w:sz w:val="22"/>
      <w:szCs w:val="22"/>
      <w:lang w:val="uk-UA" w:eastAsia="uk-UA" w:bidi="ar-SA"/>
    </w:rPr>
  </w:style>
  <w:style w:type="paragraph" w:customStyle="1" w:styleId="64">
    <w:name w:val="Основной текст (6)"/>
    <w:basedOn w:val="a0"/>
    <w:link w:val="63"/>
    <w:rsid w:val="00732ECF"/>
    <w:pPr>
      <w:shd w:val="clear" w:color="auto" w:fill="FFFFFF"/>
      <w:spacing w:line="230" w:lineRule="exact"/>
      <w:jc w:val="both"/>
    </w:pPr>
    <w:rPr>
      <w:rFonts w:asciiTheme="minorHAnsi" w:eastAsiaTheme="minorHAnsi" w:hAnsiTheme="minorHAnsi" w:cstheme="minorBidi"/>
      <w:b/>
      <w:bCs/>
      <w:i/>
      <w:iCs/>
      <w:spacing w:val="-4"/>
      <w:sz w:val="18"/>
      <w:szCs w:val="18"/>
      <w:lang w:eastAsia="en-US"/>
    </w:rPr>
  </w:style>
  <w:style w:type="paragraph" w:customStyle="1" w:styleId="412">
    <w:name w:val="Основной текст (4)1"/>
    <w:basedOn w:val="a0"/>
    <w:link w:val="44"/>
    <w:rsid w:val="00732ECF"/>
    <w:pPr>
      <w:shd w:val="clear" w:color="auto" w:fill="FFFFFF"/>
      <w:spacing w:line="240" w:lineRule="atLeast"/>
      <w:ind w:hanging="520"/>
      <w:jc w:val="both"/>
    </w:pPr>
    <w:rPr>
      <w:rFonts w:asciiTheme="minorHAnsi" w:eastAsiaTheme="minorHAnsi" w:hAnsiTheme="minorHAnsi" w:cstheme="minorBidi"/>
      <w:b/>
      <w:bCs/>
      <w:sz w:val="22"/>
      <w:szCs w:val="22"/>
      <w:lang w:eastAsia="en-US"/>
    </w:rPr>
  </w:style>
  <w:style w:type="paragraph" w:customStyle="1" w:styleId="71">
    <w:name w:val="Основной текст (7)"/>
    <w:basedOn w:val="a0"/>
    <w:link w:val="70"/>
    <w:rsid w:val="00732ECF"/>
    <w:pPr>
      <w:shd w:val="clear" w:color="auto" w:fill="FFFFFF"/>
      <w:spacing w:line="240" w:lineRule="atLeast"/>
    </w:pPr>
    <w:rPr>
      <w:rFonts w:ascii="Arial" w:eastAsiaTheme="minorHAnsi" w:hAnsi="Arial" w:cs="Arial"/>
      <w:spacing w:val="1"/>
      <w:sz w:val="28"/>
      <w:szCs w:val="28"/>
      <w:lang w:eastAsia="en-US"/>
    </w:rPr>
  </w:style>
  <w:style w:type="paragraph" w:customStyle="1" w:styleId="56">
    <w:name w:val="Основной текст (5)"/>
    <w:basedOn w:val="a0"/>
    <w:link w:val="55"/>
    <w:rsid w:val="00732ECF"/>
    <w:pPr>
      <w:shd w:val="clear" w:color="auto" w:fill="FFFFFF"/>
      <w:spacing w:line="240" w:lineRule="atLeast"/>
      <w:jc w:val="both"/>
    </w:pPr>
    <w:rPr>
      <w:rFonts w:ascii="Arial" w:eastAsiaTheme="minorHAnsi" w:hAnsi="Arial" w:cs="Arial"/>
      <w:spacing w:val="-25"/>
      <w:sz w:val="36"/>
      <w:szCs w:val="36"/>
      <w:lang w:eastAsia="en-US"/>
    </w:rPr>
  </w:style>
  <w:style w:type="character" w:customStyle="1" w:styleId="2a">
    <w:name w:val="Подпись к таблице (2)"/>
    <w:rsid w:val="00732ECF"/>
    <w:rPr>
      <w:rFonts w:ascii="Times New Roman" w:hAnsi="Times New Roman" w:cs="Times New Roman"/>
      <w:b/>
      <w:bCs/>
      <w:i/>
      <w:iCs/>
      <w:sz w:val="22"/>
      <w:szCs w:val="22"/>
      <w:u w:val="single"/>
    </w:rPr>
  </w:style>
  <w:style w:type="paragraph" w:customStyle="1" w:styleId="1e">
    <w:name w:val="Подпись к таблице1"/>
    <w:basedOn w:val="a0"/>
    <w:rsid w:val="00732ECF"/>
    <w:pPr>
      <w:shd w:val="clear" w:color="auto" w:fill="FFFFFF"/>
      <w:spacing w:line="240" w:lineRule="atLeast"/>
    </w:pPr>
    <w:rPr>
      <w:rFonts w:ascii="Calibri" w:eastAsia="Calibri" w:hAnsi="Calibri"/>
      <w:b/>
      <w:bCs/>
      <w:sz w:val="22"/>
      <w:szCs w:val="22"/>
      <w:lang w:val="uk-UA" w:eastAsia="en-US"/>
    </w:rPr>
  </w:style>
  <w:style w:type="character" w:customStyle="1" w:styleId="100">
    <w:name w:val="Основной текст (10)_"/>
    <w:link w:val="101"/>
    <w:locked/>
    <w:rsid w:val="00732ECF"/>
    <w:rPr>
      <w:b/>
      <w:bCs/>
      <w:i/>
      <w:iCs/>
      <w:shd w:val="clear" w:color="auto" w:fill="FFFFFF"/>
    </w:rPr>
  </w:style>
  <w:style w:type="paragraph" w:customStyle="1" w:styleId="101">
    <w:name w:val="Основной текст (10)1"/>
    <w:basedOn w:val="a0"/>
    <w:link w:val="100"/>
    <w:rsid w:val="00732ECF"/>
    <w:pPr>
      <w:shd w:val="clear" w:color="auto" w:fill="FFFFFF"/>
      <w:spacing w:line="240" w:lineRule="atLeast"/>
    </w:pPr>
    <w:rPr>
      <w:rFonts w:asciiTheme="minorHAnsi" w:eastAsiaTheme="minorHAnsi" w:hAnsiTheme="minorHAnsi" w:cstheme="minorBidi"/>
      <w:b/>
      <w:bCs/>
      <w:i/>
      <w:iCs/>
      <w:sz w:val="22"/>
      <w:szCs w:val="22"/>
      <w:lang w:eastAsia="en-US"/>
    </w:rPr>
  </w:style>
  <w:style w:type="character" w:customStyle="1" w:styleId="92">
    <w:name w:val="Основной текст (9)_ Знак"/>
    <w:link w:val="93"/>
    <w:locked/>
    <w:rsid w:val="00732ECF"/>
    <w:rPr>
      <w:spacing w:val="1"/>
      <w:shd w:val="clear" w:color="auto" w:fill="FFFFFF"/>
    </w:rPr>
  </w:style>
  <w:style w:type="character" w:customStyle="1" w:styleId="313">
    <w:name w:val="Основной текст (31)_"/>
    <w:link w:val="314"/>
    <w:locked/>
    <w:rsid w:val="00732ECF"/>
    <w:rPr>
      <w:rFonts w:ascii="Trebuchet MS" w:hAnsi="Trebuchet MS" w:cs="Trebuchet MS"/>
      <w:b/>
      <w:bCs/>
      <w:i/>
      <w:iCs/>
      <w:noProof/>
      <w:shd w:val="clear" w:color="auto" w:fill="FFFFFF"/>
    </w:rPr>
  </w:style>
  <w:style w:type="character" w:customStyle="1" w:styleId="320">
    <w:name w:val="Основной текст (32)_"/>
    <w:link w:val="321"/>
    <w:locked/>
    <w:rsid w:val="00732ECF"/>
    <w:rPr>
      <w:b/>
      <w:bCs/>
      <w:i/>
      <w:iCs/>
      <w:noProof/>
      <w:shd w:val="clear" w:color="auto" w:fill="FFFFFF"/>
    </w:rPr>
  </w:style>
  <w:style w:type="character" w:customStyle="1" w:styleId="330">
    <w:name w:val="Основной текст (33)_"/>
    <w:link w:val="331"/>
    <w:locked/>
    <w:rsid w:val="00732ECF"/>
    <w:rPr>
      <w:rFonts w:ascii="Arial" w:hAnsi="Arial" w:cs="Arial"/>
      <w:i/>
      <w:iCs/>
      <w:noProof/>
      <w:sz w:val="24"/>
      <w:shd w:val="clear" w:color="auto" w:fill="FFFFFF"/>
    </w:rPr>
  </w:style>
  <w:style w:type="character" w:customStyle="1" w:styleId="340">
    <w:name w:val="Основной текст (34)_"/>
    <w:link w:val="341"/>
    <w:locked/>
    <w:rsid w:val="00732ECF"/>
    <w:rPr>
      <w:rFonts w:ascii="Trebuchet MS" w:hAnsi="Trebuchet MS" w:cs="Trebuchet MS"/>
      <w:i/>
      <w:iCs/>
      <w:noProof/>
      <w:shd w:val="clear" w:color="auto" w:fill="FFFFFF"/>
    </w:rPr>
  </w:style>
  <w:style w:type="character" w:customStyle="1" w:styleId="300">
    <w:name w:val="Основной текст (30)_"/>
    <w:link w:val="301"/>
    <w:locked/>
    <w:rsid w:val="00732ECF"/>
    <w:rPr>
      <w:rFonts w:ascii="Arial" w:hAnsi="Arial" w:cs="Arial"/>
      <w:sz w:val="8"/>
      <w:szCs w:val="8"/>
      <w:shd w:val="clear" w:color="auto" w:fill="FFFFFF"/>
    </w:rPr>
  </w:style>
  <w:style w:type="paragraph" w:customStyle="1" w:styleId="93">
    <w:name w:val="Основной текст (9)_"/>
    <w:basedOn w:val="a0"/>
    <w:link w:val="92"/>
    <w:rsid w:val="00732ECF"/>
    <w:pPr>
      <w:shd w:val="clear" w:color="auto" w:fill="FFFFFF"/>
      <w:spacing w:line="240" w:lineRule="atLeast"/>
      <w:ind w:hanging="420"/>
    </w:pPr>
    <w:rPr>
      <w:rFonts w:asciiTheme="minorHAnsi" w:eastAsiaTheme="minorHAnsi" w:hAnsiTheme="minorHAnsi" w:cstheme="minorBidi"/>
      <w:spacing w:val="1"/>
      <w:sz w:val="22"/>
      <w:szCs w:val="22"/>
      <w:lang w:eastAsia="en-US"/>
    </w:rPr>
  </w:style>
  <w:style w:type="paragraph" w:customStyle="1" w:styleId="314">
    <w:name w:val="Основной текст (31)"/>
    <w:basedOn w:val="a0"/>
    <w:link w:val="313"/>
    <w:rsid w:val="00732ECF"/>
    <w:pPr>
      <w:shd w:val="clear" w:color="auto" w:fill="FFFFFF"/>
      <w:spacing w:line="240" w:lineRule="atLeast"/>
    </w:pPr>
    <w:rPr>
      <w:rFonts w:ascii="Trebuchet MS" w:eastAsiaTheme="minorHAnsi" w:hAnsi="Trebuchet MS" w:cs="Trebuchet MS"/>
      <w:b/>
      <w:bCs/>
      <w:i/>
      <w:iCs/>
      <w:noProof/>
      <w:sz w:val="22"/>
      <w:szCs w:val="22"/>
      <w:lang w:eastAsia="en-US"/>
    </w:rPr>
  </w:style>
  <w:style w:type="paragraph" w:customStyle="1" w:styleId="321">
    <w:name w:val="Основной текст (32)"/>
    <w:basedOn w:val="a0"/>
    <w:link w:val="320"/>
    <w:rsid w:val="00732ECF"/>
    <w:pPr>
      <w:shd w:val="clear" w:color="auto" w:fill="FFFFFF"/>
      <w:spacing w:line="240" w:lineRule="atLeast"/>
    </w:pPr>
    <w:rPr>
      <w:rFonts w:asciiTheme="minorHAnsi" w:eastAsiaTheme="minorHAnsi" w:hAnsiTheme="minorHAnsi" w:cstheme="minorBidi"/>
      <w:b/>
      <w:bCs/>
      <w:i/>
      <w:iCs/>
      <w:noProof/>
      <w:sz w:val="22"/>
      <w:szCs w:val="22"/>
      <w:lang w:eastAsia="en-US"/>
    </w:rPr>
  </w:style>
  <w:style w:type="paragraph" w:customStyle="1" w:styleId="331">
    <w:name w:val="Основной текст (33)"/>
    <w:basedOn w:val="a0"/>
    <w:link w:val="330"/>
    <w:rsid w:val="00732ECF"/>
    <w:pPr>
      <w:shd w:val="clear" w:color="auto" w:fill="FFFFFF"/>
      <w:spacing w:line="240" w:lineRule="atLeast"/>
    </w:pPr>
    <w:rPr>
      <w:rFonts w:ascii="Arial" w:eastAsiaTheme="minorHAnsi" w:hAnsi="Arial" w:cs="Arial"/>
      <w:i/>
      <w:iCs/>
      <w:noProof/>
      <w:szCs w:val="22"/>
      <w:lang w:eastAsia="en-US"/>
    </w:rPr>
  </w:style>
  <w:style w:type="paragraph" w:customStyle="1" w:styleId="341">
    <w:name w:val="Основной текст (34)"/>
    <w:basedOn w:val="a0"/>
    <w:link w:val="340"/>
    <w:rsid w:val="00732ECF"/>
    <w:pPr>
      <w:shd w:val="clear" w:color="auto" w:fill="FFFFFF"/>
      <w:spacing w:line="240" w:lineRule="atLeast"/>
    </w:pPr>
    <w:rPr>
      <w:rFonts w:ascii="Trebuchet MS" w:eastAsiaTheme="minorHAnsi" w:hAnsi="Trebuchet MS" w:cs="Trebuchet MS"/>
      <w:i/>
      <w:iCs/>
      <w:noProof/>
      <w:sz w:val="22"/>
      <w:szCs w:val="22"/>
      <w:lang w:eastAsia="en-US"/>
    </w:rPr>
  </w:style>
  <w:style w:type="paragraph" w:customStyle="1" w:styleId="301">
    <w:name w:val="Основной текст (30)"/>
    <w:basedOn w:val="a0"/>
    <w:link w:val="300"/>
    <w:rsid w:val="00732ECF"/>
    <w:pPr>
      <w:shd w:val="clear" w:color="auto" w:fill="FFFFFF"/>
      <w:spacing w:line="240" w:lineRule="atLeast"/>
      <w:jc w:val="right"/>
    </w:pPr>
    <w:rPr>
      <w:rFonts w:ascii="Arial" w:eastAsiaTheme="minorHAnsi" w:hAnsi="Arial" w:cs="Arial"/>
      <w:sz w:val="8"/>
      <w:szCs w:val="8"/>
      <w:lang w:eastAsia="en-US"/>
    </w:rPr>
  </w:style>
  <w:style w:type="character" w:customStyle="1" w:styleId="38">
    <w:name w:val="Основной текст (3)_"/>
    <w:link w:val="39"/>
    <w:locked/>
    <w:rsid w:val="00732ECF"/>
    <w:rPr>
      <w:i/>
      <w:iCs/>
      <w:spacing w:val="-2"/>
      <w:sz w:val="18"/>
      <w:szCs w:val="18"/>
      <w:shd w:val="clear" w:color="auto" w:fill="FFFFFF"/>
    </w:rPr>
  </w:style>
  <w:style w:type="character" w:customStyle="1" w:styleId="115">
    <w:name w:val="Основной текст (11)_"/>
    <w:link w:val="116"/>
    <w:locked/>
    <w:rsid w:val="00732ECF"/>
    <w:rPr>
      <w:spacing w:val="3"/>
      <w:sz w:val="18"/>
      <w:szCs w:val="18"/>
      <w:shd w:val="clear" w:color="auto" w:fill="FFFFFF"/>
    </w:rPr>
  </w:style>
  <w:style w:type="character" w:customStyle="1" w:styleId="14a">
    <w:name w:val="Основной текст (14)_"/>
    <w:link w:val="14b"/>
    <w:locked/>
    <w:rsid w:val="00732ECF"/>
    <w:rPr>
      <w:b/>
      <w:bCs/>
      <w:i/>
      <w:iCs/>
      <w:noProof/>
      <w:sz w:val="18"/>
      <w:szCs w:val="18"/>
      <w:shd w:val="clear" w:color="auto" w:fill="FFFFFF"/>
    </w:rPr>
  </w:style>
  <w:style w:type="paragraph" w:customStyle="1" w:styleId="39">
    <w:name w:val="Основной текст (3)"/>
    <w:basedOn w:val="a0"/>
    <w:link w:val="38"/>
    <w:rsid w:val="00732ECF"/>
    <w:pPr>
      <w:shd w:val="clear" w:color="auto" w:fill="FFFFFF"/>
      <w:spacing w:line="240" w:lineRule="atLeast"/>
    </w:pPr>
    <w:rPr>
      <w:rFonts w:asciiTheme="minorHAnsi" w:eastAsiaTheme="minorHAnsi" w:hAnsiTheme="minorHAnsi" w:cstheme="minorBidi"/>
      <w:i/>
      <w:iCs/>
      <w:spacing w:val="-2"/>
      <w:sz w:val="18"/>
      <w:szCs w:val="18"/>
      <w:lang w:eastAsia="en-US"/>
    </w:rPr>
  </w:style>
  <w:style w:type="paragraph" w:customStyle="1" w:styleId="116">
    <w:name w:val="Основной текст (11)"/>
    <w:basedOn w:val="a0"/>
    <w:link w:val="115"/>
    <w:rsid w:val="00732ECF"/>
    <w:pPr>
      <w:shd w:val="clear" w:color="auto" w:fill="FFFFFF"/>
      <w:spacing w:line="240" w:lineRule="atLeast"/>
    </w:pPr>
    <w:rPr>
      <w:rFonts w:asciiTheme="minorHAnsi" w:eastAsiaTheme="minorHAnsi" w:hAnsiTheme="minorHAnsi" w:cstheme="minorBidi"/>
      <w:spacing w:val="3"/>
      <w:sz w:val="18"/>
      <w:szCs w:val="18"/>
      <w:lang w:eastAsia="en-US"/>
    </w:rPr>
  </w:style>
  <w:style w:type="paragraph" w:customStyle="1" w:styleId="14b">
    <w:name w:val="Основной текст (14)"/>
    <w:basedOn w:val="a0"/>
    <w:link w:val="14a"/>
    <w:rsid w:val="00732ECF"/>
    <w:pPr>
      <w:shd w:val="clear" w:color="auto" w:fill="FFFFFF"/>
      <w:spacing w:line="240" w:lineRule="atLeast"/>
    </w:pPr>
    <w:rPr>
      <w:rFonts w:asciiTheme="minorHAnsi" w:eastAsiaTheme="minorHAnsi" w:hAnsiTheme="minorHAnsi" w:cstheme="minorBidi"/>
      <w:b/>
      <w:bCs/>
      <w:i/>
      <w:iCs/>
      <w:noProof/>
      <w:sz w:val="18"/>
      <w:szCs w:val="18"/>
      <w:lang w:eastAsia="en-US"/>
    </w:rPr>
  </w:style>
  <w:style w:type="character" w:customStyle="1" w:styleId="102">
    <w:name w:val="Подпись к таблице10"/>
    <w:rsid w:val="00732ECF"/>
    <w:rPr>
      <w:rFonts w:ascii="Times New Roman" w:hAnsi="Times New Roman" w:cs="Times New Roman"/>
      <w:b w:val="0"/>
      <w:bCs w:val="0"/>
      <w:sz w:val="22"/>
      <w:szCs w:val="22"/>
      <w:u w:val="single"/>
      <w:lang w:val="uk-UA" w:eastAsia="uk-UA" w:bidi="ar-SA"/>
    </w:rPr>
  </w:style>
  <w:style w:type="character" w:customStyle="1" w:styleId="72">
    <w:name w:val="Основной текст (72)_"/>
    <w:link w:val="720"/>
    <w:locked/>
    <w:rsid w:val="00732ECF"/>
    <w:rPr>
      <w:rFonts w:ascii="Candara" w:hAnsi="Candara" w:cs="Candara"/>
      <w:noProof/>
      <w:sz w:val="24"/>
      <w:shd w:val="clear" w:color="auto" w:fill="FFFFFF"/>
    </w:rPr>
  </w:style>
  <w:style w:type="character" w:customStyle="1" w:styleId="73">
    <w:name w:val="Основной текст (73)_"/>
    <w:link w:val="731"/>
    <w:locked/>
    <w:rsid w:val="00732ECF"/>
    <w:rPr>
      <w:b/>
      <w:bCs/>
      <w:sz w:val="17"/>
      <w:szCs w:val="17"/>
      <w:shd w:val="clear" w:color="auto" w:fill="FFFFFF"/>
    </w:rPr>
  </w:style>
  <w:style w:type="paragraph" w:customStyle="1" w:styleId="720">
    <w:name w:val="Основной текст (72)"/>
    <w:basedOn w:val="a0"/>
    <w:link w:val="72"/>
    <w:rsid w:val="00732ECF"/>
    <w:pPr>
      <w:shd w:val="clear" w:color="auto" w:fill="FFFFFF"/>
      <w:spacing w:line="240" w:lineRule="atLeast"/>
    </w:pPr>
    <w:rPr>
      <w:rFonts w:ascii="Candara" w:eastAsiaTheme="minorHAnsi" w:hAnsi="Candara" w:cs="Candara"/>
      <w:noProof/>
      <w:szCs w:val="22"/>
      <w:lang w:eastAsia="en-US"/>
    </w:rPr>
  </w:style>
  <w:style w:type="paragraph" w:customStyle="1" w:styleId="731">
    <w:name w:val="Основной текст (73)1"/>
    <w:basedOn w:val="a0"/>
    <w:link w:val="73"/>
    <w:rsid w:val="00732ECF"/>
    <w:pPr>
      <w:shd w:val="clear" w:color="auto" w:fill="FFFFFF"/>
      <w:spacing w:line="240" w:lineRule="atLeast"/>
      <w:ind w:hanging="200"/>
    </w:pPr>
    <w:rPr>
      <w:rFonts w:asciiTheme="minorHAnsi" w:eastAsiaTheme="minorHAnsi" w:hAnsiTheme="minorHAnsi" w:cstheme="minorBidi"/>
      <w:b/>
      <w:bCs/>
      <w:sz w:val="17"/>
      <w:szCs w:val="17"/>
      <w:lang w:eastAsia="en-US"/>
    </w:rPr>
  </w:style>
  <w:style w:type="character" w:customStyle="1" w:styleId="122">
    <w:name w:val="Основной текст (12)_"/>
    <w:link w:val="123"/>
    <w:locked/>
    <w:rsid w:val="00732ECF"/>
    <w:rPr>
      <w:b/>
      <w:bCs/>
      <w:smallCaps/>
      <w:spacing w:val="5"/>
      <w:sz w:val="24"/>
      <w:shd w:val="clear" w:color="auto" w:fill="FFFFFF"/>
    </w:rPr>
  </w:style>
  <w:style w:type="character" w:customStyle="1" w:styleId="1211">
    <w:name w:val="Основной текст (12) + 11"/>
    <w:aliases w:val="5 pt5,Курсив4,Не малые прописные6"/>
    <w:rsid w:val="00732ECF"/>
    <w:rPr>
      <w:rFonts w:ascii="Times New Roman" w:hAnsi="Times New Roman"/>
      <w:b/>
      <w:bCs/>
      <w:i/>
      <w:iCs/>
      <w:smallCaps/>
      <w:spacing w:val="5"/>
      <w:sz w:val="22"/>
      <w:szCs w:val="22"/>
      <w:lang w:val="uk-UA" w:eastAsia="uk-UA" w:bidi="ar-SA"/>
    </w:rPr>
  </w:style>
  <w:style w:type="paragraph" w:customStyle="1" w:styleId="123">
    <w:name w:val="Основной текст (12)"/>
    <w:basedOn w:val="a0"/>
    <w:link w:val="122"/>
    <w:rsid w:val="00732ECF"/>
    <w:pPr>
      <w:shd w:val="clear" w:color="auto" w:fill="FFFFFF"/>
      <w:spacing w:after="60" w:line="240" w:lineRule="atLeast"/>
      <w:ind w:hanging="420"/>
    </w:pPr>
    <w:rPr>
      <w:rFonts w:asciiTheme="minorHAnsi" w:eastAsiaTheme="minorHAnsi" w:hAnsiTheme="minorHAnsi" w:cstheme="minorBidi"/>
      <w:b/>
      <w:bCs/>
      <w:smallCaps/>
      <w:spacing w:val="5"/>
      <w:szCs w:val="22"/>
      <w:lang w:eastAsia="en-US"/>
    </w:rPr>
  </w:style>
  <w:style w:type="paragraph" w:customStyle="1" w:styleId="1f">
    <w:name w:val="Основной текст с отступом1"/>
    <w:basedOn w:val="a0"/>
    <w:rsid w:val="00732ECF"/>
    <w:pPr>
      <w:ind w:firstLine="709"/>
      <w:jc w:val="both"/>
    </w:pPr>
    <w:rPr>
      <w:sz w:val="28"/>
      <w:szCs w:val="28"/>
    </w:rPr>
  </w:style>
  <w:style w:type="paragraph" w:customStyle="1" w:styleId="94">
    <w:name w:val="Основной текст (9)"/>
    <w:basedOn w:val="a0"/>
    <w:rsid w:val="00732ECF"/>
    <w:pPr>
      <w:shd w:val="clear" w:color="auto" w:fill="FFFFFF"/>
      <w:spacing w:line="240" w:lineRule="atLeast"/>
      <w:ind w:hanging="420"/>
    </w:pPr>
    <w:rPr>
      <w:spacing w:val="1"/>
      <w:sz w:val="22"/>
      <w:szCs w:val="22"/>
      <w:lang w:val="uk-UA" w:eastAsia="uk-UA"/>
    </w:rPr>
  </w:style>
  <w:style w:type="paragraph" w:customStyle="1" w:styleId="BodyText33">
    <w:name w:val="Body Text 33"/>
    <w:basedOn w:val="a0"/>
    <w:rsid w:val="00732ECF"/>
    <w:pPr>
      <w:widowControl w:val="0"/>
      <w:overflowPunct w:val="0"/>
      <w:autoSpaceDE w:val="0"/>
      <w:autoSpaceDN w:val="0"/>
      <w:adjustRightInd w:val="0"/>
      <w:spacing w:line="216" w:lineRule="auto"/>
      <w:jc w:val="center"/>
      <w:textAlignment w:val="baseline"/>
    </w:pPr>
  </w:style>
  <w:style w:type="paragraph" w:customStyle="1" w:styleId="afff1">
    <w:name w:val="Знак Знак Знак Знак"/>
    <w:basedOn w:val="a0"/>
    <w:rsid w:val="00732ECF"/>
    <w:rPr>
      <w:rFonts w:ascii="Verdana" w:hAnsi="Verdana" w:cs="Verdana"/>
      <w:sz w:val="20"/>
      <w:szCs w:val="20"/>
      <w:lang w:val="en-US" w:eastAsia="en-US"/>
    </w:rPr>
  </w:style>
  <w:style w:type="numbering" w:customStyle="1" w:styleId="74">
    <w:name w:val="Нет списка7"/>
    <w:next w:val="a3"/>
    <w:semiHidden/>
    <w:unhideWhenUsed/>
    <w:rsid w:val="00732ECF"/>
  </w:style>
  <w:style w:type="table" w:customStyle="1" w:styleId="65">
    <w:name w:val="Сетка таблицы6"/>
    <w:basedOn w:val="a2"/>
    <w:next w:val="a6"/>
    <w:uiPriority w:val="59"/>
    <w:rsid w:val="00732ECF"/>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0">
    <w:name w:val="Сетка таблицы131"/>
    <w:basedOn w:val="a2"/>
    <w:next w:val="a6"/>
    <w:rsid w:val="00732ECF"/>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basedOn w:val="a2"/>
    <w:next w:val="a6"/>
    <w:rsid w:val="00732ECF"/>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2">
    <w:name w:val="Нет списка8"/>
    <w:next w:val="a3"/>
    <w:semiHidden/>
    <w:unhideWhenUsed/>
    <w:rsid w:val="00732ECF"/>
  </w:style>
  <w:style w:type="table" w:customStyle="1" w:styleId="75">
    <w:name w:val="Сетка таблицы7"/>
    <w:basedOn w:val="a2"/>
    <w:next w:val="a6"/>
    <w:rsid w:val="00732ECF"/>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c">
    <w:name w:val="Сетка таблицы14"/>
    <w:basedOn w:val="a2"/>
    <w:next w:val="a6"/>
    <w:rsid w:val="00732ECF"/>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0">
    <w:name w:val="Сетка таблицы24"/>
    <w:basedOn w:val="a2"/>
    <w:next w:val="a6"/>
    <w:rsid w:val="00732ECF"/>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5">
    <w:name w:val="Нет списка9"/>
    <w:next w:val="a3"/>
    <w:semiHidden/>
    <w:unhideWhenUsed/>
    <w:rsid w:val="00732ECF"/>
  </w:style>
  <w:style w:type="table" w:customStyle="1" w:styleId="83">
    <w:name w:val="Сетка таблицы8"/>
    <w:basedOn w:val="a2"/>
    <w:next w:val="a6"/>
    <w:rsid w:val="00732ECF"/>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a">
    <w:name w:val="Сетка таблицы15"/>
    <w:basedOn w:val="a2"/>
    <w:next w:val="a6"/>
    <w:rsid w:val="00732ECF"/>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basedOn w:val="a2"/>
    <w:next w:val="a6"/>
    <w:rsid w:val="00732ECF"/>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2Accent3">
    <w:name w:val="Grid Table 2 Accent 3"/>
    <w:basedOn w:val="a2"/>
    <w:uiPriority w:val="47"/>
    <w:rsid w:val="00732ECF"/>
    <w:pPr>
      <w:spacing w:after="0" w:line="240" w:lineRule="auto"/>
    </w:pPr>
    <w:tblPr>
      <w:tblStyleRowBandSize w:val="1"/>
      <w:tblStyleColBandSize w:val="1"/>
      <w:tblInd w:w="0" w:type="dxa"/>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CellMar>
        <w:top w:w="0" w:type="dxa"/>
        <w:left w:w="108" w:type="dxa"/>
        <w:bottom w:w="0" w:type="dxa"/>
        <w:right w:w="108" w:type="dxa"/>
      </w:tblCellMar>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232">
    <w:name w:val="Таблица-сетка 2 — акцент 32"/>
    <w:basedOn w:val="a2"/>
    <w:next w:val="GridTable2Accent3"/>
    <w:uiPriority w:val="47"/>
    <w:rsid w:val="009A0F68"/>
    <w:pPr>
      <w:spacing w:after="0" w:line="240" w:lineRule="auto"/>
    </w:pPr>
    <w:rPr>
      <w:lang w:val="uk-UA"/>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96">
    <w:name w:val="Сетка таблицы9"/>
    <w:basedOn w:val="a2"/>
    <w:next w:val="a6"/>
    <w:uiPriority w:val="39"/>
    <w:rsid w:val="009A0F68"/>
    <w:pPr>
      <w:spacing w:after="0" w:line="240" w:lineRule="auto"/>
    </w:pPr>
    <w:rPr>
      <w:rFonts w:ascii="Calibri" w:eastAsia="Calibri" w:hAnsi="Calibri" w:cs="Calibri"/>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3">
    <w:name w:val="Сетка таблицы10"/>
    <w:basedOn w:val="a2"/>
    <w:next w:val="a6"/>
    <w:uiPriority w:val="39"/>
    <w:rsid w:val="000C2D45"/>
    <w:pPr>
      <w:spacing w:after="0" w:line="240" w:lineRule="auto"/>
    </w:pPr>
    <w:rPr>
      <w:rFonts w:ascii="Calibri" w:eastAsia="Calibri" w:hAnsi="Calibri" w:cs="Calibri"/>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
    <w:name w:val="Сетка таблицы16"/>
    <w:basedOn w:val="a2"/>
    <w:next w:val="a6"/>
    <w:uiPriority w:val="39"/>
    <w:rsid w:val="000C2D45"/>
    <w:pPr>
      <w:spacing w:after="0" w:line="240" w:lineRule="auto"/>
    </w:pPr>
    <w:rPr>
      <w:rFonts w:ascii="Calibri" w:eastAsia="Calibri" w:hAnsi="Calibri" w:cs="Calibri"/>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
    <w:name w:val="Таблица-сетка 1 светлая12"/>
    <w:uiPriority w:val="46"/>
    <w:rsid w:val="00BF1BA9"/>
    <w:pPr>
      <w:spacing w:after="0" w:line="240" w:lineRule="auto"/>
    </w:pPr>
    <w:rPr>
      <w:rFonts w:ascii="Calibri" w:eastAsia="Calibri" w:hAnsi="Calibri" w:cs="Times New Roman"/>
      <w:sz w:val="20"/>
      <w:szCs w:val="20"/>
      <w:lang w:eastAsia="ru-RU"/>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style>
  <w:style w:type="character" w:customStyle="1" w:styleId="spelle">
    <w:name w:val="spelle"/>
    <w:basedOn w:val="a1"/>
    <w:uiPriority w:val="99"/>
    <w:rsid w:val="00602056"/>
    <w:rPr>
      <w:rFonts w:cs="Times New Roman"/>
    </w:rPr>
  </w:style>
  <w:style w:type="table" w:customStyle="1" w:styleId="-13">
    <w:name w:val="Таблица-сетка 1 светлая3"/>
    <w:basedOn w:val="a2"/>
    <w:uiPriority w:val="46"/>
    <w:rsid w:val="00767035"/>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bodytext">
    <w:name w:val="bodytext"/>
    <w:basedOn w:val="a0"/>
    <w:rsid w:val="00767035"/>
    <w:pPr>
      <w:spacing w:before="100" w:beforeAutospacing="1" w:after="100" w:afterAutospacing="1"/>
    </w:pPr>
  </w:style>
</w:styles>
</file>

<file path=word/webSettings.xml><?xml version="1.0" encoding="utf-8"?>
<w:webSettings xmlns:r="http://schemas.openxmlformats.org/officeDocument/2006/relationships" xmlns:w="http://schemas.openxmlformats.org/wordprocessingml/2006/main">
  <w:divs>
    <w:div w:id="18943452">
      <w:bodyDiv w:val="1"/>
      <w:marLeft w:val="0"/>
      <w:marRight w:val="0"/>
      <w:marTop w:val="0"/>
      <w:marBottom w:val="0"/>
      <w:divBdr>
        <w:top w:val="none" w:sz="0" w:space="0" w:color="auto"/>
        <w:left w:val="none" w:sz="0" w:space="0" w:color="auto"/>
        <w:bottom w:val="none" w:sz="0" w:space="0" w:color="auto"/>
        <w:right w:val="none" w:sz="0" w:space="0" w:color="auto"/>
      </w:divBdr>
    </w:div>
    <w:div w:id="23285543">
      <w:bodyDiv w:val="1"/>
      <w:marLeft w:val="0"/>
      <w:marRight w:val="0"/>
      <w:marTop w:val="0"/>
      <w:marBottom w:val="0"/>
      <w:divBdr>
        <w:top w:val="none" w:sz="0" w:space="0" w:color="auto"/>
        <w:left w:val="none" w:sz="0" w:space="0" w:color="auto"/>
        <w:bottom w:val="none" w:sz="0" w:space="0" w:color="auto"/>
        <w:right w:val="none" w:sz="0" w:space="0" w:color="auto"/>
      </w:divBdr>
    </w:div>
    <w:div w:id="82921308">
      <w:bodyDiv w:val="1"/>
      <w:marLeft w:val="0"/>
      <w:marRight w:val="0"/>
      <w:marTop w:val="0"/>
      <w:marBottom w:val="0"/>
      <w:divBdr>
        <w:top w:val="none" w:sz="0" w:space="0" w:color="auto"/>
        <w:left w:val="none" w:sz="0" w:space="0" w:color="auto"/>
        <w:bottom w:val="none" w:sz="0" w:space="0" w:color="auto"/>
        <w:right w:val="none" w:sz="0" w:space="0" w:color="auto"/>
      </w:divBdr>
    </w:div>
    <w:div w:id="270285989">
      <w:bodyDiv w:val="1"/>
      <w:marLeft w:val="0"/>
      <w:marRight w:val="0"/>
      <w:marTop w:val="0"/>
      <w:marBottom w:val="0"/>
      <w:divBdr>
        <w:top w:val="none" w:sz="0" w:space="0" w:color="auto"/>
        <w:left w:val="none" w:sz="0" w:space="0" w:color="auto"/>
        <w:bottom w:val="none" w:sz="0" w:space="0" w:color="auto"/>
        <w:right w:val="none" w:sz="0" w:space="0" w:color="auto"/>
      </w:divBdr>
    </w:div>
    <w:div w:id="813180631">
      <w:bodyDiv w:val="1"/>
      <w:marLeft w:val="0"/>
      <w:marRight w:val="0"/>
      <w:marTop w:val="0"/>
      <w:marBottom w:val="0"/>
      <w:divBdr>
        <w:top w:val="none" w:sz="0" w:space="0" w:color="auto"/>
        <w:left w:val="none" w:sz="0" w:space="0" w:color="auto"/>
        <w:bottom w:val="none" w:sz="0" w:space="0" w:color="auto"/>
        <w:right w:val="none" w:sz="0" w:space="0" w:color="auto"/>
      </w:divBdr>
    </w:div>
    <w:div w:id="952709646">
      <w:bodyDiv w:val="1"/>
      <w:marLeft w:val="0"/>
      <w:marRight w:val="0"/>
      <w:marTop w:val="0"/>
      <w:marBottom w:val="0"/>
      <w:divBdr>
        <w:top w:val="none" w:sz="0" w:space="0" w:color="auto"/>
        <w:left w:val="none" w:sz="0" w:space="0" w:color="auto"/>
        <w:bottom w:val="none" w:sz="0" w:space="0" w:color="auto"/>
        <w:right w:val="none" w:sz="0" w:space="0" w:color="auto"/>
      </w:divBdr>
    </w:div>
    <w:div w:id="1035543685">
      <w:bodyDiv w:val="1"/>
      <w:marLeft w:val="0"/>
      <w:marRight w:val="0"/>
      <w:marTop w:val="0"/>
      <w:marBottom w:val="0"/>
      <w:divBdr>
        <w:top w:val="none" w:sz="0" w:space="0" w:color="auto"/>
        <w:left w:val="none" w:sz="0" w:space="0" w:color="auto"/>
        <w:bottom w:val="none" w:sz="0" w:space="0" w:color="auto"/>
        <w:right w:val="none" w:sz="0" w:space="0" w:color="auto"/>
      </w:divBdr>
    </w:div>
    <w:div w:id="1356535188">
      <w:bodyDiv w:val="1"/>
      <w:marLeft w:val="0"/>
      <w:marRight w:val="0"/>
      <w:marTop w:val="0"/>
      <w:marBottom w:val="0"/>
      <w:divBdr>
        <w:top w:val="none" w:sz="0" w:space="0" w:color="auto"/>
        <w:left w:val="none" w:sz="0" w:space="0" w:color="auto"/>
        <w:bottom w:val="none" w:sz="0" w:space="0" w:color="auto"/>
        <w:right w:val="none" w:sz="0" w:space="0" w:color="auto"/>
      </w:divBdr>
    </w:div>
    <w:div w:id="1928683670">
      <w:bodyDiv w:val="1"/>
      <w:marLeft w:val="0"/>
      <w:marRight w:val="0"/>
      <w:marTop w:val="0"/>
      <w:marBottom w:val="0"/>
      <w:divBdr>
        <w:top w:val="none" w:sz="0" w:space="0" w:color="auto"/>
        <w:left w:val="none" w:sz="0" w:space="0" w:color="auto"/>
        <w:bottom w:val="none" w:sz="0" w:space="0" w:color="auto"/>
        <w:right w:val="none" w:sz="0" w:space="0" w:color="auto"/>
      </w:divBdr>
    </w:div>
    <w:div w:id="1943221145">
      <w:bodyDiv w:val="1"/>
      <w:marLeft w:val="0"/>
      <w:marRight w:val="0"/>
      <w:marTop w:val="0"/>
      <w:marBottom w:val="0"/>
      <w:divBdr>
        <w:top w:val="none" w:sz="0" w:space="0" w:color="auto"/>
        <w:left w:val="none" w:sz="0" w:space="0" w:color="auto"/>
        <w:bottom w:val="none" w:sz="0" w:space="0" w:color="auto"/>
        <w:right w:val="none" w:sz="0" w:space="0" w:color="auto"/>
      </w:divBdr>
    </w:div>
    <w:div w:id="1947076748">
      <w:bodyDiv w:val="1"/>
      <w:marLeft w:val="0"/>
      <w:marRight w:val="0"/>
      <w:marTop w:val="0"/>
      <w:marBottom w:val="0"/>
      <w:divBdr>
        <w:top w:val="none" w:sz="0" w:space="0" w:color="auto"/>
        <w:left w:val="none" w:sz="0" w:space="0" w:color="auto"/>
        <w:bottom w:val="none" w:sz="0" w:space="0" w:color="auto"/>
        <w:right w:val="none" w:sz="0" w:space="0" w:color="auto"/>
      </w:divBdr>
    </w:div>
    <w:div w:id="1978101793">
      <w:bodyDiv w:val="1"/>
      <w:marLeft w:val="0"/>
      <w:marRight w:val="0"/>
      <w:marTop w:val="0"/>
      <w:marBottom w:val="0"/>
      <w:divBdr>
        <w:top w:val="none" w:sz="0" w:space="0" w:color="auto"/>
        <w:left w:val="none" w:sz="0" w:space="0" w:color="auto"/>
        <w:bottom w:val="none" w:sz="0" w:space="0" w:color="auto"/>
        <w:right w:val="none" w:sz="0" w:space="0" w:color="auto"/>
      </w:divBdr>
    </w:div>
    <w:div w:id="2022538323">
      <w:bodyDiv w:val="1"/>
      <w:marLeft w:val="0"/>
      <w:marRight w:val="0"/>
      <w:marTop w:val="0"/>
      <w:marBottom w:val="0"/>
      <w:divBdr>
        <w:top w:val="none" w:sz="0" w:space="0" w:color="auto"/>
        <w:left w:val="none" w:sz="0" w:space="0" w:color="auto"/>
        <w:bottom w:val="none" w:sz="0" w:space="0" w:color="auto"/>
        <w:right w:val="none" w:sz="0" w:space="0" w:color="auto"/>
      </w:divBdr>
    </w:div>
    <w:div w:id="20929654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8.png"/><Relationship Id="rId26" Type="http://schemas.openxmlformats.org/officeDocument/2006/relationships/image" Target="media/image11.png"/><Relationship Id="rId39" Type="http://schemas.openxmlformats.org/officeDocument/2006/relationships/hyperlink" Target="https://polissya.today/" TargetMode="External"/><Relationship Id="rId3" Type="http://schemas.openxmlformats.org/officeDocument/2006/relationships/styles" Target="styles.xml"/><Relationship Id="rId21" Type="http://schemas.openxmlformats.org/officeDocument/2006/relationships/hyperlink" Target="https://jobportal.dcz.gov.ua/" TargetMode="External"/><Relationship Id="rId34" Type="http://schemas.openxmlformats.org/officeDocument/2006/relationships/chart" Target="charts/chart7.xml"/><Relationship Id="rId42" Type="http://schemas.openxmlformats.org/officeDocument/2006/relationships/hyperlink" Target="https://www.facebook.com/infomalin/" TargetMode="External"/><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7.png"/><Relationship Id="rId25" Type="http://schemas.openxmlformats.org/officeDocument/2006/relationships/hyperlink" Target="https://www.facebook.com/cdut.malin/" TargetMode="External"/><Relationship Id="rId33" Type="http://schemas.openxmlformats.org/officeDocument/2006/relationships/chart" Target="charts/chart6.xml"/><Relationship Id="rId38" Type="http://schemas.openxmlformats.org/officeDocument/2006/relationships/hyperlink" Target="https://www.facebook.com/MalynCityCouncil/?ref=page_internal" TargetMode="External"/><Relationship Id="rId46"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rm.coe.int/draft-list-of-adopted-emerald-network-sites/1680ad54a1" TargetMode="External"/><Relationship Id="rId20" Type="http://schemas.openxmlformats.org/officeDocument/2006/relationships/image" Target="media/image10.png"/><Relationship Id="rId29" Type="http://schemas.openxmlformats.org/officeDocument/2006/relationships/chart" Target="charts/chart2.xml"/><Relationship Id="rId41" Type="http://schemas.openxmlformats.org/officeDocument/2006/relationships/hyperlink" Target="https://infomalin.biz/"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www.facebook.com/groups/456921862174081/" TargetMode="External"/><Relationship Id="rId32" Type="http://schemas.openxmlformats.org/officeDocument/2006/relationships/chart" Target="charts/chart5.xml"/><Relationship Id="rId37" Type="http://schemas.openxmlformats.org/officeDocument/2006/relationships/hyperlink" Target="https://malyn-rada.gov.ua/" TargetMode="External"/><Relationship Id="rId40" Type="http://schemas.openxmlformats.org/officeDocument/2006/relationships/hyperlink" Target="https://www.facebook.com/malinnoviny/" TargetMode="External"/><Relationship Id="rId45"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www.coe.int/en/web/bern-convention/emerald-viewer" TargetMode="External"/><Relationship Id="rId23" Type="http://schemas.openxmlformats.org/officeDocument/2006/relationships/hyperlink" Target="https://zt.isuo.org/authorities/schools-list/id/1619" TargetMode="External"/><Relationship Id="rId28" Type="http://schemas.openxmlformats.org/officeDocument/2006/relationships/hyperlink" Target="https://malyn-rada.gov.ua/catalog/kultura" TargetMode="External"/><Relationship Id="rId36" Type="http://schemas.openxmlformats.org/officeDocument/2006/relationships/hyperlink" Target="https://malyn-rada.gov.ua/catalog/pidpriiemstva" TargetMode="External"/><Relationship Id="rId10" Type="http://schemas.openxmlformats.org/officeDocument/2006/relationships/image" Target="media/image3.jpeg"/><Relationship Id="rId19" Type="http://schemas.openxmlformats.org/officeDocument/2006/relationships/image" Target="media/image9.png"/><Relationship Id="rId31" Type="http://schemas.openxmlformats.org/officeDocument/2006/relationships/chart" Target="charts/chart4.xml"/><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hart" Target="charts/chart1.xml"/><Relationship Id="rId22" Type="http://schemas.openxmlformats.org/officeDocument/2006/relationships/hyperlink" Target="https://www.maluncprpp.zt.ua/" TargetMode="External"/><Relationship Id="rId27" Type="http://schemas.openxmlformats.org/officeDocument/2006/relationships/image" Target="media/image12.png"/><Relationship Id="rId30" Type="http://schemas.openxmlformats.org/officeDocument/2006/relationships/chart" Target="charts/chart3.xml"/><Relationship Id="rId35" Type="http://schemas.openxmlformats.org/officeDocument/2006/relationships/hyperlink" Target="https://malyn-rada.gov.ua/" TargetMode="External"/><Relationship Id="rId43" Type="http://schemas.openxmlformats.org/officeDocument/2006/relationships/header" Target="header1.xml"/><Relationship Id="rId48"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s://openbudget.gov.ua/local-budget/0656400000/info/indicators" TargetMode="External"/><Relationship Id="rId3" Type="http://schemas.openxmlformats.org/officeDocument/2006/relationships/hyperlink" Target="https://2023-ias.tdukr.com/" TargetMode="External"/><Relationship Id="rId7" Type="http://schemas.openxmlformats.org/officeDocument/2006/relationships/hyperlink" Target="https://edata.e-health.gov.ua/e-data/dashboard/declar-stats" TargetMode="External"/><Relationship Id="rId2" Type="http://schemas.openxmlformats.org/officeDocument/2006/relationships/hyperlink" Target="http://www.lv.ukrstat.gov.ua/dem/piramid/all.php" TargetMode="External"/><Relationship Id="rId1" Type="http://schemas.openxmlformats.org/officeDocument/2006/relationships/hyperlink" Target="http://www.lv.ukrstat.gov.ua/dem/piramid/all.php" TargetMode="External"/><Relationship Id="rId6" Type="http://schemas.openxmlformats.org/officeDocument/2006/relationships/hyperlink" Target="https://edata.e-health.gov.ua/e-data/dashboard/declar-stats" TargetMode="External"/><Relationship Id="rId11" Type="http://schemas.openxmlformats.org/officeDocument/2006/relationships/hyperlink" Target="https://malyn-rada.gov.ua/about/starostynski-okrugy" TargetMode="External"/><Relationship Id="rId5" Type="http://schemas.openxmlformats.org/officeDocument/2006/relationships/hyperlink" Target="https://zt.isuo.org/authorities/schools-list/id/1619" TargetMode="External"/><Relationship Id="rId10" Type="http://schemas.openxmlformats.org/officeDocument/2006/relationships/hyperlink" Target="https://decentralization.gov.ua/news/14281" TargetMode="External"/><Relationship Id="rId4" Type="http://schemas.openxmlformats.org/officeDocument/2006/relationships/hyperlink" Target="https://www.dcz.gov.ua/" TargetMode="External"/><Relationship Id="rId9" Type="http://schemas.openxmlformats.org/officeDocument/2006/relationships/hyperlink" Target="https://tdukr.maps.arcgis.com/apps/dashboards/e0c20d364bef4ab9b7c944e9e27e88c5"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D:\&#1043;&#1051;&#1040;&#1042;&#1053;&#1067;&#1049;_&#1050;&#1040;&#1058;&#1040;&#1051;&#1054;&#1043;\$$$\001_&#1043;&#1054;&#1042;&#1045;&#1056;&#1051;&#1040;\&#1053;&#1072;&#1088;&#1086;&#1076;&#1080;&#1095;&#1110;\&#1040;&#1085;&#1082;&#1077;&#1090;&#1091;&#1074;&#1072;&#1085;&#1085;&#1103;\&#1056;&#1077;&#1079;&#1091;&#1083;&#1100;&#1090;&#1072;&#1090;&#1080;_&#1073;&#1110;&#1079;&#1085;&#1077;&#1089;-&#1053;&#1072;&#1088;&#1086;&#1076;&#1080;&#1094;&#1100;&#1082;&#1072;_&#1075;&#1088;&#1086;&#1084;&#1072;&#1076;&#1072;%20(&#1054;&#1090;&#1074;&#1077;&#1090;&#1099;).xlsx" TargetMode="External"/></Relationships>
</file>

<file path=word/charts/_rels/chart2.xml.rels><?xml version="1.0" encoding="UTF-8" standalone="yes"?>
<Relationships xmlns="http://schemas.openxmlformats.org/package/2006/relationships"><Relationship Id="rId2" Type="http://schemas.openxmlformats.org/officeDocument/2006/relationships/oleObject" Target="file:///D:\&#1043;&#1051;&#1040;&#1042;&#1053;&#1067;&#1049;_&#1050;&#1040;&#1058;&#1040;&#1051;&#1054;&#1043;\$$$\001_&#1043;&#1054;&#1042;&#1045;&#1056;&#1051;&#1040;\&#1052;&#1072;&#1083;&#1080;&#1085;&#1089;&#1100;&#1082;&#1072;\&#1057;&#1055;&#1044;%20&#1087;&#1086;%20&#1086;&#1082;&#1088;&#1091;&#1075;&#1072;&#1093;.xlsx" TargetMode="External"/><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oleObject" Target="file:///D:\&#1043;&#1051;&#1040;&#1042;&#1053;&#1067;&#1049;_&#1050;&#1040;&#1058;&#1040;&#1051;&#1054;&#1043;\$$$\001_&#1043;&#1054;&#1042;&#1045;&#1056;&#1051;&#1040;\&#1052;&#1072;&#1083;&#1080;&#1085;&#1089;&#1100;&#1082;&#1072;\&#1057;&#1055;&#1044;%20&#1087;&#1086;%20&#1086;&#1082;&#1088;&#1091;&#1075;&#1072;&#1093;.xlsx" TargetMode="External"/><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oleObject" Target="file:///D:\&#1050;&#1045;\!&#1055;&#1088;&#1086;&#1077;&#1082;&#1090;&#1080;\2023_&#1046;&#1048;&#1058;&#1054;&#1052;&#1048;&#1056;&#1057;&#1068;&#1050;&#1030;_&#1043;&#1056;&#1054;&#1052;&#1040;&#1044;&#1048;\01_&#1052;&#1040;&#1051;&#1048;&#1053;\&#1052;&#1072;&#1083;&#1080;&#1085;_&#1056;&#1054;&#1047;&#1056;&#1040;&#1061;&#1059;&#1053;&#1050;&#1048;.xlsx" TargetMode="External"/><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oleObject" Target="file:///D:\&#1050;&#1045;\!&#1055;&#1088;&#1086;&#1077;&#1082;&#1090;&#1080;\2023_&#1046;&#1048;&#1058;&#1054;&#1052;&#1048;&#1056;&#1057;&#1068;&#1050;&#1030;_&#1043;&#1056;&#1054;&#1052;&#1040;&#1044;&#1048;\01_&#1052;&#1040;&#1051;&#1048;&#1053;\&#1052;&#1072;&#1083;&#1080;&#1085;_&#1056;&#1054;&#1047;&#1056;&#1040;&#1061;&#1059;&#1053;&#1050;&#1048;.xlsx" TargetMode="External"/><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2" Type="http://schemas.openxmlformats.org/officeDocument/2006/relationships/oleObject" Target="file:///D:\&#1050;&#1045;\!&#1055;&#1088;&#1086;&#1077;&#1082;&#1090;&#1080;\2023_&#1046;&#1048;&#1058;&#1054;&#1052;&#1048;&#1056;&#1057;&#1068;&#1050;&#1030;_&#1043;&#1056;&#1054;&#1052;&#1040;&#1044;&#1048;\01_&#1052;&#1040;&#1051;&#1048;&#1053;\&#1052;&#1072;&#1083;&#1080;&#1085;_&#1056;&#1054;&#1047;&#1056;&#1040;&#1061;&#1059;&#1053;&#1050;&#1048;.xlsx" TargetMode="External"/><Relationship Id="rId1" Type="http://schemas.openxmlformats.org/officeDocument/2006/relationships/themeOverride" Target="../theme/themeOverride5.xml"/></Relationships>
</file>

<file path=word/charts/_rels/chart7.xml.rels><?xml version="1.0" encoding="UTF-8" standalone="yes"?>
<Relationships xmlns="http://schemas.openxmlformats.org/package/2006/relationships"><Relationship Id="rId2" Type="http://schemas.openxmlformats.org/officeDocument/2006/relationships/oleObject" Target="file:///D:\&#1050;&#1045;\!&#1055;&#1088;&#1086;&#1077;&#1082;&#1090;&#1080;\2023_&#1046;&#1048;&#1058;&#1054;&#1052;&#1048;&#1056;&#1057;&#1068;&#1050;&#1030;_&#1043;&#1056;&#1054;&#1052;&#1040;&#1044;&#1048;\01_&#1052;&#1040;&#1051;&#1048;&#1053;\&#1052;&#1072;&#1083;&#1080;&#1085;_&#1056;&#1054;&#1047;&#1056;&#1040;&#1061;&#1059;&#1053;&#1050;&#1048;.xlsx" TargetMode="External"/><Relationship Id="rId1" Type="http://schemas.openxmlformats.org/officeDocument/2006/relationships/themeOverride" Target="../theme/themeOverride6.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uk-UA"/>
  <c:chart>
    <c:autoTitleDeleted val="1"/>
    <c:plotArea>
      <c:layout/>
      <c:pieChart>
        <c:varyColors val="1"/>
        <c:ser>
          <c:idx val="0"/>
          <c:order val="0"/>
          <c:tx>
            <c:strRef>
              <c:f>Лист1!$A$5</c:f>
              <c:strCache>
                <c:ptCount val="1"/>
                <c:pt idx="0">
                  <c:v>Малинська</c:v>
                </c:pt>
              </c:strCache>
            </c:strRef>
          </c:tx>
          <c:dPt>
            <c:idx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C58B-4EA2-B4F3-0B78A4C799FE}"/>
              </c:ext>
            </c:extLst>
          </c:dPt>
          <c:dPt>
            <c:idx val="1"/>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C58B-4EA2-B4F3-0B78A4C799FE}"/>
              </c:ext>
            </c:extLst>
          </c:dPt>
          <c:dPt>
            <c:idx val="2"/>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C58B-4EA2-B4F3-0B78A4C799FE}"/>
              </c:ext>
            </c:extLst>
          </c:dPt>
          <c:dPt>
            <c:idx val="3"/>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C58B-4EA2-B4F3-0B78A4C799FE}"/>
              </c:ext>
            </c:extLst>
          </c:dPt>
          <c:dPt>
            <c:idx val="4"/>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9-C58B-4EA2-B4F3-0B78A4C799FE}"/>
              </c:ext>
            </c:extLst>
          </c:dPt>
          <c:dPt>
            <c:idx val="5"/>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B-C58B-4EA2-B4F3-0B78A4C799FE}"/>
              </c:ext>
            </c:extLst>
          </c:dPt>
          <c:dPt>
            <c:idx val="6"/>
            <c:spPr>
              <a:solidFill>
                <a:schemeClr val="accent1">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D-C58B-4EA2-B4F3-0B78A4C799FE}"/>
              </c:ext>
            </c:extLst>
          </c:dPt>
          <c:dLbls>
            <c:spPr>
              <a:noFill/>
              <a:ln>
                <a:noFill/>
              </a:ln>
              <a:effectLst/>
            </c:spPr>
            <c:txPr>
              <a:bodyPr rot="0" spcFirstLastPara="1" vertOverflow="ellipsis" vert="horz" wrap="square" lIns="38100" tIns="19050" rIns="38100" bIns="19050" anchor="ctr" anchorCtr="1">
                <a:spAutoFit/>
              </a:bodyPr>
              <a:lstStyle/>
              <a:p>
                <a:pPr>
                  <a:defRPr lang="ru-RU" sz="10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uk-UA"/>
              </a:p>
            </c:txPr>
            <c:dLblPos val="bestFit"/>
            <c:showVal val="1"/>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Лист1!$B$4:$H$4</c:f>
              <c:strCache>
                <c:ptCount val="7"/>
                <c:pt idx="0">
                  <c:v>Площа громади</c:v>
                </c:pt>
                <c:pt idx="1">
                  <c:v>Землі сільсько господарського  призначення</c:v>
                </c:pt>
                <c:pt idx="2">
                  <c:v>Землі житлової та громадської забудови</c:v>
                </c:pt>
                <c:pt idx="3">
                  <c:v>Землі природно-заповідного фонду та іншого природо охоронного призначення</c:v>
                </c:pt>
                <c:pt idx="4">
                  <c:v>Землі лісо господарського призначення</c:v>
                </c:pt>
                <c:pt idx="5">
                  <c:v>Землі водного фонду</c:v>
                </c:pt>
                <c:pt idx="6">
                  <c:v>Інші</c:v>
                </c:pt>
              </c:strCache>
            </c:strRef>
          </c:cat>
          <c:val>
            <c:numRef>
              <c:f>Лист1!$B$6:$H$6</c:f>
              <c:numCache>
                <c:formatCode>0.00%</c:formatCode>
                <c:ptCount val="7"/>
                <c:pt idx="1">
                  <c:v>0.44580358790218438</c:v>
                </c:pt>
                <c:pt idx="2">
                  <c:v>1.6365900736598597E-2</c:v>
                </c:pt>
                <c:pt idx="3">
                  <c:v>1.969762556948013E-2</c:v>
                </c:pt>
                <c:pt idx="4">
                  <c:v>0.45273137569366584</c:v>
                </c:pt>
                <c:pt idx="5">
                  <c:v>6.1661746547637626E-2</c:v>
                </c:pt>
                <c:pt idx="6">
                  <c:v>3.7397635504335881E-3</c:v>
                </c:pt>
              </c:numCache>
            </c:numRef>
          </c:val>
          <c:extLst xmlns:c16r2="http://schemas.microsoft.com/office/drawing/2015/06/chart">
            <c:ext xmlns:c16="http://schemas.microsoft.com/office/drawing/2014/chart" uri="{C3380CC4-5D6E-409C-BE32-E72D297353CC}">
              <c16:uniqueId val="{0000000E-C58B-4EA2-B4F3-0B78A4C799FE}"/>
            </c:ext>
          </c:extLst>
        </c:ser>
        <c:dLbls>
          <c:showVal val="1"/>
        </c:dLbls>
        <c:firstSliceAng val="0"/>
      </c:pieChart>
      <c:spPr>
        <a:noFill/>
        <a:ln>
          <a:noFill/>
        </a:ln>
        <a:effectLst/>
      </c:spPr>
    </c:plotArea>
    <c:legend>
      <c:legendPos val="r"/>
      <c:legendEntry>
        <c:idx val="0"/>
        <c:delete val="1"/>
      </c:legendEntry>
      <c:layout>
        <c:manualLayout>
          <c:xMode val="edge"/>
          <c:yMode val="edge"/>
          <c:x val="0.62029873824995829"/>
          <c:y val="4.7539323891411772E-2"/>
          <c:w val="0.36424523441524981"/>
          <c:h val="0.89981258333123659"/>
        </c:manualLayout>
      </c:layout>
      <c:spPr>
        <a:noFill/>
        <a:ln>
          <a:noFill/>
        </a:ln>
        <a:effectLst/>
      </c:spPr>
      <c:txPr>
        <a:bodyPr rot="0" spcFirstLastPara="1" vertOverflow="ellipsis" vert="horz" wrap="square" anchor="ctr" anchorCtr="1"/>
        <a:lstStyle/>
        <a:p>
          <a:pPr>
            <a:defRPr lang="ru-RU"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uk-UA"/>
        </a:p>
      </c:txPr>
    </c:legend>
    <c:plotVisOnly val="1"/>
    <c:dispBlanksAs val="zero"/>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uk-UA"/>
  <c:clrMapOvr bg1="lt1" tx1="dk1" bg2="lt2" tx2="dk2" accent1="accent1" accent2="accent2" accent3="accent3" accent4="accent4" accent5="accent5" accent6="accent6" hlink="hlink" folHlink="folHlink"/>
  <c:chart>
    <c:autoTitleDeleted val="1"/>
    <c:plotArea>
      <c:layout/>
      <c:barChart>
        <c:barDir val="bar"/>
        <c:grouping val="clustered"/>
        <c:ser>
          <c:idx val="0"/>
          <c:order val="0"/>
          <c:tx>
            <c:strRef>
              <c:f>Лист4!$D$3</c:f>
              <c:strCache>
                <c:ptCount val="1"/>
                <c:pt idx="0">
                  <c:v>Юрособи</c:v>
                </c:pt>
              </c:strCache>
            </c:strRef>
          </c:tx>
          <c:spPr>
            <a:solidFill>
              <a:schemeClr val="accent1"/>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lang="ru-RU" sz="800" b="0" i="0" u="none" strike="noStrike" kern="1200" baseline="0">
                    <a:solidFill>
                      <a:sysClr val="windowText" lastClr="000000"/>
                    </a:solidFill>
                    <a:latin typeface="+mn-lt"/>
                    <a:ea typeface="+mn-ea"/>
                    <a:cs typeface="+mn-cs"/>
                  </a:defRPr>
                </a:pPr>
                <a:endParaRPr lang="uk-UA"/>
              </a:p>
            </c:txPr>
            <c:dLblPos val="outEnd"/>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Лист4!$B$4:$B$22</c:f>
              <c:strCache>
                <c:ptCount val="19"/>
                <c:pt idx="0">
                  <c:v>   Промисловість, у т.ч.: добувна промисловість і розроблення кар’єрів</c:v>
                </c:pt>
                <c:pt idx="1">
                  <c:v>   Постачання  електроенергії, газу, пари та кондиційованого повітря </c:v>
                </c:pt>
                <c:pt idx="2">
                  <c:v>Фінансова та страхова діяльність</c:v>
                </c:pt>
                <c:pt idx="3">
                  <c:v>Державне управління й оборона, обов’язкове соціальне страхування </c:v>
                </c:pt>
                <c:pt idx="4">
                  <c:v>Водопостачання, каналізація, поводження з відходами</c:v>
                </c:pt>
                <c:pt idx="5">
                  <c:v>Охорона здоров’я та соціальна допомога</c:v>
                </c:pt>
                <c:pt idx="6">
                  <c:v>Освіта</c:v>
                </c:pt>
                <c:pt idx="7">
                  <c:v>Мистецтво, спорт, розваги та відпочинок </c:v>
                </c:pt>
                <c:pt idx="8">
                  <c:v>Операції з нерухомістю, здавання під найм та послуги юридичним особам</c:v>
                </c:pt>
                <c:pt idx="9">
                  <c:v>Тимчасове розміщування й організація харчування </c:v>
                </c:pt>
                <c:pt idx="10">
                  <c:v>Інші види послуг </c:v>
                </c:pt>
                <c:pt idx="11">
                  <c:v>Транспорт, складське господарство, поштова та кур’єрська діяльність   </c:v>
                </c:pt>
                <c:pt idx="12">
                  <c:v>Діяльність у сфері адміністративного та допоміжного обслуговування </c:v>
                </c:pt>
                <c:pt idx="13">
                  <c:v>Професійна, наукова, та технічна діяльність </c:v>
                </c:pt>
                <c:pt idx="14">
                  <c:v>Інформація і телекомунікації</c:v>
                </c:pt>
                <c:pt idx="15">
                  <c:v>Будівництво</c:v>
                </c:pt>
                <c:pt idx="16">
                  <c:v>Сільське господарство, мисливство, лісове господарство та рибне господарство</c:v>
                </c:pt>
                <c:pt idx="17">
                  <c:v>Промисловість, у т.ч.:обробна промисловість</c:v>
                </c:pt>
                <c:pt idx="18">
                  <c:v>Оптова і роздрібна торгівля;  ремонт автотранспортних засобів</c:v>
                </c:pt>
              </c:strCache>
            </c:strRef>
          </c:cat>
          <c:val>
            <c:numRef>
              <c:f>Лист4!$D$4:$D$22</c:f>
              <c:numCache>
                <c:formatCode>General</c:formatCode>
                <c:ptCount val="19"/>
                <c:pt idx="0">
                  <c:v>21</c:v>
                </c:pt>
                <c:pt idx="1">
                  <c:v>27</c:v>
                </c:pt>
                <c:pt idx="2">
                  <c:v>10</c:v>
                </c:pt>
                <c:pt idx="3">
                  <c:v>36</c:v>
                </c:pt>
                <c:pt idx="4">
                  <c:v>22</c:v>
                </c:pt>
                <c:pt idx="5">
                  <c:v>27</c:v>
                </c:pt>
                <c:pt idx="6">
                  <c:v>43</c:v>
                </c:pt>
                <c:pt idx="7">
                  <c:v>42</c:v>
                </c:pt>
                <c:pt idx="8">
                  <c:v>71</c:v>
                </c:pt>
                <c:pt idx="9">
                  <c:v>35</c:v>
                </c:pt>
                <c:pt idx="10">
                  <c:v>96</c:v>
                </c:pt>
                <c:pt idx="11">
                  <c:v>112</c:v>
                </c:pt>
                <c:pt idx="12">
                  <c:v>109</c:v>
                </c:pt>
                <c:pt idx="13">
                  <c:v>96</c:v>
                </c:pt>
                <c:pt idx="14">
                  <c:v>37</c:v>
                </c:pt>
                <c:pt idx="15">
                  <c:v>200</c:v>
                </c:pt>
                <c:pt idx="16">
                  <c:v>333</c:v>
                </c:pt>
                <c:pt idx="17">
                  <c:v>287</c:v>
                </c:pt>
                <c:pt idx="18">
                  <c:v>516</c:v>
                </c:pt>
              </c:numCache>
            </c:numRef>
          </c:val>
          <c:extLst xmlns:c16r2="http://schemas.microsoft.com/office/drawing/2015/06/chart">
            <c:ext xmlns:c16="http://schemas.microsoft.com/office/drawing/2014/chart" uri="{C3380CC4-5D6E-409C-BE32-E72D297353CC}">
              <c16:uniqueId val="{00000000-0A50-422A-985C-638F9EC2594C}"/>
            </c:ext>
          </c:extLst>
        </c:ser>
        <c:ser>
          <c:idx val="1"/>
          <c:order val="1"/>
          <c:tx>
            <c:strRef>
              <c:f>Лист4!$C$3</c:f>
              <c:strCache>
                <c:ptCount val="1"/>
                <c:pt idx="0">
                  <c:v> ФОПИ</c:v>
                </c:pt>
              </c:strCache>
            </c:strRef>
          </c:tx>
          <c:spPr>
            <a:solidFill>
              <a:schemeClr val="accent2"/>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lang="ru-RU" sz="900" b="0" i="0" u="none" strike="noStrike" kern="1200" baseline="0">
                    <a:solidFill>
                      <a:schemeClr val="tx1">
                        <a:lumMod val="75000"/>
                        <a:lumOff val="25000"/>
                      </a:schemeClr>
                    </a:solidFill>
                    <a:latin typeface="+mn-lt"/>
                    <a:ea typeface="+mn-ea"/>
                    <a:cs typeface="+mn-cs"/>
                  </a:defRPr>
                </a:pPr>
                <a:endParaRPr lang="uk-UA"/>
              </a:p>
            </c:txPr>
            <c:dLblPos val="outEnd"/>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Лист4!$B$4:$B$22</c:f>
              <c:strCache>
                <c:ptCount val="19"/>
                <c:pt idx="0">
                  <c:v>   Промисловість, у т.ч.: добувна промисловість і розроблення кар’єрів</c:v>
                </c:pt>
                <c:pt idx="1">
                  <c:v>   Постачання  електроенергії, газу, пари та кондиційованого повітря </c:v>
                </c:pt>
                <c:pt idx="2">
                  <c:v>Фінансова та страхова діяльність</c:v>
                </c:pt>
                <c:pt idx="3">
                  <c:v>Державне управління й оборона, обов’язкове соціальне страхування </c:v>
                </c:pt>
                <c:pt idx="4">
                  <c:v>Водопостачання, каналізація, поводження з відходами</c:v>
                </c:pt>
                <c:pt idx="5">
                  <c:v>Охорона здоров’я та соціальна допомога</c:v>
                </c:pt>
                <c:pt idx="6">
                  <c:v>Освіта</c:v>
                </c:pt>
                <c:pt idx="7">
                  <c:v>Мистецтво, спорт, розваги та відпочинок </c:v>
                </c:pt>
                <c:pt idx="8">
                  <c:v>Операції з нерухомістю, здавання під найм та послуги юридичним особам</c:v>
                </c:pt>
                <c:pt idx="9">
                  <c:v>Тимчасове розміщування й організація харчування </c:v>
                </c:pt>
                <c:pt idx="10">
                  <c:v>Інші види послуг </c:v>
                </c:pt>
                <c:pt idx="11">
                  <c:v>Транспорт, складське господарство, поштова та кур’єрська діяльність   </c:v>
                </c:pt>
                <c:pt idx="12">
                  <c:v>Діяльність у сфері адміністративного та допоміжного обслуговування </c:v>
                </c:pt>
                <c:pt idx="13">
                  <c:v>Професійна, наукова, та технічна діяльність </c:v>
                </c:pt>
                <c:pt idx="14">
                  <c:v>Інформація і телекомунікації</c:v>
                </c:pt>
                <c:pt idx="15">
                  <c:v>Будівництво</c:v>
                </c:pt>
                <c:pt idx="16">
                  <c:v>Сільське господарство, мисливство, лісове господарство та рибне господарство</c:v>
                </c:pt>
                <c:pt idx="17">
                  <c:v>Промисловість, у т.ч.:обробна промисловість</c:v>
                </c:pt>
                <c:pt idx="18">
                  <c:v>Оптова і роздрібна торгівля;  ремонт автотранспортних засобів</c:v>
                </c:pt>
              </c:strCache>
            </c:strRef>
          </c:cat>
          <c:val>
            <c:numRef>
              <c:f>Лист4!$C$4:$C$22</c:f>
              <c:numCache>
                <c:formatCode>General</c:formatCode>
                <c:ptCount val="19"/>
                <c:pt idx="0">
                  <c:v>2</c:v>
                </c:pt>
                <c:pt idx="1">
                  <c:v>1</c:v>
                </c:pt>
                <c:pt idx="2">
                  <c:v>26</c:v>
                </c:pt>
                <c:pt idx="3">
                  <c:v>1</c:v>
                </c:pt>
                <c:pt idx="4">
                  <c:v>19</c:v>
                </c:pt>
                <c:pt idx="5">
                  <c:v>24</c:v>
                </c:pt>
                <c:pt idx="6">
                  <c:v>14</c:v>
                </c:pt>
                <c:pt idx="7">
                  <c:v>30</c:v>
                </c:pt>
                <c:pt idx="8">
                  <c:v>106</c:v>
                </c:pt>
                <c:pt idx="9">
                  <c:v>146</c:v>
                </c:pt>
                <c:pt idx="10">
                  <c:v>152</c:v>
                </c:pt>
                <c:pt idx="11">
                  <c:v>154</c:v>
                </c:pt>
                <c:pt idx="12">
                  <c:v>178</c:v>
                </c:pt>
                <c:pt idx="13">
                  <c:v>206</c:v>
                </c:pt>
                <c:pt idx="14">
                  <c:v>331</c:v>
                </c:pt>
                <c:pt idx="15">
                  <c:v>204</c:v>
                </c:pt>
                <c:pt idx="16">
                  <c:v>80</c:v>
                </c:pt>
                <c:pt idx="17">
                  <c:v>280</c:v>
                </c:pt>
                <c:pt idx="18">
                  <c:v>1747</c:v>
                </c:pt>
              </c:numCache>
            </c:numRef>
          </c:val>
          <c:extLst xmlns:c16r2="http://schemas.microsoft.com/office/drawing/2015/06/chart">
            <c:ext xmlns:c16="http://schemas.microsoft.com/office/drawing/2014/chart" uri="{C3380CC4-5D6E-409C-BE32-E72D297353CC}">
              <c16:uniqueId val="{00000001-0A50-422A-985C-638F9EC2594C}"/>
            </c:ext>
          </c:extLst>
        </c:ser>
        <c:dLbls>
          <c:showVal val="1"/>
        </c:dLbls>
        <c:gapWidth val="182"/>
        <c:axId val="88459904"/>
        <c:axId val="88465792"/>
      </c:barChart>
      <c:catAx>
        <c:axId val="88459904"/>
        <c:scaling>
          <c:orientation val="minMax"/>
        </c:scaling>
        <c:axPos val="l"/>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ru-RU" sz="800" b="0" i="0" u="none" strike="noStrike" kern="1200" baseline="0">
                <a:solidFill>
                  <a:sysClr val="windowText" lastClr="000000"/>
                </a:solidFill>
                <a:latin typeface="+mn-lt"/>
                <a:ea typeface="+mn-ea"/>
                <a:cs typeface="+mn-cs"/>
              </a:defRPr>
            </a:pPr>
            <a:endParaRPr lang="uk-UA"/>
          </a:p>
        </c:txPr>
        <c:crossAx val="88465792"/>
        <c:crosses val="autoZero"/>
        <c:auto val="1"/>
        <c:lblAlgn val="ctr"/>
        <c:lblOffset val="100"/>
      </c:catAx>
      <c:valAx>
        <c:axId val="88465792"/>
        <c:scaling>
          <c:orientation val="minMax"/>
        </c:scaling>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lang="ru-RU" sz="1000" b="0" i="0" u="none" strike="noStrike" kern="1200" baseline="0">
                    <a:solidFill>
                      <a:sysClr val="windowText" lastClr="000000"/>
                    </a:solidFill>
                    <a:latin typeface="+mn-lt"/>
                    <a:ea typeface="+mn-ea"/>
                    <a:cs typeface="+mn-cs"/>
                  </a:defRPr>
                </a:pPr>
                <a:r>
                  <a:rPr lang="uk-UA">
                    <a:solidFill>
                      <a:sysClr val="windowText" lastClr="000000"/>
                    </a:solidFill>
                  </a:rPr>
                  <a:t>кількість субєктів, які мають КВЕД</a:t>
                </a:r>
              </a:p>
            </c:rich>
          </c:tx>
          <c:spPr>
            <a:noFill/>
            <a:ln>
              <a:noFill/>
            </a:ln>
            <a:effectLst/>
          </c:spPr>
        </c:title>
        <c:numFmt formatCode="General" sourceLinked="1"/>
        <c:majorTickMark val="none"/>
        <c:tickLblPos val="nextTo"/>
        <c:spPr>
          <a:noFill/>
          <a:ln>
            <a:noFill/>
          </a:ln>
          <a:effectLst/>
        </c:spPr>
        <c:txPr>
          <a:bodyPr rot="-60000000" spcFirstLastPara="1" vertOverflow="ellipsis" vert="horz" wrap="square" anchor="ctr" anchorCtr="1"/>
          <a:lstStyle/>
          <a:p>
            <a:pPr>
              <a:defRPr lang="ru-RU" sz="900" b="0" i="0" u="none" strike="noStrike" kern="1200" baseline="0">
                <a:solidFill>
                  <a:schemeClr val="tx1">
                    <a:lumMod val="65000"/>
                    <a:lumOff val="35000"/>
                  </a:schemeClr>
                </a:solidFill>
                <a:latin typeface="+mn-lt"/>
                <a:ea typeface="+mn-ea"/>
                <a:cs typeface="+mn-cs"/>
              </a:defRPr>
            </a:pPr>
            <a:endParaRPr lang="uk-UA"/>
          </a:p>
        </c:txPr>
        <c:crossAx val="88459904"/>
        <c:crosses val="autoZero"/>
        <c:crossBetween val="between"/>
      </c:valAx>
      <c:spPr>
        <a:noFill/>
        <a:ln>
          <a:noFill/>
        </a:ln>
        <a:effectLst/>
      </c:spPr>
    </c:plotArea>
    <c:legend>
      <c:legendPos val="b"/>
      <c:layout>
        <c:manualLayout>
          <c:xMode val="edge"/>
          <c:yMode val="edge"/>
          <c:x val="0.40875674071288592"/>
          <c:y val="0.91891613723227017"/>
          <c:w val="0.23317197897367586"/>
          <c:h val="6.1526038983722102E-2"/>
        </c:manualLayout>
      </c:layout>
      <c:spPr>
        <a:noFill/>
        <a:ln>
          <a:noFill/>
        </a:ln>
        <a:effectLst/>
      </c:spPr>
      <c:txPr>
        <a:bodyPr rot="0" spcFirstLastPara="1" vertOverflow="ellipsis" vert="horz" wrap="square" anchor="ctr" anchorCtr="1"/>
        <a:lstStyle/>
        <a:p>
          <a:pPr>
            <a:defRPr lang="ru-RU"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uk-UA"/>
  <c:clrMapOvr bg1="lt1" tx1="dk1" bg2="lt2" tx2="dk2" accent1="accent1" accent2="accent2" accent3="accent3" accent4="accent4" accent5="accent5" accent6="accent6" hlink="hlink" folHlink="folHlink"/>
  <c:chart>
    <c:autoTitleDeleted val="1"/>
    <c:plotArea>
      <c:layout/>
      <c:ofPieChart>
        <c:ofPieType val="bar"/>
        <c:varyColors val="1"/>
        <c:ser>
          <c:idx val="0"/>
          <c:order val="0"/>
          <c:dPt>
            <c:idx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03EB-4612-B3DA-06BF76745B42}"/>
              </c:ext>
            </c:extLst>
          </c:dPt>
          <c:dPt>
            <c:idx val="1"/>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03EB-4612-B3DA-06BF76745B42}"/>
              </c:ext>
            </c:extLst>
          </c:dPt>
          <c:dPt>
            <c:idx val="2"/>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03EB-4612-B3DA-06BF76745B42}"/>
              </c:ext>
            </c:extLst>
          </c:dPt>
          <c:dPt>
            <c:idx val="3"/>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03EB-4612-B3DA-06BF76745B42}"/>
              </c:ext>
            </c:extLst>
          </c:dPt>
          <c:dPt>
            <c:idx val="4"/>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9-03EB-4612-B3DA-06BF76745B42}"/>
              </c:ext>
            </c:extLst>
          </c:dPt>
          <c:dPt>
            <c:idx val="5"/>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B-03EB-4612-B3DA-06BF76745B42}"/>
              </c:ext>
            </c:extLst>
          </c:dPt>
          <c:dPt>
            <c:idx val="6"/>
            <c:spPr>
              <a:solidFill>
                <a:schemeClr val="accent1">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D-03EB-4612-B3DA-06BF76745B42}"/>
              </c:ext>
            </c:extLst>
          </c:dPt>
          <c:dPt>
            <c:idx val="7"/>
            <c:spPr>
              <a:solidFill>
                <a:schemeClr val="accent2">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F-03EB-4612-B3DA-06BF76745B42}"/>
              </c:ext>
            </c:extLst>
          </c:dPt>
          <c:dPt>
            <c:idx val="8"/>
            <c:spPr>
              <a:solidFill>
                <a:schemeClr val="accent3">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1-03EB-4612-B3DA-06BF76745B42}"/>
              </c:ext>
            </c:extLst>
          </c:dPt>
          <c:dPt>
            <c:idx val="9"/>
            <c:spPr>
              <a:solidFill>
                <a:schemeClr val="accent4">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3-03EB-4612-B3DA-06BF76745B42}"/>
              </c:ext>
            </c:extLst>
          </c:dPt>
          <c:dPt>
            <c:idx val="10"/>
            <c:spPr>
              <a:solidFill>
                <a:schemeClr val="accent5">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5-03EB-4612-B3DA-06BF76745B42}"/>
              </c:ext>
            </c:extLst>
          </c:dPt>
          <c:dPt>
            <c:idx val="11"/>
            <c:spPr>
              <a:solidFill>
                <a:schemeClr val="accent6">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7-03EB-4612-B3DA-06BF76745B42}"/>
              </c:ext>
            </c:extLst>
          </c:dPt>
          <c:dPt>
            <c:idx val="12"/>
            <c:spPr>
              <a:solidFill>
                <a:schemeClr val="accent1">
                  <a:lumMod val="80000"/>
                  <a:lumOff val="2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9-03EB-4612-B3DA-06BF76745B42}"/>
              </c:ext>
            </c:extLst>
          </c:dPt>
          <c:dPt>
            <c:idx val="13"/>
            <c:spPr>
              <a:solidFill>
                <a:schemeClr val="accent2">
                  <a:lumMod val="80000"/>
                  <a:lumOff val="2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B-03EB-4612-B3DA-06BF76745B42}"/>
              </c:ext>
            </c:extLst>
          </c:dPt>
          <c:dPt>
            <c:idx val="14"/>
            <c:spPr>
              <a:solidFill>
                <a:schemeClr val="accent3">
                  <a:lumMod val="80000"/>
                  <a:lumOff val="2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D-03EB-4612-B3DA-06BF76745B42}"/>
              </c:ext>
            </c:extLst>
          </c:dPt>
          <c:dPt>
            <c:idx val="15"/>
            <c:spPr>
              <a:solidFill>
                <a:schemeClr val="accent4">
                  <a:lumMod val="80000"/>
                  <a:lumOff val="2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F-03EB-4612-B3DA-06BF76745B42}"/>
              </c:ext>
            </c:extLst>
          </c:dPt>
          <c:dLbls>
            <c:spPr>
              <a:noFill/>
              <a:ln>
                <a:noFill/>
              </a:ln>
              <a:effectLst/>
            </c:spPr>
            <c:txPr>
              <a:bodyPr/>
              <a:lstStyle/>
              <a:p>
                <a:pPr>
                  <a:defRPr lang="ru-RU"/>
                </a:pPr>
                <a:endParaRPr lang="uk-UA"/>
              </a:p>
            </c:txPr>
            <c:dLblPos val="bestFit"/>
            <c:showVal val="1"/>
            <c:extLst xmlns:c16r2="http://schemas.microsoft.com/office/drawing/2015/06/chart">
              <c:ext xmlns:c15="http://schemas.microsoft.com/office/drawing/2012/chart" uri="{CE6537A1-D6FC-4f65-9D91-7224C49458BB}"/>
            </c:extLst>
          </c:dLbls>
          <c:cat>
            <c:strRef>
              <c:f>Лист3!$A$3:$A$17</c:f>
              <c:strCache>
                <c:ptCount val="15"/>
                <c:pt idx="0">
                  <c:v>м. Малин</c:v>
                </c:pt>
                <c:pt idx="1">
                  <c:v>Ворсівський с.о.</c:v>
                </c:pt>
                <c:pt idx="2">
                  <c:v>Горинський с.о.</c:v>
                </c:pt>
                <c:pt idx="3">
                  <c:v>Дібрівський с.о.</c:v>
                </c:pt>
                <c:pt idx="4">
                  <c:v>Луківський с.о. </c:v>
                </c:pt>
                <c:pt idx="5">
                  <c:v>Любовицький с.о.</c:v>
                </c:pt>
                <c:pt idx="6">
                  <c:v>Малинівський с.о.</c:v>
                </c:pt>
                <c:pt idx="7">
                  <c:v>Морозівський с.о.</c:v>
                </c:pt>
                <c:pt idx="8">
                  <c:v>Недашківський с.о.</c:v>
                </c:pt>
                <c:pt idx="9">
                  <c:v>Нововороб'ївський с.о.</c:v>
                </c:pt>
                <c:pt idx="10">
                  <c:v>Пиріжківський с.о.</c:v>
                </c:pt>
                <c:pt idx="11">
                  <c:v>Слобідський с.о.</c:v>
                </c:pt>
                <c:pt idx="12">
                  <c:v>Українківський с.о.</c:v>
                </c:pt>
                <c:pt idx="13">
                  <c:v>Устинівський с.о.</c:v>
                </c:pt>
                <c:pt idx="14">
                  <c:v>Гранітненський с.о. </c:v>
                </c:pt>
              </c:strCache>
            </c:strRef>
          </c:cat>
          <c:val>
            <c:numRef>
              <c:f>Лист3!$B$3:$B$17</c:f>
              <c:numCache>
                <c:formatCode>General</c:formatCode>
                <c:ptCount val="15"/>
                <c:pt idx="0">
                  <c:v>1905</c:v>
                </c:pt>
                <c:pt idx="1">
                  <c:v>31</c:v>
                </c:pt>
                <c:pt idx="2">
                  <c:v>17</c:v>
                </c:pt>
                <c:pt idx="3">
                  <c:v>23</c:v>
                </c:pt>
                <c:pt idx="4">
                  <c:v>41</c:v>
                </c:pt>
                <c:pt idx="5">
                  <c:v>29</c:v>
                </c:pt>
                <c:pt idx="6">
                  <c:v>64</c:v>
                </c:pt>
                <c:pt idx="7">
                  <c:v>13</c:v>
                </c:pt>
                <c:pt idx="8">
                  <c:v>40</c:v>
                </c:pt>
                <c:pt idx="9">
                  <c:v>33</c:v>
                </c:pt>
                <c:pt idx="10">
                  <c:v>34</c:v>
                </c:pt>
                <c:pt idx="11">
                  <c:v>43</c:v>
                </c:pt>
                <c:pt idx="12">
                  <c:v>43</c:v>
                </c:pt>
                <c:pt idx="13">
                  <c:v>20</c:v>
                </c:pt>
                <c:pt idx="14">
                  <c:v>77</c:v>
                </c:pt>
              </c:numCache>
            </c:numRef>
          </c:val>
          <c:extLst xmlns:c16r2="http://schemas.microsoft.com/office/drawing/2015/06/chart">
            <c:ext xmlns:c16="http://schemas.microsoft.com/office/drawing/2014/chart" uri="{C3380CC4-5D6E-409C-BE32-E72D297353CC}">
              <c16:uniqueId val="{00000020-03EB-4612-B3DA-06BF76745B42}"/>
            </c:ext>
          </c:extLst>
        </c:ser>
        <c:ser>
          <c:idx val="1"/>
          <c:order val="1"/>
          <c:dPt>
            <c:idx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22-03EB-4612-B3DA-06BF76745B42}"/>
              </c:ext>
            </c:extLst>
          </c:dPt>
          <c:dPt>
            <c:idx val="1"/>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24-03EB-4612-B3DA-06BF76745B42}"/>
              </c:ext>
            </c:extLst>
          </c:dPt>
          <c:dPt>
            <c:idx val="2"/>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26-03EB-4612-B3DA-06BF76745B42}"/>
              </c:ext>
            </c:extLst>
          </c:dPt>
          <c:dPt>
            <c:idx val="3"/>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28-03EB-4612-B3DA-06BF76745B42}"/>
              </c:ext>
            </c:extLst>
          </c:dPt>
          <c:dPt>
            <c:idx val="4"/>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2A-03EB-4612-B3DA-06BF76745B42}"/>
              </c:ext>
            </c:extLst>
          </c:dPt>
          <c:dPt>
            <c:idx val="5"/>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2C-03EB-4612-B3DA-06BF76745B42}"/>
              </c:ext>
            </c:extLst>
          </c:dPt>
          <c:dPt>
            <c:idx val="6"/>
            <c:spPr>
              <a:solidFill>
                <a:schemeClr val="accent1">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2E-03EB-4612-B3DA-06BF76745B42}"/>
              </c:ext>
            </c:extLst>
          </c:dPt>
          <c:dPt>
            <c:idx val="7"/>
            <c:spPr>
              <a:solidFill>
                <a:schemeClr val="accent2">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30-03EB-4612-B3DA-06BF76745B42}"/>
              </c:ext>
            </c:extLst>
          </c:dPt>
          <c:dPt>
            <c:idx val="8"/>
            <c:spPr>
              <a:solidFill>
                <a:schemeClr val="accent3">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32-03EB-4612-B3DA-06BF76745B42}"/>
              </c:ext>
            </c:extLst>
          </c:dPt>
          <c:dPt>
            <c:idx val="9"/>
            <c:spPr>
              <a:solidFill>
                <a:schemeClr val="accent4">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34-03EB-4612-B3DA-06BF76745B42}"/>
              </c:ext>
            </c:extLst>
          </c:dPt>
          <c:dPt>
            <c:idx val="10"/>
            <c:spPr>
              <a:solidFill>
                <a:schemeClr val="accent5">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36-03EB-4612-B3DA-06BF76745B42}"/>
              </c:ext>
            </c:extLst>
          </c:dPt>
          <c:dPt>
            <c:idx val="11"/>
            <c:spPr>
              <a:solidFill>
                <a:schemeClr val="accent6">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38-03EB-4612-B3DA-06BF76745B42}"/>
              </c:ext>
            </c:extLst>
          </c:dPt>
          <c:dPt>
            <c:idx val="12"/>
            <c:spPr>
              <a:solidFill>
                <a:schemeClr val="accent1">
                  <a:lumMod val="80000"/>
                  <a:lumOff val="2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3A-03EB-4612-B3DA-06BF76745B42}"/>
              </c:ext>
            </c:extLst>
          </c:dPt>
          <c:dPt>
            <c:idx val="13"/>
            <c:spPr>
              <a:solidFill>
                <a:schemeClr val="accent2">
                  <a:lumMod val="80000"/>
                  <a:lumOff val="2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3C-03EB-4612-B3DA-06BF76745B42}"/>
              </c:ext>
            </c:extLst>
          </c:dPt>
          <c:dPt>
            <c:idx val="14"/>
            <c:spPr>
              <a:solidFill>
                <a:schemeClr val="accent3">
                  <a:lumMod val="80000"/>
                  <a:lumOff val="2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3E-03EB-4612-B3DA-06BF76745B42}"/>
              </c:ext>
            </c:extLst>
          </c:dPt>
          <c:dPt>
            <c:idx val="15"/>
            <c:spPr>
              <a:solidFill>
                <a:schemeClr val="accent4">
                  <a:lumMod val="80000"/>
                  <a:lumOff val="2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40-03EB-4612-B3DA-06BF76745B42}"/>
              </c:ext>
            </c:extLst>
          </c:dPt>
          <c:cat>
            <c:strRef>
              <c:f>Лист3!$A$3:$A$17</c:f>
              <c:strCache>
                <c:ptCount val="15"/>
                <c:pt idx="0">
                  <c:v>м. Малин</c:v>
                </c:pt>
                <c:pt idx="1">
                  <c:v>Ворсівський с.о.</c:v>
                </c:pt>
                <c:pt idx="2">
                  <c:v>Горинський с.о.</c:v>
                </c:pt>
                <c:pt idx="3">
                  <c:v>Дібрівський с.о.</c:v>
                </c:pt>
                <c:pt idx="4">
                  <c:v>Луківський с.о. </c:v>
                </c:pt>
                <c:pt idx="5">
                  <c:v>Любовицький с.о.</c:v>
                </c:pt>
                <c:pt idx="6">
                  <c:v>Малинівський с.о.</c:v>
                </c:pt>
                <c:pt idx="7">
                  <c:v>Морозівський с.о.</c:v>
                </c:pt>
                <c:pt idx="8">
                  <c:v>Недашківський с.о.</c:v>
                </c:pt>
                <c:pt idx="9">
                  <c:v>Нововороб'ївський с.о.</c:v>
                </c:pt>
                <c:pt idx="10">
                  <c:v>Пиріжківський с.о.</c:v>
                </c:pt>
                <c:pt idx="11">
                  <c:v>Слобідський с.о.</c:v>
                </c:pt>
                <c:pt idx="12">
                  <c:v>Українківський с.о.</c:v>
                </c:pt>
                <c:pt idx="13">
                  <c:v>Устинівський с.о.</c:v>
                </c:pt>
                <c:pt idx="14">
                  <c:v>Гранітненський с.о. </c:v>
                </c:pt>
              </c:strCache>
            </c:strRef>
          </c:cat>
          <c:val>
            <c:numRef>
              <c:f>Лист3!$C$3:$C$17</c:f>
              <c:numCache>
                <c:formatCode>0%</c:formatCode>
                <c:ptCount val="15"/>
                <c:pt idx="0">
                  <c:v>0.78947368421052633</c:v>
                </c:pt>
                <c:pt idx="1">
                  <c:v>1.2847078325735622E-2</c:v>
                </c:pt>
                <c:pt idx="2">
                  <c:v>7.0451719850808279E-3</c:v>
                </c:pt>
                <c:pt idx="3">
                  <c:v>9.5317032739328632E-3</c:v>
                </c:pt>
                <c:pt idx="4">
                  <c:v>1.6991297140489022E-2</c:v>
                </c:pt>
                <c:pt idx="5">
                  <c:v>1.2018234562784893E-2</c:v>
                </c:pt>
                <c:pt idx="6">
                  <c:v>2.6523000414421922E-2</c:v>
                </c:pt>
                <c:pt idx="7">
                  <c:v>5.3874844591794372E-3</c:v>
                </c:pt>
                <c:pt idx="8">
                  <c:v>1.6576875259013725E-2</c:v>
                </c:pt>
                <c:pt idx="9">
                  <c:v>1.3675922088686282E-2</c:v>
                </c:pt>
                <c:pt idx="10">
                  <c:v>1.4090343970161595E-2</c:v>
                </c:pt>
                <c:pt idx="11">
                  <c:v>1.7820140903439703E-2</c:v>
                </c:pt>
                <c:pt idx="12">
                  <c:v>1.7820140903439703E-2</c:v>
                </c:pt>
                <c:pt idx="13">
                  <c:v>8.288437629506859E-3</c:v>
                </c:pt>
                <c:pt idx="14">
                  <c:v>3.1910484873601326E-2</c:v>
                </c:pt>
              </c:numCache>
            </c:numRef>
          </c:val>
          <c:extLst xmlns:c16r2="http://schemas.microsoft.com/office/drawing/2015/06/chart">
            <c:ext xmlns:c16="http://schemas.microsoft.com/office/drawing/2014/chart" uri="{C3380CC4-5D6E-409C-BE32-E72D297353CC}">
              <c16:uniqueId val="{00000041-03EB-4612-B3DA-06BF76745B42}"/>
            </c:ext>
          </c:extLst>
        </c:ser>
        <c:gapWidth val="150"/>
        <c:secondPieSize val="75"/>
        <c:serLines>
          <c:spPr>
            <a:ln w="9525" cap="flat" cmpd="sng" algn="ctr">
              <a:solidFill>
                <a:schemeClr val="tx1">
                  <a:lumMod val="35000"/>
                  <a:lumOff val="65000"/>
                </a:schemeClr>
              </a:solidFill>
              <a:round/>
            </a:ln>
            <a:effectLst/>
          </c:spPr>
        </c:serLines>
      </c:ofPieChart>
      <c:spPr>
        <a:noFill/>
        <a:ln>
          <a:noFill/>
        </a:ln>
        <a:effectLst/>
      </c:spPr>
    </c:plotArea>
    <c:legend>
      <c:legendPos val="tr"/>
      <c:legendEntry>
        <c:idx val="0"/>
        <c:txPr>
          <a:bodyPr rot="0" spcFirstLastPara="1" vertOverflow="ellipsis" vert="horz" wrap="square" anchor="ctr" anchorCtr="1"/>
          <a:lstStyle/>
          <a:p>
            <a:pPr>
              <a:defRPr sz="900" b="1" i="0" u="none" strike="noStrike" kern="1200" baseline="0">
                <a:solidFill>
                  <a:schemeClr val="tx2">
                    <a:lumMod val="60000"/>
                    <a:lumOff val="40000"/>
                  </a:schemeClr>
                </a:solidFill>
                <a:latin typeface="+mn-lt"/>
                <a:ea typeface="+mn-ea"/>
                <a:cs typeface="+mn-cs"/>
              </a:defRPr>
            </a:pPr>
            <a:endParaRPr lang="uk-UA"/>
          </a:p>
        </c:txPr>
      </c:legendEntry>
      <c:legendEntry>
        <c:idx val="10"/>
        <c:txPr>
          <a:bodyPr rot="0" spcFirstLastPara="1" vertOverflow="ellipsis" vert="horz" wrap="square" anchor="ctr" anchorCtr="1"/>
          <a:lstStyle/>
          <a:p>
            <a:pPr>
              <a:defRPr sz="900" b="0" i="0" u="none" strike="noStrike" kern="1200" baseline="0">
                <a:solidFill>
                  <a:schemeClr val="accent5">
                    <a:lumMod val="50000"/>
                  </a:schemeClr>
                </a:solidFill>
                <a:latin typeface="+mn-lt"/>
                <a:ea typeface="+mn-ea"/>
                <a:cs typeface="+mn-cs"/>
              </a:defRPr>
            </a:pPr>
            <a:endParaRPr lang="uk-UA"/>
          </a:p>
        </c:txPr>
      </c:legendEntry>
      <c:legendEntry>
        <c:idx val="11"/>
        <c:txPr>
          <a:bodyPr rot="0" spcFirstLastPara="1" vertOverflow="ellipsis" vert="horz" wrap="square" anchor="ctr" anchorCtr="1"/>
          <a:lstStyle/>
          <a:p>
            <a:pPr>
              <a:defRPr sz="900" b="0" i="0" u="none" strike="noStrike" kern="1200" baseline="0">
                <a:solidFill>
                  <a:schemeClr val="accent6">
                    <a:lumMod val="50000"/>
                  </a:schemeClr>
                </a:solidFill>
                <a:latin typeface="+mn-lt"/>
                <a:ea typeface="+mn-ea"/>
                <a:cs typeface="+mn-cs"/>
              </a:defRPr>
            </a:pPr>
            <a:endParaRPr lang="uk-UA"/>
          </a:p>
        </c:txPr>
      </c:legendEntry>
      <c:legendEntry>
        <c:idx val="12"/>
        <c:txPr>
          <a:bodyPr rot="0" spcFirstLastPara="1" vertOverflow="ellipsis" vert="horz" wrap="square" anchor="ctr" anchorCtr="1"/>
          <a:lstStyle/>
          <a:p>
            <a:pPr>
              <a:defRPr sz="900" b="0" i="0" u="none" strike="noStrike" kern="1200" baseline="0">
                <a:solidFill>
                  <a:schemeClr val="tx2">
                    <a:lumMod val="60000"/>
                    <a:lumOff val="40000"/>
                  </a:schemeClr>
                </a:solidFill>
                <a:latin typeface="+mn-lt"/>
                <a:ea typeface="+mn-ea"/>
                <a:cs typeface="+mn-cs"/>
              </a:defRPr>
            </a:pPr>
            <a:endParaRPr lang="uk-UA"/>
          </a:p>
        </c:txPr>
      </c:legendEntry>
      <c:legendEntry>
        <c:idx val="13"/>
        <c:txPr>
          <a:bodyPr rot="0" spcFirstLastPara="1" vertOverflow="ellipsis" vert="horz" wrap="square" anchor="ctr" anchorCtr="1"/>
          <a:lstStyle/>
          <a:p>
            <a:pPr>
              <a:defRPr sz="900" b="0" i="0" u="none" strike="noStrike" kern="1200" baseline="0">
                <a:solidFill>
                  <a:schemeClr val="accent2">
                    <a:lumMod val="75000"/>
                  </a:schemeClr>
                </a:solidFill>
                <a:latin typeface="+mn-lt"/>
                <a:ea typeface="+mn-ea"/>
                <a:cs typeface="+mn-cs"/>
              </a:defRPr>
            </a:pPr>
            <a:endParaRPr lang="uk-UA"/>
          </a:p>
        </c:txPr>
      </c:legendEntry>
      <c:legendEntry>
        <c:idx val="14"/>
        <c:txPr>
          <a:bodyPr rot="0" spcFirstLastPara="1" vertOverflow="ellipsis" vert="horz" wrap="square" anchor="ctr" anchorCtr="1"/>
          <a:lstStyle/>
          <a:p>
            <a:pPr>
              <a:defRPr sz="900" b="0" i="0" u="none" strike="noStrike" kern="1200" baseline="0">
                <a:solidFill>
                  <a:srgbClr val="92D050"/>
                </a:solidFill>
                <a:latin typeface="+mn-lt"/>
                <a:ea typeface="+mn-ea"/>
                <a:cs typeface="+mn-cs"/>
              </a:defRPr>
            </a:pPr>
            <a:endParaRPr lang="uk-UA"/>
          </a:p>
        </c:txPr>
      </c:legendEntry>
      <c:layout>
        <c:manualLayout>
          <c:xMode val="edge"/>
          <c:yMode val="edge"/>
          <c:x val="0.7298598875582446"/>
          <c:y val="0.10102211484854116"/>
          <c:w val="0.25541076421541642"/>
          <c:h val="0.89897788515145849"/>
        </c:manualLayout>
      </c:layout>
      <c:spPr>
        <a:noFill/>
        <a:ln>
          <a:noFill/>
        </a:ln>
        <a:effectLst/>
      </c:spPr>
      <c:txPr>
        <a:bodyPr rot="0" spcFirstLastPara="1" vertOverflow="ellipsis" vert="horz" wrap="square" anchor="ctr" anchorCtr="1"/>
        <a:lstStyle/>
        <a:p>
          <a:pPr>
            <a:defRPr lang="ru-RU" sz="900" b="0" i="0" u="none" strike="noStrike" kern="1200" baseline="0">
              <a:solidFill>
                <a:schemeClr val="tx1">
                  <a:lumMod val="65000"/>
                  <a:lumOff val="35000"/>
                </a:schemeClr>
              </a:solidFill>
              <a:latin typeface="+mn-lt"/>
              <a:ea typeface="+mn-ea"/>
              <a:cs typeface="+mn-cs"/>
            </a:defRPr>
          </a:pPr>
          <a:endParaRPr lang="uk-UA"/>
        </a:p>
      </c:txPr>
    </c:legend>
    <c:plotVisOnly val="1"/>
    <c:dispBlanksAs val="zero"/>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uk-UA"/>
  <c:clrMapOvr bg1="lt1" tx1="dk1" bg2="lt2" tx2="dk2" accent1="accent1" accent2="accent2" accent3="accent3" accent4="accent4" accent5="accent5" accent6="accent6" hlink="hlink" folHlink="folHlink"/>
  <c:chart>
    <c:autoTitleDeleted val="1"/>
    <c:plotArea>
      <c:layout/>
      <c:barChart>
        <c:barDir val="col"/>
        <c:grouping val="stacked"/>
        <c:ser>
          <c:idx val="0"/>
          <c:order val="0"/>
          <c:tx>
            <c:strRef>
              <c:f>'МА-Бюджет'!$F$36</c:f>
              <c:strCache>
                <c:ptCount val="1"/>
                <c:pt idx="0">
                  <c:v>Податок та збір на доходи фізичних осіб</c:v>
                </c:pt>
              </c:strCache>
            </c:strRef>
          </c:tx>
          <c:spPr>
            <a:solidFill>
              <a:srgbClr val="00B0F0"/>
            </a:solidFill>
            <a:ln>
              <a:solidFill>
                <a:schemeClr val="accent1">
                  <a:lumMod val="75000"/>
                </a:schemeClr>
              </a:solidFill>
            </a:ln>
            <a:effectLst/>
          </c:spPr>
          <c:dLbls>
            <c:spPr>
              <a:noFill/>
              <a:ln>
                <a:noFill/>
              </a:ln>
              <a:effectLst/>
            </c:spPr>
            <c:txPr>
              <a:bodyPr rot="0" spcFirstLastPara="1" vertOverflow="ellipsis" vert="horz" wrap="square" lIns="38100" tIns="19050" rIns="38100" bIns="19050" anchor="ctr" anchorCtr="1">
                <a:spAutoFit/>
              </a:bodyPr>
              <a:lstStyle/>
              <a:p>
                <a:pPr>
                  <a:defRPr lang="ru-RU" sz="1000" b="1" i="0" u="none" strike="noStrike" kern="1200" baseline="0">
                    <a:solidFill>
                      <a:schemeClr val="tx1">
                        <a:lumMod val="75000"/>
                        <a:lumOff val="25000"/>
                      </a:schemeClr>
                    </a:solidFill>
                    <a:latin typeface="+mn-lt"/>
                    <a:ea typeface="+mn-ea"/>
                    <a:cs typeface="+mn-cs"/>
                  </a:defRPr>
                </a:pPr>
                <a:endParaRPr lang="uk-UA"/>
              </a:p>
            </c:txPr>
            <c:dLblPos val="ct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'МА-Бюджет'!$G$35:$H$35</c:f>
              <c:numCache>
                <c:formatCode>General</c:formatCode>
                <c:ptCount val="2"/>
                <c:pt idx="0">
                  <c:v>2021</c:v>
                </c:pt>
                <c:pt idx="1">
                  <c:v>2022</c:v>
                </c:pt>
              </c:numCache>
            </c:numRef>
          </c:cat>
          <c:val>
            <c:numRef>
              <c:f>'МА-Бюджет'!$G$36:$H$36</c:f>
              <c:numCache>
                <c:formatCode>General</c:formatCode>
                <c:ptCount val="2"/>
                <c:pt idx="0">
                  <c:v>63.96</c:v>
                </c:pt>
                <c:pt idx="1">
                  <c:v>68.25</c:v>
                </c:pt>
              </c:numCache>
            </c:numRef>
          </c:val>
          <c:extLst xmlns:c16r2="http://schemas.microsoft.com/office/drawing/2015/06/chart">
            <c:ext xmlns:c16="http://schemas.microsoft.com/office/drawing/2014/chart" uri="{C3380CC4-5D6E-409C-BE32-E72D297353CC}">
              <c16:uniqueId val="{00000000-3C4E-4FE0-A839-ACA15AF2ED9B}"/>
            </c:ext>
          </c:extLst>
        </c:ser>
        <c:ser>
          <c:idx val="1"/>
          <c:order val="1"/>
          <c:tx>
            <c:strRef>
              <c:f>'МА-Бюджет'!$F$37</c:f>
              <c:strCache>
                <c:ptCount val="1"/>
                <c:pt idx="0">
                  <c:v>Рентна плата за використання лісових ресурсів</c:v>
                </c:pt>
              </c:strCache>
            </c:strRef>
          </c:tx>
          <c:spPr>
            <a:solidFill>
              <a:srgbClr val="FFFF00"/>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lang="ru-RU" sz="900" b="1" i="0" u="none" strike="noStrike" kern="1200" baseline="0">
                    <a:solidFill>
                      <a:schemeClr val="tx1">
                        <a:lumMod val="75000"/>
                        <a:lumOff val="25000"/>
                      </a:schemeClr>
                    </a:solidFill>
                    <a:latin typeface="+mn-lt"/>
                    <a:ea typeface="+mn-ea"/>
                    <a:cs typeface="+mn-cs"/>
                  </a:defRPr>
                </a:pPr>
                <a:endParaRPr lang="uk-UA"/>
              </a:p>
            </c:txPr>
            <c:dLblPos val="ct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'МА-Бюджет'!$G$35:$H$35</c:f>
              <c:numCache>
                <c:formatCode>General</c:formatCode>
                <c:ptCount val="2"/>
                <c:pt idx="0">
                  <c:v>2021</c:v>
                </c:pt>
                <c:pt idx="1">
                  <c:v>2022</c:v>
                </c:pt>
              </c:numCache>
            </c:numRef>
          </c:cat>
          <c:val>
            <c:numRef>
              <c:f>'МА-Бюджет'!$G$37:$H$37</c:f>
              <c:numCache>
                <c:formatCode>General</c:formatCode>
                <c:ptCount val="2"/>
                <c:pt idx="0">
                  <c:v>4.24</c:v>
                </c:pt>
                <c:pt idx="1">
                  <c:v>3.03</c:v>
                </c:pt>
              </c:numCache>
            </c:numRef>
          </c:val>
          <c:extLst xmlns:c16r2="http://schemas.microsoft.com/office/drawing/2015/06/chart">
            <c:ext xmlns:c16="http://schemas.microsoft.com/office/drawing/2014/chart" uri="{C3380CC4-5D6E-409C-BE32-E72D297353CC}">
              <c16:uniqueId val="{00000001-3C4E-4FE0-A839-ACA15AF2ED9B}"/>
            </c:ext>
          </c:extLst>
        </c:ser>
        <c:ser>
          <c:idx val="2"/>
          <c:order val="2"/>
          <c:tx>
            <c:strRef>
              <c:f>'МА-Бюджет'!$F$38</c:f>
              <c:strCache>
                <c:ptCount val="1"/>
                <c:pt idx="0">
                  <c:v>Акцизний податок</c:v>
                </c:pt>
              </c:strCache>
            </c:strRef>
          </c:tx>
          <c:spPr>
            <a:solidFill>
              <a:srgbClr val="FFC000"/>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lang="ru-RU" sz="900" b="1" i="0" u="none" strike="noStrike" kern="1200" baseline="0">
                    <a:solidFill>
                      <a:schemeClr val="tx1">
                        <a:lumMod val="75000"/>
                        <a:lumOff val="25000"/>
                      </a:schemeClr>
                    </a:solidFill>
                    <a:latin typeface="+mn-lt"/>
                    <a:ea typeface="+mn-ea"/>
                    <a:cs typeface="+mn-cs"/>
                  </a:defRPr>
                </a:pPr>
                <a:endParaRPr lang="uk-UA"/>
              </a:p>
            </c:txPr>
            <c:dLblPos val="ct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'МА-Бюджет'!$G$35:$H$35</c:f>
              <c:numCache>
                <c:formatCode>General</c:formatCode>
                <c:ptCount val="2"/>
                <c:pt idx="0">
                  <c:v>2021</c:v>
                </c:pt>
                <c:pt idx="1">
                  <c:v>2022</c:v>
                </c:pt>
              </c:numCache>
            </c:numRef>
          </c:cat>
          <c:val>
            <c:numRef>
              <c:f>'МА-Бюджет'!$G$38:$H$38</c:f>
              <c:numCache>
                <c:formatCode>General</c:formatCode>
                <c:ptCount val="2"/>
                <c:pt idx="0">
                  <c:v>3.96</c:v>
                </c:pt>
                <c:pt idx="1">
                  <c:v>2.71</c:v>
                </c:pt>
              </c:numCache>
            </c:numRef>
          </c:val>
          <c:extLst xmlns:c16r2="http://schemas.microsoft.com/office/drawing/2015/06/chart">
            <c:ext xmlns:c16="http://schemas.microsoft.com/office/drawing/2014/chart" uri="{C3380CC4-5D6E-409C-BE32-E72D297353CC}">
              <c16:uniqueId val="{00000002-3C4E-4FE0-A839-ACA15AF2ED9B}"/>
            </c:ext>
          </c:extLst>
        </c:ser>
        <c:ser>
          <c:idx val="3"/>
          <c:order val="3"/>
          <c:tx>
            <c:strRef>
              <c:f>'МА-Бюджет'!$F$39</c:f>
              <c:strCache>
                <c:ptCount val="1"/>
                <c:pt idx="0">
                  <c:v>Місцеві податки і збори</c:v>
                </c:pt>
              </c:strCache>
            </c:strRef>
          </c:tx>
          <c:spPr>
            <a:solidFill>
              <a:srgbClr val="CCFF99"/>
            </a:solidFill>
            <a:ln>
              <a:noFill/>
            </a:ln>
            <a:effectLst/>
          </c:spPr>
          <c:dLbls>
            <c:dLbl>
              <c:idx val="0"/>
              <c:tx>
                <c:rich>
                  <a:bodyPr/>
                  <a:lstStyle/>
                  <a:p>
                    <a:r>
                      <a:rPr lang="en-US"/>
                      <a:t>27,26</a:t>
                    </a:r>
                  </a:p>
                </c:rich>
              </c:tx>
              <c:dLblPos val="ctr"/>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3C4E-4FE0-A839-ACA15AF2ED9B}"/>
                </c:ext>
              </c:extLst>
            </c:dLbl>
            <c:dLbl>
              <c:idx val="1"/>
              <c:tx>
                <c:rich>
                  <a:bodyPr/>
                  <a:lstStyle/>
                  <a:p>
                    <a:r>
                      <a:rPr lang="en-US"/>
                      <a:t>25,39</a:t>
                    </a:r>
                  </a:p>
                </c:rich>
              </c:tx>
              <c:dLblPos val="ctr"/>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3C4E-4FE0-A839-ACA15AF2ED9B}"/>
                </c:ext>
              </c:extLst>
            </c:dLbl>
            <c:spPr>
              <a:noFill/>
              <a:ln>
                <a:noFill/>
              </a:ln>
              <a:effectLst/>
            </c:spPr>
            <c:txPr>
              <a:bodyPr rot="0" spcFirstLastPara="1" vertOverflow="ellipsis" vert="horz" wrap="square" lIns="38100" tIns="19050" rIns="38100" bIns="19050" anchor="ctr" anchorCtr="1">
                <a:spAutoFit/>
              </a:bodyPr>
              <a:lstStyle/>
              <a:p>
                <a:pPr>
                  <a:defRPr lang="ru-RU" sz="1000" b="1" i="0" u="none" strike="noStrike" kern="1200" baseline="0">
                    <a:solidFill>
                      <a:schemeClr val="tx1">
                        <a:lumMod val="75000"/>
                        <a:lumOff val="25000"/>
                      </a:schemeClr>
                    </a:solidFill>
                    <a:latin typeface="+mn-lt"/>
                    <a:ea typeface="+mn-ea"/>
                    <a:cs typeface="+mn-cs"/>
                  </a:defRPr>
                </a:pPr>
                <a:endParaRPr lang="uk-UA"/>
              </a:p>
            </c:txPr>
            <c:dLblPos val="ct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'МА-Бюджет'!$G$35:$H$35</c:f>
              <c:numCache>
                <c:formatCode>General</c:formatCode>
                <c:ptCount val="2"/>
                <c:pt idx="0">
                  <c:v>2021</c:v>
                </c:pt>
                <c:pt idx="1">
                  <c:v>2022</c:v>
                </c:pt>
              </c:numCache>
            </c:numRef>
          </c:cat>
          <c:val>
            <c:numRef>
              <c:f>'МА-Бюджет'!$G$39:$H$39</c:f>
              <c:numCache>
                <c:formatCode>General</c:formatCode>
                <c:ptCount val="2"/>
                <c:pt idx="0">
                  <c:v>27.72</c:v>
                </c:pt>
                <c:pt idx="1">
                  <c:v>25.85</c:v>
                </c:pt>
              </c:numCache>
            </c:numRef>
          </c:val>
          <c:extLst xmlns:c16r2="http://schemas.microsoft.com/office/drawing/2015/06/chart">
            <c:ext xmlns:c16="http://schemas.microsoft.com/office/drawing/2014/chart" uri="{C3380CC4-5D6E-409C-BE32-E72D297353CC}">
              <c16:uniqueId val="{00000005-3C4E-4FE0-A839-ACA15AF2ED9B}"/>
            </c:ext>
          </c:extLst>
        </c:ser>
        <c:ser>
          <c:idx val="4"/>
          <c:order val="4"/>
          <c:tx>
            <c:strRef>
              <c:f>'МА-Бюджет'!$F$40</c:f>
              <c:strCache>
                <c:ptCount val="1"/>
                <c:pt idx="0">
                  <c:v>Інші податки та збори</c:v>
                </c:pt>
              </c:strCache>
            </c:strRef>
          </c:tx>
          <c:spPr>
            <a:solidFill>
              <a:srgbClr val="CC0000"/>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lang="ru-RU" sz="900" b="1" i="0" u="none" strike="noStrike" kern="1200" baseline="0">
                    <a:solidFill>
                      <a:schemeClr val="tx1">
                        <a:lumMod val="75000"/>
                        <a:lumOff val="25000"/>
                      </a:schemeClr>
                    </a:solidFill>
                    <a:latin typeface="+mn-lt"/>
                    <a:ea typeface="+mn-ea"/>
                    <a:cs typeface="+mn-cs"/>
                  </a:defRPr>
                </a:pPr>
                <a:endParaRPr lang="uk-UA"/>
              </a:p>
            </c:txPr>
            <c:dLblPos val="ct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'МА-Бюджет'!$G$35:$H$35</c:f>
              <c:numCache>
                <c:formatCode>General</c:formatCode>
                <c:ptCount val="2"/>
                <c:pt idx="0">
                  <c:v>2021</c:v>
                </c:pt>
                <c:pt idx="1">
                  <c:v>2022</c:v>
                </c:pt>
              </c:numCache>
            </c:numRef>
          </c:cat>
          <c:val>
            <c:numRef>
              <c:f>'МА-Бюджет'!$G$40:$H$40</c:f>
              <c:numCache>
                <c:formatCode>General</c:formatCode>
                <c:ptCount val="2"/>
                <c:pt idx="0">
                  <c:v>0.12000000000000002</c:v>
                </c:pt>
                <c:pt idx="1">
                  <c:v>0.16</c:v>
                </c:pt>
              </c:numCache>
            </c:numRef>
          </c:val>
          <c:extLst xmlns:c16r2="http://schemas.microsoft.com/office/drawing/2015/06/chart">
            <c:ext xmlns:c16="http://schemas.microsoft.com/office/drawing/2014/chart" uri="{C3380CC4-5D6E-409C-BE32-E72D297353CC}">
              <c16:uniqueId val="{00000006-3C4E-4FE0-A839-ACA15AF2ED9B}"/>
            </c:ext>
          </c:extLst>
        </c:ser>
        <c:dLbls>
          <c:showVal val="1"/>
        </c:dLbls>
        <c:overlap val="100"/>
        <c:axId val="88669568"/>
        <c:axId val="88679552"/>
      </c:barChart>
      <c:catAx>
        <c:axId val="88669568"/>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ru-RU" sz="900" b="0" i="0" u="none" strike="noStrike" kern="1200" baseline="0">
                <a:solidFill>
                  <a:schemeClr val="tx1">
                    <a:lumMod val="65000"/>
                    <a:lumOff val="35000"/>
                  </a:schemeClr>
                </a:solidFill>
                <a:latin typeface="+mn-lt"/>
                <a:ea typeface="+mn-ea"/>
                <a:cs typeface="+mn-cs"/>
              </a:defRPr>
            </a:pPr>
            <a:endParaRPr lang="uk-UA"/>
          </a:p>
        </c:txPr>
        <c:crossAx val="88679552"/>
        <c:crosses val="autoZero"/>
        <c:auto val="1"/>
        <c:lblAlgn val="ctr"/>
        <c:lblOffset val="100"/>
      </c:catAx>
      <c:valAx>
        <c:axId val="88679552"/>
        <c:scaling>
          <c:orientation val="minMax"/>
          <c:max val="100"/>
        </c:scaling>
        <c:axPos val="l"/>
        <c:numFmt formatCode="General" sourceLinked="1"/>
        <c:majorTickMark val="none"/>
        <c:tickLblPos val="nextTo"/>
        <c:spPr>
          <a:noFill/>
          <a:ln>
            <a:noFill/>
          </a:ln>
          <a:effectLst/>
        </c:spPr>
        <c:txPr>
          <a:bodyPr rot="-60000000" spcFirstLastPara="1" vertOverflow="ellipsis" vert="horz" wrap="square" anchor="ctr" anchorCtr="1"/>
          <a:lstStyle/>
          <a:p>
            <a:pPr>
              <a:defRPr lang="ru-RU" sz="900" b="0" i="0" u="none" strike="noStrike" kern="1200" baseline="0">
                <a:solidFill>
                  <a:schemeClr val="tx1">
                    <a:lumMod val="65000"/>
                    <a:lumOff val="35000"/>
                  </a:schemeClr>
                </a:solidFill>
                <a:latin typeface="+mn-lt"/>
                <a:ea typeface="+mn-ea"/>
                <a:cs typeface="+mn-cs"/>
              </a:defRPr>
            </a:pPr>
            <a:endParaRPr lang="uk-UA"/>
          </a:p>
        </c:txPr>
        <c:crossAx val="88669568"/>
        <c:crosses val="autoZero"/>
        <c:crossBetween val="between"/>
      </c:valAx>
      <c:spPr>
        <a:noFill/>
        <a:ln>
          <a:noFill/>
        </a:ln>
        <a:effectLst/>
      </c:spPr>
    </c:plotArea>
    <c:legend>
      <c:legendPos val="b"/>
      <c:layout>
        <c:manualLayout>
          <c:xMode val="edge"/>
          <c:yMode val="edge"/>
          <c:x val="8.8906199865134525E-2"/>
          <c:y val="0.82295536015196546"/>
          <c:w val="0.87841397521975673"/>
          <c:h val="0.15836759704647826"/>
        </c:manualLayout>
      </c:layout>
      <c:spPr>
        <a:noFill/>
        <a:ln>
          <a:noFill/>
        </a:ln>
        <a:effectLst/>
      </c:spPr>
      <c:txPr>
        <a:bodyPr rot="0" spcFirstLastPara="1" vertOverflow="ellipsis" vert="horz" wrap="square" anchor="ctr" anchorCtr="1"/>
        <a:lstStyle/>
        <a:p>
          <a:pPr>
            <a:defRPr lang="ru-RU" sz="900" b="0" i="0" u="none" strike="noStrike" kern="1200" baseline="0">
              <a:solidFill>
                <a:sysClr val="windowText" lastClr="000000"/>
              </a:solidFill>
              <a:latin typeface="+mn-lt"/>
              <a:ea typeface="+mn-ea"/>
              <a:cs typeface="+mn-cs"/>
            </a:defRPr>
          </a:pPr>
          <a:endParaRPr lang="uk-UA"/>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2"/>
</c:chartSpace>
</file>

<file path=word/charts/chart5.xml><?xml version="1.0" encoding="utf-8"?>
<c:chartSpace xmlns:c="http://schemas.openxmlformats.org/drawingml/2006/chart" xmlns:a="http://schemas.openxmlformats.org/drawingml/2006/main" xmlns:r="http://schemas.openxmlformats.org/officeDocument/2006/relationships">
  <c:lang val="uk-UA"/>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ru-RU" sz="1400" b="0" i="0" u="none" strike="noStrike" kern="1200" spc="0" baseline="0">
                <a:solidFill>
                  <a:schemeClr val="tx1">
                    <a:lumMod val="65000"/>
                    <a:lumOff val="35000"/>
                  </a:schemeClr>
                </a:solidFill>
                <a:latin typeface="+mn-lt"/>
                <a:ea typeface="+mn-ea"/>
                <a:cs typeface="+mn-cs"/>
              </a:defRPr>
            </a:pPr>
            <a:r>
              <a:rPr lang="uk-UA" sz="1000" b="0">
                <a:solidFill>
                  <a:sysClr val="windowText" lastClr="000000"/>
                </a:solidFill>
                <a:latin typeface="Arial" panose="020B0604020202020204" pitchFamily="34" charset="0"/>
                <a:cs typeface="Arial" panose="020B0604020202020204" pitchFamily="34" charset="0"/>
              </a:rPr>
              <a:t>2021 рік</a:t>
            </a:r>
          </a:p>
        </c:rich>
      </c:tx>
      <c:spPr>
        <a:noFill/>
        <a:ln>
          <a:noFill/>
        </a:ln>
        <a:effectLst/>
      </c:spPr>
    </c:title>
    <c:view3D>
      <c:rotX val="30"/>
      <c:depthPercent val="100"/>
      <c:perspective val="30"/>
    </c:view3D>
    <c:floor>
      <c:spPr>
        <a:noFill/>
        <a:ln>
          <a:noFill/>
        </a:ln>
        <a:effectLst/>
        <a:sp3d/>
      </c:spPr>
    </c:floor>
    <c:sideWall>
      <c:spPr>
        <a:noFill/>
        <a:ln>
          <a:noFill/>
        </a:ln>
        <a:effectLst/>
        <a:sp3d/>
      </c:spPr>
    </c:sideWall>
    <c:backWall>
      <c:spPr>
        <a:noFill/>
        <a:ln>
          <a:noFill/>
        </a:ln>
        <a:effectLst/>
        <a:sp3d/>
      </c:spPr>
    </c:backWall>
    <c:plotArea>
      <c:layout/>
      <c:pie3DChart>
        <c:varyColors val="1"/>
        <c:ser>
          <c:idx val="0"/>
          <c:order val="0"/>
          <c:dPt>
            <c:idx val="0"/>
            <c:spPr>
              <a:solidFill>
                <a:srgbClr val="CCFF66"/>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A961-48AD-B1FC-C12B4386FC15}"/>
              </c:ext>
            </c:extLst>
          </c:dPt>
          <c:dPt>
            <c:idx val="1"/>
            <c:spPr>
              <a:solidFill>
                <a:srgbClr val="00B0F0"/>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A961-48AD-B1FC-C12B4386FC15}"/>
              </c:ext>
            </c:extLst>
          </c:dPt>
          <c:dPt>
            <c:idx val="2"/>
            <c:spPr>
              <a:solidFill>
                <a:srgbClr val="CC0000"/>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5-A961-48AD-B1FC-C12B4386FC15}"/>
              </c:ext>
            </c:extLst>
          </c:dPt>
          <c:dLbls>
            <c:spPr>
              <a:noFill/>
              <a:ln>
                <a:noFill/>
              </a:ln>
              <a:effectLst/>
            </c:spPr>
            <c:txPr>
              <a:bodyPr rot="0" spcFirstLastPara="1" vertOverflow="ellipsis" vert="horz" wrap="square" lIns="38100" tIns="19050" rIns="38100" bIns="19050" anchor="ctr" anchorCtr="1">
                <a:spAutoFit/>
              </a:bodyPr>
              <a:lstStyle/>
              <a:p>
                <a:pPr>
                  <a:defRPr lang="ru-RU" sz="900" b="0" i="0" u="none" strike="noStrike" kern="1200" baseline="0">
                    <a:solidFill>
                      <a:schemeClr val="tx1">
                        <a:lumMod val="75000"/>
                        <a:lumOff val="25000"/>
                      </a:schemeClr>
                    </a:solidFill>
                    <a:latin typeface="+mn-lt"/>
                    <a:ea typeface="+mn-ea"/>
                    <a:cs typeface="+mn-cs"/>
                  </a:defRPr>
                </a:pPr>
                <a:endParaRPr lang="uk-UA"/>
              </a:p>
            </c:txPr>
            <c:dLblPos val="bestFit"/>
            <c:showVal val="1"/>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'МА-Бюджет'!$F$54:$F$56</c:f>
              <c:strCache>
                <c:ptCount val="3"/>
                <c:pt idx="0">
                  <c:v>Субвенція з державного бюджету місцевим бюджетам</c:v>
                </c:pt>
                <c:pt idx="1">
                  <c:v>Субвенція з місцевих бюджетів іншим місцевим бюджетам</c:v>
                </c:pt>
                <c:pt idx="2">
                  <c:v>Дотації з місцевих бюджетів іншим місцевим бюджетам</c:v>
                </c:pt>
              </c:strCache>
            </c:strRef>
          </c:cat>
          <c:val>
            <c:numRef>
              <c:f>'МА-Бюджет'!$G$54:$G$56</c:f>
              <c:numCache>
                <c:formatCode>General</c:formatCode>
                <c:ptCount val="3"/>
                <c:pt idx="0">
                  <c:v>77.23</c:v>
                </c:pt>
                <c:pt idx="1">
                  <c:v>21.29</c:v>
                </c:pt>
                <c:pt idx="2">
                  <c:v>1.49</c:v>
                </c:pt>
              </c:numCache>
            </c:numRef>
          </c:val>
          <c:extLst xmlns:c16r2="http://schemas.microsoft.com/office/drawing/2015/06/chart">
            <c:ext xmlns:c16="http://schemas.microsoft.com/office/drawing/2014/chart" uri="{C3380CC4-5D6E-409C-BE32-E72D297353CC}">
              <c16:uniqueId val="{00000006-A961-48AD-B1FC-C12B4386FC15}"/>
            </c:ext>
          </c:extLst>
        </c:ser>
        <c:dLbls>
          <c:showVal val="1"/>
        </c:dLbls>
      </c:pie3DChart>
      <c:spPr>
        <a:noFill/>
        <a:ln>
          <a:noFill/>
        </a:ln>
        <a:effectLst/>
      </c:spPr>
    </c:plotArea>
    <c:legend>
      <c:legendPos val="b"/>
      <c:layout>
        <c:manualLayout>
          <c:xMode val="edge"/>
          <c:yMode val="edge"/>
          <c:x val="6.8725971465548402E-2"/>
          <c:y val="0.62698329518599771"/>
          <c:w val="0.8537703524386645"/>
          <c:h val="0.30431769236230638"/>
        </c:manualLayout>
      </c:layout>
      <c:spPr>
        <a:noFill/>
        <a:ln>
          <a:noFill/>
        </a:ln>
        <a:effectLst/>
      </c:spPr>
      <c:txPr>
        <a:bodyPr rot="0" spcFirstLastPara="1" vertOverflow="ellipsis" vert="horz" wrap="square" anchor="ctr" anchorCtr="1"/>
        <a:lstStyle/>
        <a:p>
          <a:pPr>
            <a:defRPr lang="ru-RU" sz="900" b="0" i="0" u="none" strike="noStrike" kern="1200" baseline="0">
              <a:solidFill>
                <a:sysClr val="windowText" lastClr="000000"/>
              </a:solidFill>
              <a:latin typeface="+mn-lt"/>
              <a:ea typeface="+mn-ea"/>
              <a:cs typeface="+mn-cs"/>
            </a:defRPr>
          </a:pPr>
          <a:endParaRPr lang="uk-UA"/>
        </a:p>
      </c:txPr>
    </c:legend>
    <c:plotVisOnly val="1"/>
    <c:dispBlanksAs val="zero"/>
  </c:chart>
  <c:spPr>
    <a:solidFill>
      <a:schemeClr val="bg1"/>
    </a:solidFill>
    <a:ln w="9525" cap="flat" cmpd="sng" algn="ctr">
      <a:noFill/>
      <a:round/>
    </a:ln>
    <a:effectLst/>
  </c:spPr>
  <c:txPr>
    <a:bodyPr/>
    <a:lstStyle/>
    <a:p>
      <a:pPr>
        <a:defRPr/>
      </a:pPr>
      <a:endParaRPr lang="uk-UA"/>
    </a:p>
  </c:txPr>
  <c:externalData r:id="rId2"/>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uk-UA"/>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ru-RU" sz="1400" b="0" i="0" u="none" strike="noStrike" kern="1200" spc="0" baseline="0">
                <a:solidFill>
                  <a:schemeClr val="tx1">
                    <a:lumMod val="65000"/>
                    <a:lumOff val="35000"/>
                  </a:schemeClr>
                </a:solidFill>
                <a:latin typeface="+mn-lt"/>
                <a:ea typeface="+mn-ea"/>
                <a:cs typeface="+mn-cs"/>
              </a:defRPr>
            </a:pPr>
            <a:r>
              <a:rPr lang="uk-UA" sz="1000">
                <a:solidFill>
                  <a:sysClr val="windowText" lastClr="000000"/>
                </a:solidFill>
                <a:latin typeface="Arial" panose="020B0604020202020204" pitchFamily="34" charset="0"/>
                <a:cs typeface="Arial" panose="020B0604020202020204" pitchFamily="34" charset="0"/>
              </a:rPr>
              <a:t>2022 рік</a:t>
            </a:r>
          </a:p>
        </c:rich>
      </c:tx>
      <c:spPr>
        <a:noFill/>
        <a:ln>
          <a:noFill/>
        </a:ln>
        <a:effectLst/>
      </c:spPr>
    </c:title>
    <c:view3D>
      <c:rotX val="30"/>
      <c:depthPercent val="100"/>
      <c:perspective val="30"/>
    </c:view3D>
    <c:floor>
      <c:spPr>
        <a:noFill/>
        <a:ln>
          <a:noFill/>
        </a:ln>
        <a:effectLst/>
        <a:sp3d/>
      </c:spPr>
    </c:floor>
    <c:sideWall>
      <c:spPr>
        <a:noFill/>
        <a:ln>
          <a:noFill/>
        </a:ln>
        <a:effectLst/>
        <a:sp3d/>
      </c:spPr>
    </c:sideWall>
    <c:backWall>
      <c:spPr>
        <a:noFill/>
        <a:ln>
          <a:noFill/>
        </a:ln>
        <a:effectLst/>
        <a:sp3d/>
      </c:spPr>
    </c:backWall>
    <c:plotArea>
      <c:layout/>
      <c:pie3DChart>
        <c:varyColors val="1"/>
        <c:ser>
          <c:idx val="0"/>
          <c:order val="0"/>
          <c:dPt>
            <c:idx val="0"/>
            <c:spPr>
              <a:solidFill>
                <a:srgbClr val="CCFF66"/>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3925-46EB-B195-A324400349B5}"/>
              </c:ext>
            </c:extLst>
          </c:dPt>
          <c:dPt>
            <c:idx val="1"/>
            <c:spPr>
              <a:solidFill>
                <a:srgbClr val="00B0F0"/>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3925-46EB-B195-A324400349B5}"/>
              </c:ext>
            </c:extLst>
          </c:dPt>
          <c:dLbls>
            <c:spPr>
              <a:noFill/>
              <a:ln>
                <a:noFill/>
              </a:ln>
              <a:effectLst/>
            </c:spPr>
            <c:txPr>
              <a:bodyPr rot="0" spcFirstLastPara="1" vertOverflow="ellipsis" vert="horz" wrap="square" lIns="38100" tIns="19050" rIns="38100" bIns="19050" anchor="ctr" anchorCtr="1">
                <a:spAutoFit/>
              </a:bodyPr>
              <a:lstStyle/>
              <a:p>
                <a:pPr>
                  <a:defRPr lang="ru-RU" sz="900" b="0" i="0" u="none" strike="noStrike" kern="1200" baseline="0">
                    <a:solidFill>
                      <a:schemeClr val="tx1">
                        <a:lumMod val="75000"/>
                        <a:lumOff val="25000"/>
                      </a:schemeClr>
                    </a:solidFill>
                    <a:latin typeface="+mn-lt"/>
                    <a:ea typeface="+mn-ea"/>
                    <a:cs typeface="+mn-cs"/>
                  </a:defRPr>
                </a:pPr>
                <a:endParaRPr lang="uk-UA"/>
              </a:p>
            </c:txPr>
            <c:dLblPos val="bestFit"/>
            <c:showVal val="1"/>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'МА-Бюджет'!$O$54:$O$55</c:f>
              <c:strCache>
                <c:ptCount val="2"/>
                <c:pt idx="0">
                  <c:v>Субвенція з державного бюджету місцевим бюджетам</c:v>
                </c:pt>
                <c:pt idx="1">
                  <c:v>Субвенція з місцевих бюджетів іншим місцевим бюджетам</c:v>
                </c:pt>
              </c:strCache>
            </c:strRef>
          </c:cat>
          <c:val>
            <c:numRef>
              <c:f>'МА-Бюджет'!$P$54:$P$55</c:f>
              <c:numCache>
                <c:formatCode>General</c:formatCode>
                <c:ptCount val="2"/>
                <c:pt idx="0">
                  <c:v>97.72</c:v>
                </c:pt>
                <c:pt idx="1">
                  <c:v>2.2799999999999998</c:v>
                </c:pt>
              </c:numCache>
            </c:numRef>
          </c:val>
          <c:extLst xmlns:c16r2="http://schemas.microsoft.com/office/drawing/2015/06/chart">
            <c:ext xmlns:c16="http://schemas.microsoft.com/office/drawing/2014/chart" uri="{C3380CC4-5D6E-409C-BE32-E72D297353CC}">
              <c16:uniqueId val="{00000004-3925-46EB-B195-A324400349B5}"/>
            </c:ext>
          </c:extLst>
        </c:ser>
      </c:pie3DChart>
      <c:spPr>
        <a:noFill/>
        <a:ln>
          <a:noFill/>
        </a:ln>
        <a:effectLst/>
      </c:spPr>
    </c:plotArea>
    <c:legend>
      <c:legendPos val="b"/>
      <c:layout>
        <c:manualLayout>
          <c:xMode val="edge"/>
          <c:yMode val="edge"/>
          <c:x val="7.6998934702379174E-2"/>
          <c:y val="0.68871129045641377"/>
          <c:w val="0.87292607046510973"/>
          <c:h val="0.23918665740825654"/>
        </c:manualLayout>
      </c:layout>
      <c:spPr>
        <a:noFill/>
        <a:ln>
          <a:noFill/>
        </a:ln>
        <a:effectLst/>
      </c:spPr>
      <c:txPr>
        <a:bodyPr rot="0" spcFirstLastPara="1" vertOverflow="ellipsis" vert="horz" wrap="square" anchor="ctr" anchorCtr="1"/>
        <a:lstStyle/>
        <a:p>
          <a:pPr>
            <a:defRPr lang="ru-RU" sz="900" b="0" i="0" u="none" strike="noStrike" kern="1200" baseline="0">
              <a:solidFill>
                <a:sysClr val="windowText" lastClr="000000"/>
              </a:solidFill>
              <a:latin typeface="+mn-lt"/>
              <a:ea typeface="+mn-ea"/>
              <a:cs typeface="+mn-cs"/>
            </a:defRPr>
          </a:pPr>
          <a:endParaRPr lang="uk-UA"/>
        </a:p>
      </c:txPr>
    </c:legend>
    <c:plotVisOnly val="1"/>
    <c:dispBlanksAs val="zero"/>
  </c:chart>
  <c:spPr>
    <a:solidFill>
      <a:schemeClr val="bg1"/>
    </a:solidFill>
    <a:ln w="9525" cap="flat" cmpd="sng" algn="ctr">
      <a:noFill/>
      <a:round/>
    </a:ln>
    <a:effectLst/>
  </c:spPr>
  <c:txPr>
    <a:bodyPr/>
    <a:lstStyle/>
    <a:p>
      <a:pPr>
        <a:defRPr/>
      </a:pPr>
      <a:endParaRPr lang="uk-UA"/>
    </a:p>
  </c:txPr>
  <c:externalData r:id="rId2"/>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uk-UA"/>
  <c:clrMapOvr bg1="lt1" tx1="dk1" bg2="lt2" tx2="dk2" accent1="accent1" accent2="accent2" accent3="accent3" accent4="accent4" accent5="accent5" accent6="accent6" hlink="hlink" folHlink="folHlink"/>
  <c:chart>
    <c:autoTitleDeleted val="1"/>
    <c:plotArea>
      <c:layout/>
      <c:barChart>
        <c:barDir val="col"/>
        <c:grouping val="percentStacked"/>
        <c:ser>
          <c:idx val="0"/>
          <c:order val="0"/>
          <c:tx>
            <c:strRef>
              <c:f>'МА-Бюджет'!$F$66</c:f>
              <c:strCache>
                <c:ptCount val="1"/>
                <c:pt idx="0">
                  <c:v>Загальнодержавні функції</c:v>
                </c:pt>
              </c:strCache>
            </c:strRef>
          </c:tx>
          <c:spPr>
            <a:solidFill>
              <a:schemeClr val="accent5">
                <a:lumMod val="40000"/>
                <a:lumOff val="60000"/>
              </a:schemeClr>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lang="ru-RU" sz="900" b="0" i="0" u="none" strike="noStrike" kern="1200" baseline="0">
                    <a:solidFill>
                      <a:sysClr val="windowText" lastClr="000000"/>
                    </a:solidFill>
                    <a:latin typeface="+mn-lt"/>
                    <a:ea typeface="+mn-ea"/>
                    <a:cs typeface="+mn-cs"/>
                  </a:defRPr>
                </a:pPr>
                <a:endParaRPr lang="uk-UA"/>
              </a:p>
            </c:txPr>
            <c:dLblPos val="ct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'МА-Бюджет'!$G$65:$H$65</c:f>
              <c:numCache>
                <c:formatCode>General</c:formatCode>
                <c:ptCount val="2"/>
                <c:pt idx="0">
                  <c:v>2021</c:v>
                </c:pt>
                <c:pt idx="1">
                  <c:v>2022</c:v>
                </c:pt>
              </c:numCache>
            </c:numRef>
          </c:cat>
          <c:val>
            <c:numRef>
              <c:f>'МА-Бюджет'!$G$66:$H$66</c:f>
              <c:numCache>
                <c:formatCode>General</c:formatCode>
                <c:ptCount val="2"/>
                <c:pt idx="0">
                  <c:v>11.58</c:v>
                </c:pt>
                <c:pt idx="1">
                  <c:v>13.370000000000003</c:v>
                </c:pt>
              </c:numCache>
            </c:numRef>
          </c:val>
          <c:extLst xmlns:c16r2="http://schemas.microsoft.com/office/drawing/2015/06/chart">
            <c:ext xmlns:c16="http://schemas.microsoft.com/office/drawing/2014/chart" uri="{C3380CC4-5D6E-409C-BE32-E72D297353CC}">
              <c16:uniqueId val="{00000000-BCBA-40A2-9D30-2F2B1B526F2B}"/>
            </c:ext>
          </c:extLst>
        </c:ser>
        <c:ser>
          <c:idx val="1"/>
          <c:order val="1"/>
          <c:tx>
            <c:strRef>
              <c:f>'МА-Бюджет'!$F$67</c:f>
              <c:strCache>
                <c:ptCount val="1"/>
                <c:pt idx="0">
                  <c:v>Громадський порядок, безпека та судова влада</c:v>
                </c:pt>
              </c:strCache>
            </c:strRef>
          </c:tx>
          <c:spPr>
            <a:solidFill>
              <a:srgbClr val="FFFF00"/>
            </a:solidFill>
            <a:ln>
              <a:noFill/>
            </a:ln>
            <a:effectLst/>
          </c:spPr>
          <c:dLbls>
            <c:dLbl>
              <c:idx val="1"/>
              <c:layout>
                <c:manualLayout>
                  <c:x val="1.018506752641601E-16"/>
                  <c:y val="4.8048048048046294E-3"/>
                </c:manualLayout>
              </c:layout>
              <c:dLblPos val="ctr"/>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BCBA-40A2-9D30-2F2B1B526F2B}"/>
                </c:ext>
              </c:extLst>
            </c:dLbl>
            <c:spPr>
              <a:noFill/>
              <a:ln>
                <a:noFill/>
              </a:ln>
              <a:effectLst/>
            </c:spPr>
            <c:txPr>
              <a:bodyPr rot="0" spcFirstLastPara="1" vertOverflow="ellipsis" vert="horz" wrap="square" lIns="38100" tIns="19050" rIns="38100" bIns="19050" anchor="ctr" anchorCtr="1">
                <a:spAutoFit/>
              </a:bodyPr>
              <a:lstStyle/>
              <a:p>
                <a:pPr>
                  <a:defRPr lang="ru-RU" sz="900" b="0" i="0" u="none" strike="noStrike" kern="1200" baseline="0">
                    <a:solidFill>
                      <a:sysClr val="windowText" lastClr="000000"/>
                    </a:solidFill>
                    <a:latin typeface="+mn-lt"/>
                    <a:ea typeface="+mn-ea"/>
                    <a:cs typeface="+mn-cs"/>
                  </a:defRPr>
                </a:pPr>
                <a:endParaRPr lang="uk-UA"/>
              </a:p>
            </c:txPr>
            <c:dLblPos val="ct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'МА-Бюджет'!$G$65:$H$65</c:f>
              <c:numCache>
                <c:formatCode>General</c:formatCode>
                <c:ptCount val="2"/>
                <c:pt idx="0">
                  <c:v>2021</c:v>
                </c:pt>
                <c:pt idx="1">
                  <c:v>2022</c:v>
                </c:pt>
              </c:numCache>
            </c:numRef>
          </c:cat>
          <c:val>
            <c:numRef>
              <c:f>'МА-Бюджет'!$G$67:$H$67</c:f>
              <c:numCache>
                <c:formatCode>General</c:formatCode>
                <c:ptCount val="2"/>
                <c:pt idx="0">
                  <c:v>0.12000000000000002</c:v>
                </c:pt>
                <c:pt idx="1">
                  <c:v>0.77000000000000024</c:v>
                </c:pt>
              </c:numCache>
            </c:numRef>
          </c:val>
          <c:extLst xmlns:c16r2="http://schemas.microsoft.com/office/drawing/2015/06/chart">
            <c:ext xmlns:c16="http://schemas.microsoft.com/office/drawing/2014/chart" uri="{C3380CC4-5D6E-409C-BE32-E72D297353CC}">
              <c16:uniqueId val="{00000002-BCBA-40A2-9D30-2F2B1B526F2B}"/>
            </c:ext>
          </c:extLst>
        </c:ser>
        <c:ser>
          <c:idx val="2"/>
          <c:order val="2"/>
          <c:tx>
            <c:strRef>
              <c:f>'МА-Бюджет'!$F$68</c:f>
              <c:strCache>
                <c:ptCount val="1"/>
                <c:pt idx="0">
                  <c:v>Економічна діяльність</c:v>
                </c:pt>
              </c:strCache>
            </c:strRef>
          </c:tx>
          <c:spPr>
            <a:solidFill>
              <a:schemeClr val="accent4">
                <a:lumMod val="75000"/>
              </a:schemeClr>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lang="ru-RU" sz="900" b="0" i="0" u="none" strike="noStrike" kern="1200" baseline="0">
                    <a:solidFill>
                      <a:sysClr val="windowText" lastClr="000000"/>
                    </a:solidFill>
                    <a:latin typeface="+mn-lt"/>
                    <a:ea typeface="+mn-ea"/>
                    <a:cs typeface="+mn-cs"/>
                  </a:defRPr>
                </a:pPr>
                <a:endParaRPr lang="uk-UA"/>
              </a:p>
            </c:txPr>
            <c:dLblPos val="ct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'МА-Бюджет'!$G$65:$H$65</c:f>
              <c:numCache>
                <c:formatCode>General</c:formatCode>
                <c:ptCount val="2"/>
                <c:pt idx="0">
                  <c:v>2021</c:v>
                </c:pt>
                <c:pt idx="1">
                  <c:v>2022</c:v>
                </c:pt>
              </c:numCache>
            </c:numRef>
          </c:cat>
          <c:val>
            <c:numRef>
              <c:f>'МА-Бюджет'!$G$68:$H$68</c:f>
              <c:numCache>
                <c:formatCode>General</c:formatCode>
                <c:ptCount val="2"/>
                <c:pt idx="0">
                  <c:v>7.01</c:v>
                </c:pt>
                <c:pt idx="1">
                  <c:v>2.15</c:v>
                </c:pt>
              </c:numCache>
            </c:numRef>
          </c:val>
          <c:extLst xmlns:c16r2="http://schemas.microsoft.com/office/drawing/2015/06/chart">
            <c:ext xmlns:c16="http://schemas.microsoft.com/office/drawing/2014/chart" uri="{C3380CC4-5D6E-409C-BE32-E72D297353CC}">
              <c16:uniqueId val="{00000003-BCBA-40A2-9D30-2F2B1B526F2B}"/>
            </c:ext>
          </c:extLst>
        </c:ser>
        <c:ser>
          <c:idx val="3"/>
          <c:order val="3"/>
          <c:tx>
            <c:strRef>
              <c:f>'МА-Бюджет'!$F$69</c:f>
              <c:strCache>
                <c:ptCount val="1"/>
                <c:pt idx="0">
                  <c:v>Охорона навколишнього природного середовища</c:v>
                </c:pt>
              </c:strCache>
            </c:strRef>
          </c:tx>
          <c:spPr>
            <a:solidFill>
              <a:srgbClr val="CCFF66"/>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lang="ru-RU" sz="900" b="0" i="0" u="none" strike="noStrike" kern="1200" baseline="0">
                    <a:solidFill>
                      <a:sysClr val="windowText" lastClr="000000"/>
                    </a:solidFill>
                    <a:latin typeface="+mn-lt"/>
                    <a:ea typeface="+mn-ea"/>
                    <a:cs typeface="+mn-cs"/>
                  </a:defRPr>
                </a:pPr>
                <a:endParaRPr lang="uk-UA"/>
              </a:p>
            </c:txPr>
            <c:dLblPos val="ct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'МА-Бюджет'!$G$65:$H$65</c:f>
              <c:numCache>
                <c:formatCode>General</c:formatCode>
                <c:ptCount val="2"/>
                <c:pt idx="0">
                  <c:v>2021</c:v>
                </c:pt>
                <c:pt idx="1">
                  <c:v>2022</c:v>
                </c:pt>
              </c:numCache>
            </c:numRef>
          </c:cat>
          <c:val>
            <c:numRef>
              <c:f>'МА-Бюджет'!$G$69:$H$69</c:f>
              <c:numCache>
                <c:formatCode>General</c:formatCode>
                <c:ptCount val="2"/>
                <c:pt idx="0" formatCode="0.00">
                  <c:v>0.2</c:v>
                </c:pt>
                <c:pt idx="1">
                  <c:v>0</c:v>
                </c:pt>
              </c:numCache>
            </c:numRef>
          </c:val>
          <c:extLst xmlns:c16r2="http://schemas.microsoft.com/office/drawing/2015/06/chart">
            <c:ext xmlns:c16="http://schemas.microsoft.com/office/drawing/2014/chart" uri="{C3380CC4-5D6E-409C-BE32-E72D297353CC}">
              <c16:uniqueId val="{00000004-BCBA-40A2-9D30-2F2B1B526F2B}"/>
            </c:ext>
          </c:extLst>
        </c:ser>
        <c:ser>
          <c:idx val="4"/>
          <c:order val="4"/>
          <c:tx>
            <c:strRef>
              <c:f>'МА-Бюджет'!$F$70</c:f>
              <c:strCache>
                <c:ptCount val="1"/>
                <c:pt idx="0">
                  <c:v>Житлово-комунальне господарство</c:v>
                </c:pt>
              </c:strCache>
            </c:strRef>
          </c:tx>
          <c:spPr>
            <a:solidFill>
              <a:srgbClr val="FF9999"/>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lang="ru-RU" sz="900" b="0" i="0" u="none" strike="noStrike" kern="1200" baseline="0">
                    <a:solidFill>
                      <a:sysClr val="windowText" lastClr="000000"/>
                    </a:solidFill>
                    <a:latin typeface="+mn-lt"/>
                    <a:ea typeface="+mn-ea"/>
                    <a:cs typeface="+mn-cs"/>
                  </a:defRPr>
                </a:pPr>
                <a:endParaRPr lang="uk-UA"/>
              </a:p>
            </c:txPr>
            <c:dLblPos val="ct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'МА-Бюджет'!$G$65:$H$65</c:f>
              <c:numCache>
                <c:formatCode>General</c:formatCode>
                <c:ptCount val="2"/>
                <c:pt idx="0">
                  <c:v>2021</c:v>
                </c:pt>
                <c:pt idx="1">
                  <c:v>2022</c:v>
                </c:pt>
              </c:numCache>
            </c:numRef>
          </c:cat>
          <c:val>
            <c:numRef>
              <c:f>'МА-Бюджет'!$G$70:$H$70</c:f>
              <c:numCache>
                <c:formatCode>General</c:formatCode>
                <c:ptCount val="2"/>
                <c:pt idx="0">
                  <c:v>12.17</c:v>
                </c:pt>
                <c:pt idx="1">
                  <c:v>7.4300000000000015</c:v>
                </c:pt>
              </c:numCache>
            </c:numRef>
          </c:val>
          <c:extLst xmlns:c16r2="http://schemas.microsoft.com/office/drawing/2015/06/chart">
            <c:ext xmlns:c16="http://schemas.microsoft.com/office/drawing/2014/chart" uri="{C3380CC4-5D6E-409C-BE32-E72D297353CC}">
              <c16:uniqueId val="{00000005-BCBA-40A2-9D30-2F2B1B526F2B}"/>
            </c:ext>
          </c:extLst>
        </c:ser>
        <c:ser>
          <c:idx val="5"/>
          <c:order val="5"/>
          <c:tx>
            <c:strRef>
              <c:f>'МА-Бюджет'!$F$71</c:f>
              <c:strCache>
                <c:ptCount val="1"/>
                <c:pt idx="0">
                  <c:v>Охорона здоров'я</c:v>
                </c:pt>
              </c:strCache>
            </c:strRef>
          </c:tx>
          <c:spPr>
            <a:solidFill>
              <a:srgbClr val="FF0000"/>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lang="ru-RU" sz="900" b="0" i="0" u="none" strike="noStrike" kern="1200" baseline="0">
                    <a:solidFill>
                      <a:sysClr val="windowText" lastClr="000000"/>
                    </a:solidFill>
                    <a:latin typeface="+mn-lt"/>
                    <a:ea typeface="+mn-ea"/>
                    <a:cs typeface="+mn-cs"/>
                  </a:defRPr>
                </a:pPr>
                <a:endParaRPr lang="uk-UA"/>
              </a:p>
            </c:txPr>
            <c:dLblPos val="ct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'МА-Бюджет'!$G$65:$H$65</c:f>
              <c:numCache>
                <c:formatCode>General</c:formatCode>
                <c:ptCount val="2"/>
                <c:pt idx="0">
                  <c:v>2021</c:v>
                </c:pt>
                <c:pt idx="1">
                  <c:v>2022</c:v>
                </c:pt>
              </c:numCache>
            </c:numRef>
          </c:cat>
          <c:val>
            <c:numRef>
              <c:f>'МА-Бюджет'!$G$71:$H$71</c:f>
              <c:numCache>
                <c:formatCode>General</c:formatCode>
                <c:ptCount val="2"/>
                <c:pt idx="0">
                  <c:v>3.23</c:v>
                </c:pt>
                <c:pt idx="1">
                  <c:v>3.13</c:v>
                </c:pt>
              </c:numCache>
            </c:numRef>
          </c:val>
          <c:extLst xmlns:c16r2="http://schemas.microsoft.com/office/drawing/2015/06/chart">
            <c:ext xmlns:c16="http://schemas.microsoft.com/office/drawing/2014/chart" uri="{C3380CC4-5D6E-409C-BE32-E72D297353CC}">
              <c16:uniqueId val="{00000006-BCBA-40A2-9D30-2F2B1B526F2B}"/>
            </c:ext>
          </c:extLst>
        </c:ser>
        <c:ser>
          <c:idx val="6"/>
          <c:order val="6"/>
          <c:tx>
            <c:strRef>
              <c:f>'МА-Бюджет'!$F$72</c:f>
              <c:strCache>
                <c:ptCount val="1"/>
                <c:pt idx="0">
                  <c:v>Духовний та фізичний розвиток</c:v>
                </c:pt>
              </c:strCache>
            </c:strRef>
          </c:tx>
          <c:spPr>
            <a:solidFill>
              <a:srgbClr val="00B0F0"/>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lang="ru-RU" sz="900" b="0" i="0" u="none" strike="noStrike" kern="1200" baseline="0">
                    <a:solidFill>
                      <a:sysClr val="windowText" lastClr="000000"/>
                    </a:solidFill>
                    <a:latin typeface="+mn-lt"/>
                    <a:ea typeface="+mn-ea"/>
                    <a:cs typeface="+mn-cs"/>
                  </a:defRPr>
                </a:pPr>
                <a:endParaRPr lang="uk-UA"/>
              </a:p>
            </c:txPr>
            <c:dLblPos val="ct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'МА-Бюджет'!$G$65:$H$65</c:f>
              <c:numCache>
                <c:formatCode>General</c:formatCode>
                <c:ptCount val="2"/>
                <c:pt idx="0">
                  <c:v>2021</c:v>
                </c:pt>
                <c:pt idx="1">
                  <c:v>2022</c:v>
                </c:pt>
              </c:numCache>
            </c:numRef>
          </c:cat>
          <c:val>
            <c:numRef>
              <c:f>'МА-Бюджет'!$G$72:$H$72</c:f>
              <c:numCache>
                <c:formatCode>General</c:formatCode>
                <c:ptCount val="2"/>
                <c:pt idx="0">
                  <c:v>4.4700000000000015</c:v>
                </c:pt>
                <c:pt idx="1">
                  <c:v>4.17</c:v>
                </c:pt>
              </c:numCache>
            </c:numRef>
          </c:val>
          <c:extLst xmlns:c16r2="http://schemas.microsoft.com/office/drawing/2015/06/chart">
            <c:ext xmlns:c16="http://schemas.microsoft.com/office/drawing/2014/chart" uri="{C3380CC4-5D6E-409C-BE32-E72D297353CC}">
              <c16:uniqueId val="{00000007-BCBA-40A2-9D30-2F2B1B526F2B}"/>
            </c:ext>
          </c:extLst>
        </c:ser>
        <c:ser>
          <c:idx val="7"/>
          <c:order val="7"/>
          <c:tx>
            <c:strRef>
              <c:f>'МА-Бюджет'!$F$73</c:f>
              <c:strCache>
                <c:ptCount val="1"/>
                <c:pt idx="0">
                  <c:v>Освіта</c:v>
                </c:pt>
              </c:strCache>
            </c:strRef>
          </c:tx>
          <c:spPr>
            <a:solidFill>
              <a:schemeClr val="accent4"/>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lang="ru-RU" sz="900" b="0" i="0" u="none" strike="noStrike" kern="1200" baseline="0">
                    <a:solidFill>
                      <a:sysClr val="windowText" lastClr="000000"/>
                    </a:solidFill>
                    <a:latin typeface="+mn-lt"/>
                    <a:ea typeface="+mn-ea"/>
                    <a:cs typeface="+mn-cs"/>
                  </a:defRPr>
                </a:pPr>
                <a:endParaRPr lang="uk-UA"/>
              </a:p>
            </c:txPr>
            <c:dLblPos val="ct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'МА-Бюджет'!$G$65:$H$65</c:f>
              <c:numCache>
                <c:formatCode>General</c:formatCode>
                <c:ptCount val="2"/>
                <c:pt idx="0">
                  <c:v>2021</c:v>
                </c:pt>
                <c:pt idx="1">
                  <c:v>2022</c:v>
                </c:pt>
              </c:numCache>
            </c:numRef>
          </c:cat>
          <c:val>
            <c:numRef>
              <c:f>'МА-Бюджет'!$G$73:$H$73</c:f>
              <c:numCache>
                <c:formatCode>General</c:formatCode>
                <c:ptCount val="2"/>
                <c:pt idx="0">
                  <c:v>56.82</c:v>
                </c:pt>
                <c:pt idx="1">
                  <c:v>63.290000000000013</c:v>
                </c:pt>
              </c:numCache>
            </c:numRef>
          </c:val>
          <c:extLst xmlns:c16r2="http://schemas.microsoft.com/office/drawing/2015/06/chart">
            <c:ext xmlns:c16="http://schemas.microsoft.com/office/drawing/2014/chart" uri="{C3380CC4-5D6E-409C-BE32-E72D297353CC}">
              <c16:uniqueId val="{00000008-BCBA-40A2-9D30-2F2B1B526F2B}"/>
            </c:ext>
          </c:extLst>
        </c:ser>
        <c:ser>
          <c:idx val="8"/>
          <c:order val="8"/>
          <c:tx>
            <c:strRef>
              <c:f>'МА-Бюджет'!$F$74</c:f>
              <c:strCache>
                <c:ptCount val="1"/>
                <c:pt idx="0">
                  <c:v>Соціальний захист та соціальне забезпечення</c:v>
                </c:pt>
              </c:strCache>
            </c:strRef>
          </c:tx>
          <c:spPr>
            <a:solidFill>
              <a:srgbClr val="00B050"/>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lang="ru-RU" sz="900" b="0" i="0" u="none" strike="noStrike" kern="1200" baseline="0">
                    <a:solidFill>
                      <a:sysClr val="windowText" lastClr="000000"/>
                    </a:solidFill>
                    <a:latin typeface="+mn-lt"/>
                    <a:ea typeface="+mn-ea"/>
                    <a:cs typeface="+mn-cs"/>
                  </a:defRPr>
                </a:pPr>
                <a:endParaRPr lang="uk-UA"/>
              </a:p>
            </c:txPr>
            <c:dLblPos val="ct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'МА-Бюджет'!$G$65:$H$65</c:f>
              <c:numCache>
                <c:formatCode>General</c:formatCode>
                <c:ptCount val="2"/>
                <c:pt idx="0">
                  <c:v>2021</c:v>
                </c:pt>
                <c:pt idx="1">
                  <c:v>2022</c:v>
                </c:pt>
              </c:numCache>
            </c:numRef>
          </c:cat>
          <c:val>
            <c:numRef>
              <c:f>'МА-Бюджет'!$G$74:$H$74</c:f>
              <c:numCache>
                <c:formatCode>General</c:formatCode>
                <c:ptCount val="2"/>
                <c:pt idx="0" formatCode="0.00">
                  <c:v>4.4000000000000004</c:v>
                </c:pt>
                <c:pt idx="1">
                  <c:v>5.6899999999999995</c:v>
                </c:pt>
              </c:numCache>
            </c:numRef>
          </c:val>
          <c:extLst xmlns:c16r2="http://schemas.microsoft.com/office/drawing/2015/06/chart">
            <c:ext xmlns:c16="http://schemas.microsoft.com/office/drawing/2014/chart" uri="{C3380CC4-5D6E-409C-BE32-E72D297353CC}">
              <c16:uniqueId val="{00000009-BCBA-40A2-9D30-2F2B1B526F2B}"/>
            </c:ext>
          </c:extLst>
        </c:ser>
        <c:dLbls>
          <c:showVal val="1"/>
        </c:dLbls>
        <c:overlap val="100"/>
        <c:axId val="89011328"/>
        <c:axId val="89012864"/>
      </c:barChart>
      <c:catAx>
        <c:axId val="89011328"/>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ru-RU" sz="900" b="0" i="0" u="none" strike="noStrike" kern="1200" baseline="0">
                <a:solidFill>
                  <a:schemeClr val="tx1">
                    <a:lumMod val="65000"/>
                    <a:lumOff val="35000"/>
                  </a:schemeClr>
                </a:solidFill>
                <a:latin typeface="+mn-lt"/>
                <a:ea typeface="+mn-ea"/>
                <a:cs typeface="+mn-cs"/>
              </a:defRPr>
            </a:pPr>
            <a:endParaRPr lang="uk-UA"/>
          </a:p>
        </c:txPr>
        <c:crossAx val="89012864"/>
        <c:crosses val="autoZero"/>
        <c:auto val="1"/>
        <c:lblAlgn val="ctr"/>
        <c:lblOffset val="100"/>
      </c:catAx>
      <c:valAx>
        <c:axId val="89012864"/>
        <c:scaling>
          <c:orientation val="minMax"/>
        </c:scaling>
        <c:axPos val="l"/>
        <c:majorGridlines>
          <c:spPr>
            <a:ln w="9525" cap="flat" cmpd="sng" algn="ctr">
              <a:solidFill>
                <a:schemeClr val="tx1">
                  <a:lumMod val="15000"/>
                  <a:lumOff val="85000"/>
                </a:schemeClr>
              </a:solidFill>
              <a:round/>
            </a:ln>
            <a:effectLst/>
          </c:spPr>
        </c:majorGridlines>
        <c:numFmt formatCode="0%" sourceLinked="1"/>
        <c:majorTickMark val="none"/>
        <c:tickLblPos val="nextTo"/>
        <c:spPr>
          <a:noFill/>
          <a:ln>
            <a:noFill/>
          </a:ln>
          <a:effectLst/>
        </c:spPr>
        <c:txPr>
          <a:bodyPr rot="-60000000" spcFirstLastPara="1" vertOverflow="ellipsis" vert="horz" wrap="square" anchor="ctr" anchorCtr="1"/>
          <a:lstStyle/>
          <a:p>
            <a:pPr>
              <a:defRPr lang="ru-RU" sz="900" b="0" i="0" u="none" strike="noStrike" kern="1200" baseline="0">
                <a:solidFill>
                  <a:schemeClr val="tx1">
                    <a:lumMod val="65000"/>
                    <a:lumOff val="35000"/>
                  </a:schemeClr>
                </a:solidFill>
                <a:latin typeface="+mn-lt"/>
                <a:ea typeface="+mn-ea"/>
                <a:cs typeface="+mn-cs"/>
              </a:defRPr>
            </a:pPr>
            <a:endParaRPr lang="uk-UA"/>
          </a:p>
        </c:txPr>
        <c:crossAx val="89011328"/>
        <c:crosses val="autoZero"/>
        <c:crossBetween val="between"/>
      </c:valAx>
      <c:spPr>
        <a:noFill/>
        <a:ln>
          <a:noFill/>
        </a:ln>
        <a:effectLst/>
      </c:spPr>
    </c:plotArea>
    <c:legend>
      <c:legendPos val="r"/>
      <c:spPr>
        <a:noFill/>
        <a:ln>
          <a:noFill/>
        </a:ln>
        <a:effectLst/>
      </c:spPr>
      <c:txPr>
        <a:bodyPr rot="0" spcFirstLastPara="1" vertOverflow="ellipsis" vert="horz" wrap="square" anchor="ctr" anchorCtr="1"/>
        <a:lstStyle/>
        <a:p>
          <a:pPr>
            <a:defRPr lang="ru-RU" sz="900" b="0" i="0" u="none" strike="noStrike" kern="1200" baseline="0">
              <a:solidFill>
                <a:sysClr val="windowText" lastClr="000000"/>
              </a:solidFill>
              <a:latin typeface="+mn-lt"/>
              <a:ea typeface="+mn-ea"/>
              <a:cs typeface="+mn-cs"/>
            </a:defRPr>
          </a:pPr>
          <a:endParaRPr lang="uk-UA"/>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2"/>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F50272-0669-4E49-9091-3EFCD7CC4A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98</Pages>
  <Words>169694</Words>
  <Characters>96727</Characters>
  <Application>Microsoft Office Word</Application>
  <DocSecurity>0</DocSecurity>
  <Lines>806</Lines>
  <Paragraphs>531</Paragraphs>
  <ScaleCrop>false</ScaleCrop>
  <HeadingPairs>
    <vt:vector size="2" baseType="variant">
      <vt:variant>
        <vt:lpstr>Название</vt:lpstr>
      </vt:variant>
      <vt:variant>
        <vt:i4>1</vt:i4>
      </vt:variant>
    </vt:vector>
  </HeadingPairs>
  <TitlesOfParts>
    <vt:vector size="1" baseType="lpstr">
      <vt:lpstr/>
    </vt:vector>
  </TitlesOfParts>
  <Company>DG Win&amp;Soft</Company>
  <LinksUpToDate>false</LinksUpToDate>
  <CharactersWithSpaces>265890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12</dc:creator>
  <cp:lastModifiedBy>Наташа</cp:lastModifiedBy>
  <cp:revision>6</cp:revision>
  <cp:lastPrinted>2024-02-26T02:27:00Z</cp:lastPrinted>
  <dcterms:created xsi:type="dcterms:W3CDTF">2024-02-26T02:19:00Z</dcterms:created>
  <dcterms:modified xsi:type="dcterms:W3CDTF">2024-03-05T14:12:00Z</dcterms:modified>
</cp:coreProperties>
</file>