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909" w:rsidRPr="00126909" w:rsidRDefault="00126909" w:rsidP="00126909">
      <w:pPr>
        <w:ind w:right="43"/>
        <w:jc w:val="center"/>
        <w:rPr>
          <w:b/>
          <w:lang w:val="uk-UA"/>
        </w:rPr>
      </w:pPr>
      <w:r w:rsidRPr="00126909">
        <w:rPr>
          <w:b/>
          <w:noProof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909" w:rsidRPr="00126909" w:rsidRDefault="00126909" w:rsidP="00126909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126909" w:rsidRPr="00126909" w:rsidRDefault="00126909" w:rsidP="00126909">
      <w:pPr>
        <w:jc w:val="center"/>
        <w:rPr>
          <w:sz w:val="24"/>
          <w:szCs w:val="24"/>
          <w:lang w:val="uk-UA"/>
        </w:rPr>
      </w:pPr>
      <w:r w:rsidRPr="00126909">
        <w:rPr>
          <w:sz w:val="24"/>
          <w:szCs w:val="24"/>
          <w:lang w:val="uk-UA"/>
        </w:rPr>
        <w:t>УКРАЇНА</w:t>
      </w:r>
    </w:p>
    <w:p w:rsidR="00126909" w:rsidRPr="00126909" w:rsidRDefault="00126909" w:rsidP="00126909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126909">
        <w:rPr>
          <w:caps/>
          <w:sz w:val="24"/>
          <w:szCs w:val="24"/>
          <w:lang w:val="uk-UA" w:eastAsia="uk-UA"/>
        </w:rPr>
        <w:t>МАЛИНСЬКА МІСЬКА  РАДА</w:t>
      </w:r>
    </w:p>
    <w:p w:rsidR="00126909" w:rsidRPr="00126909" w:rsidRDefault="00126909" w:rsidP="00126909">
      <w:pPr>
        <w:jc w:val="center"/>
        <w:rPr>
          <w:sz w:val="24"/>
          <w:szCs w:val="24"/>
          <w:lang w:val="uk-UA"/>
        </w:rPr>
      </w:pPr>
      <w:r w:rsidRPr="00126909">
        <w:rPr>
          <w:sz w:val="24"/>
          <w:szCs w:val="24"/>
          <w:lang w:val="uk-UA"/>
        </w:rPr>
        <w:t>ЖИТОМИРСЬКОЇ ОБЛАСТІ</w:t>
      </w:r>
    </w:p>
    <w:p w:rsidR="00126909" w:rsidRPr="00126909" w:rsidRDefault="00126909" w:rsidP="00126909">
      <w:pPr>
        <w:jc w:val="center"/>
        <w:rPr>
          <w:sz w:val="16"/>
          <w:szCs w:val="16"/>
          <w:lang w:val="uk-UA"/>
        </w:rPr>
      </w:pPr>
    </w:p>
    <w:p w:rsidR="00126909" w:rsidRPr="00126909" w:rsidRDefault="00126909" w:rsidP="00126909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 </w:t>
      </w:r>
      <w:r w:rsidRPr="00126909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26909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26909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     проєкт</w:t>
      </w:r>
    </w:p>
    <w:p w:rsidR="00126909" w:rsidRPr="00126909" w:rsidRDefault="00126909" w:rsidP="00126909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126909" w:rsidRPr="00126909" w:rsidRDefault="00126909" w:rsidP="00126909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126909">
        <w:rPr>
          <w:b/>
          <w:caps/>
          <w:sz w:val="28"/>
          <w:lang w:val="uk-UA" w:eastAsia="uk-UA"/>
        </w:rPr>
        <w:t>малинської МІСЬКОЇ ради</w:t>
      </w:r>
    </w:p>
    <w:p w:rsidR="00126909" w:rsidRPr="00126909" w:rsidRDefault="00126909" w:rsidP="00126909">
      <w:pPr>
        <w:spacing w:line="480" w:lineRule="auto"/>
        <w:rPr>
          <w:sz w:val="28"/>
          <w:szCs w:val="24"/>
          <w:lang w:val="uk-UA"/>
        </w:rPr>
      </w:pPr>
      <w:r w:rsidRPr="0012690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52351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126909">
        <w:rPr>
          <w:sz w:val="28"/>
          <w:szCs w:val="24"/>
          <w:lang w:val="uk-UA"/>
        </w:rPr>
        <w:t xml:space="preserve">                               (вісімдесят </w:t>
      </w:r>
      <w:r>
        <w:rPr>
          <w:sz w:val="28"/>
          <w:szCs w:val="24"/>
          <w:lang w:val="uk-UA"/>
        </w:rPr>
        <w:t>_______</w:t>
      </w:r>
      <w:r w:rsidRPr="00126909">
        <w:rPr>
          <w:sz w:val="28"/>
          <w:szCs w:val="24"/>
          <w:lang w:val="uk-UA"/>
        </w:rPr>
        <w:t xml:space="preserve"> сесія сьомого скликання)</w:t>
      </w:r>
    </w:p>
    <w:p w:rsidR="00126909" w:rsidRPr="00126909" w:rsidRDefault="00126909" w:rsidP="00126909">
      <w:pPr>
        <w:rPr>
          <w:sz w:val="28"/>
          <w:szCs w:val="24"/>
          <w:u w:val="single"/>
          <w:lang w:val="uk-UA"/>
        </w:rPr>
      </w:pPr>
      <w:r w:rsidRPr="00126909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 xml:space="preserve">               </w:t>
      </w:r>
      <w:r w:rsidRPr="00126909">
        <w:rPr>
          <w:sz w:val="28"/>
          <w:szCs w:val="24"/>
          <w:u w:val="single"/>
          <w:lang w:val="uk-UA"/>
        </w:rPr>
        <w:t xml:space="preserve">2020 року № </w:t>
      </w:r>
      <w:r w:rsidRPr="00126909">
        <w:rPr>
          <w:sz w:val="28"/>
          <w:szCs w:val="28"/>
          <w:u w:val="single"/>
          <w:lang w:val="uk-UA" w:eastAsia="uk-UA"/>
        </w:rPr>
        <w:t xml:space="preserve"> </w:t>
      </w:r>
    </w:p>
    <w:tbl>
      <w:tblPr>
        <w:tblpPr w:leftFromText="180" w:rightFromText="180" w:vertAnchor="text" w:tblpY="1"/>
        <w:tblOverlap w:val="never"/>
        <w:tblW w:w="2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819"/>
      </w:tblGrid>
      <w:tr w:rsidR="003768A3" w:rsidRPr="00126909" w:rsidTr="00FF197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8A3" w:rsidRPr="00917987" w:rsidRDefault="00395334" w:rsidP="00FF197F">
            <w:pPr>
              <w:rPr>
                <w:sz w:val="28"/>
                <w:szCs w:val="28"/>
                <w:lang w:val="uk-UA"/>
              </w:rPr>
            </w:pPr>
            <w:r w:rsidRPr="00395334">
              <w:rPr>
                <w:sz w:val="28"/>
                <w:szCs w:val="28"/>
                <w:lang w:val="uk-UA"/>
              </w:rPr>
              <w:t>Про припинення шляхом</w:t>
            </w:r>
            <w:r w:rsidR="00FF197F">
              <w:rPr>
                <w:sz w:val="28"/>
                <w:szCs w:val="28"/>
                <w:lang w:val="uk-UA"/>
              </w:rPr>
              <w:t xml:space="preserve"> ліквідації Комунальне некомерційне підприємство «Малинська стоматологічна поліклініка» </w:t>
            </w:r>
            <w:r w:rsidR="001F02D3">
              <w:rPr>
                <w:sz w:val="28"/>
                <w:szCs w:val="28"/>
                <w:lang w:val="uk-UA"/>
              </w:rPr>
              <w:t xml:space="preserve"> </w:t>
            </w:r>
            <w:r w:rsidR="00CB1897">
              <w:rPr>
                <w:sz w:val="28"/>
                <w:szCs w:val="28"/>
                <w:lang w:val="uk-UA"/>
              </w:rPr>
              <w:t>Малинської</w:t>
            </w:r>
            <w:r w:rsidR="00126909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922430" w:rsidRDefault="00FF197F" w:rsidP="00922430">
      <w:p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textWrapping" w:clear="all"/>
      </w:r>
    </w:p>
    <w:p w:rsidR="003768A3" w:rsidRDefault="003768A3" w:rsidP="003768A3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03285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еруючись Законом України </w:t>
      </w:r>
      <w:r w:rsidRPr="003A1107">
        <w:rPr>
          <w:sz w:val="28"/>
          <w:szCs w:val="28"/>
          <w:lang w:val="uk-UA"/>
        </w:rPr>
        <w:t>«Про місцеве самоврядування в Україні»,</w:t>
      </w:r>
      <w:r w:rsidR="00C3212E" w:rsidRPr="00C3212E">
        <w:rPr>
          <w:lang w:val="uk-UA"/>
        </w:rPr>
        <w:t xml:space="preserve"> </w:t>
      </w:r>
      <w:r w:rsidR="00F636C7">
        <w:rPr>
          <w:sz w:val="28"/>
          <w:szCs w:val="28"/>
          <w:lang w:val="uk-UA"/>
        </w:rPr>
        <w:t xml:space="preserve">відповідно до статей 81, 104, 105, </w:t>
      </w:r>
      <w:r w:rsidR="00C3212E" w:rsidRPr="00C3212E">
        <w:rPr>
          <w:sz w:val="28"/>
          <w:szCs w:val="28"/>
          <w:lang w:val="uk-UA"/>
        </w:rPr>
        <w:t xml:space="preserve"> 110 Цивільного кодексу України, статей 5, 6, 39, 41, 47</w:t>
      </w:r>
      <w:r w:rsidR="00FF197F">
        <w:rPr>
          <w:sz w:val="28"/>
          <w:szCs w:val="28"/>
          <w:lang w:val="uk-UA"/>
        </w:rPr>
        <w:t xml:space="preserve"> Закону України</w:t>
      </w:r>
      <w:r w:rsidR="00C3212E" w:rsidRPr="00C3212E">
        <w:rPr>
          <w:sz w:val="28"/>
          <w:szCs w:val="28"/>
          <w:lang w:val="uk-UA"/>
        </w:rPr>
        <w:t xml:space="preserve"> «Про державну реєстрацію юридичних осіб, фізичних осіб – підприємців та громадських формувань», «Про державну реєстрацію речових прав на не</w:t>
      </w:r>
      <w:r w:rsidR="00391774">
        <w:rPr>
          <w:sz w:val="28"/>
          <w:szCs w:val="28"/>
          <w:lang w:val="uk-UA"/>
        </w:rPr>
        <w:t xml:space="preserve">рухоме майно та їх обтяжень», </w:t>
      </w:r>
      <w:r w:rsidR="00C3212E" w:rsidRPr="00C3212E">
        <w:rPr>
          <w:sz w:val="28"/>
          <w:szCs w:val="28"/>
          <w:lang w:val="uk-UA"/>
        </w:rPr>
        <w:t>з метою забезпечення раціонального використання бюджетних коштів</w:t>
      </w:r>
      <w:r w:rsidR="00391774">
        <w:rPr>
          <w:sz w:val="28"/>
          <w:szCs w:val="28"/>
          <w:lang w:val="uk-UA"/>
        </w:rPr>
        <w:t xml:space="preserve">, </w:t>
      </w:r>
      <w:r w:rsidR="00126909">
        <w:rPr>
          <w:sz w:val="28"/>
          <w:szCs w:val="28"/>
          <w:lang w:val="uk-UA"/>
        </w:rPr>
        <w:t xml:space="preserve"> міська  рада</w:t>
      </w:r>
      <w:r w:rsidRPr="00917987">
        <w:rPr>
          <w:sz w:val="28"/>
          <w:szCs w:val="28"/>
          <w:lang w:val="uk-UA"/>
        </w:rPr>
        <w:t xml:space="preserve"> </w:t>
      </w:r>
    </w:p>
    <w:p w:rsidR="003768A3" w:rsidRPr="00922430" w:rsidRDefault="003768A3" w:rsidP="0012690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A1107">
        <w:rPr>
          <w:sz w:val="28"/>
          <w:szCs w:val="28"/>
          <w:lang w:val="uk-UA"/>
        </w:rPr>
        <w:t xml:space="preserve">В И Р І Ш И </w:t>
      </w:r>
      <w:r w:rsidR="007F00F6">
        <w:rPr>
          <w:sz w:val="28"/>
          <w:szCs w:val="28"/>
          <w:lang w:val="uk-UA"/>
        </w:rPr>
        <w:t>Л А</w:t>
      </w:r>
      <w:r w:rsidRPr="003A1107">
        <w:rPr>
          <w:sz w:val="28"/>
          <w:szCs w:val="28"/>
          <w:lang w:val="uk-UA"/>
        </w:rPr>
        <w:t>:</w:t>
      </w:r>
    </w:p>
    <w:p w:rsidR="00E25CFB" w:rsidRDefault="00C3212E" w:rsidP="003768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25CFB" w:rsidRPr="00E25CFB">
        <w:rPr>
          <w:sz w:val="28"/>
          <w:szCs w:val="28"/>
          <w:lang w:val="uk-UA"/>
        </w:rPr>
        <w:t xml:space="preserve">1.  Припинити </w:t>
      </w:r>
      <w:r w:rsidR="006203BC">
        <w:rPr>
          <w:sz w:val="28"/>
          <w:szCs w:val="28"/>
          <w:lang w:val="uk-UA"/>
        </w:rPr>
        <w:t>Комунальне некомерційне підприємство</w:t>
      </w:r>
      <w:r w:rsidR="007F00F6">
        <w:rPr>
          <w:sz w:val="28"/>
          <w:szCs w:val="28"/>
          <w:lang w:val="uk-UA"/>
        </w:rPr>
        <w:t xml:space="preserve"> «Малинська стоматологічна поліклініка» Малинської </w:t>
      </w:r>
      <w:r w:rsidR="00E25CFB" w:rsidRPr="00E25CFB">
        <w:rPr>
          <w:sz w:val="28"/>
          <w:szCs w:val="28"/>
          <w:lang w:val="uk-UA"/>
        </w:rPr>
        <w:t>міської ради»</w:t>
      </w:r>
      <w:r w:rsidR="007F00F6">
        <w:rPr>
          <w:sz w:val="28"/>
          <w:szCs w:val="28"/>
          <w:lang w:val="uk-UA"/>
        </w:rPr>
        <w:t xml:space="preserve"> (ЄДПРО</w:t>
      </w:r>
      <w:r w:rsidR="006203BC">
        <w:rPr>
          <w:sz w:val="28"/>
          <w:szCs w:val="28"/>
          <w:lang w:val="uk-UA"/>
        </w:rPr>
        <w:t>У</w:t>
      </w:r>
      <w:r w:rsidR="007F00F6">
        <w:rPr>
          <w:sz w:val="28"/>
          <w:szCs w:val="28"/>
          <w:lang w:val="uk-UA"/>
        </w:rPr>
        <w:t xml:space="preserve"> 01526483</w:t>
      </w:r>
      <w:r w:rsidR="00E25CFB" w:rsidRPr="00E25CFB">
        <w:rPr>
          <w:sz w:val="28"/>
          <w:szCs w:val="28"/>
          <w:lang w:val="uk-UA"/>
        </w:rPr>
        <w:t>) шляхом ліквідації.</w:t>
      </w:r>
    </w:p>
    <w:p w:rsidR="00E25CFB" w:rsidRDefault="00E25CFB" w:rsidP="003768A3">
      <w:pPr>
        <w:jc w:val="both"/>
        <w:rPr>
          <w:sz w:val="28"/>
          <w:szCs w:val="28"/>
          <w:lang w:val="uk-UA"/>
        </w:rPr>
      </w:pPr>
      <w:r w:rsidRPr="00E25CFB">
        <w:rPr>
          <w:sz w:val="28"/>
          <w:szCs w:val="28"/>
          <w:lang w:val="uk-UA"/>
        </w:rPr>
        <w:t xml:space="preserve"> </w:t>
      </w:r>
      <w:r w:rsidR="001F02D3">
        <w:rPr>
          <w:sz w:val="28"/>
          <w:szCs w:val="28"/>
          <w:lang w:val="uk-UA"/>
        </w:rPr>
        <w:t xml:space="preserve">        </w:t>
      </w:r>
      <w:r w:rsidRPr="00E25CFB">
        <w:rPr>
          <w:sz w:val="28"/>
          <w:szCs w:val="28"/>
          <w:lang w:val="uk-UA"/>
        </w:rPr>
        <w:t xml:space="preserve">2. Встановити термін </w:t>
      </w:r>
      <w:proofErr w:type="spellStart"/>
      <w:r w:rsidR="006203BC">
        <w:rPr>
          <w:sz w:val="28"/>
          <w:szCs w:val="28"/>
          <w:lang w:val="uk-UA"/>
        </w:rPr>
        <w:t>за</w:t>
      </w:r>
      <w:r w:rsidR="006203BC" w:rsidRPr="00E25CFB">
        <w:rPr>
          <w:sz w:val="28"/>
          <w:szCs w:val="28"/>
          <w:lang w:val="uk-UA"/>
        </w:rPr>
        <w:t>явлення</w:t>
      </w:r>
      <w:proofErr w:type="spellEnd"/>
      <w:r w:rsidRPr="00E25CFB">
        <w:rPr>
          <w:sz w:val="28"/>
          <w:szCs w:val="28"/>
          <w:lang w:val="uk-UA"/>
        </w:rPr>
        <w:t xml:space="preserve">  кредиторами своїх вимог протягом двох місяців з моменту оприлюднення на офіційному веб сайті центрального органу виконавчої влади, що здійснює державні повноваження в сфері державної реєстрації, повідомлення про припинення шляхом ліквідації</w:t>
      </w:r>
      <w:r w:rsidR="00487644">
        <w:rPr>
          <w:sz w:val="28"/>
          <w:szCs w:val="28"/>
          <w:lang w:val="uk-UA"/>
        </w:rPr>
        <w:t xml:space="preserve">  Комунальне некомерційне підприємство «Малинська стоматологічна поліклініка» </w:t>
      </w:r>
      <w:r w:rsidR="001F02D3">
        <w:rPr>
          <w:sz w:val="28"/>
          <w:szCs w:val="28"/>
          <w:lang w:val="uk-UA"/>
        </w:rPr>
        <w:t xml:space="preserve">  Малинської міської ради</w:t>
      </w:r>
      <w:r w:rsidRPr="00E25CFB">
        <w:rPr>
          <w:sz w:val="28"/>
          <w:szCs w:val="28"/>
          <w:lang w:val="uk-UA"/>
        </w:rPr>
        <w:t xml:space="preserve">. </w:t>
      </w:r>
    </w:p>
    <w:p w:rsidR="00E25CFB" w:rsidRDefault="001F02D3" w:rsidP="003768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25CFB" w:rsidRPr="00E25CFB">
        <w:rPr>
          <w:sz w:val="28"/>
          <w:szCs w:val="28"/>
          <w:lang w:val="uk-UA"/>
        </w:rPr>
        <w:t>3. Утворити ліквідаційну комісію для здійснення процедури припинення  шляхом ліквідації</w:t>
      </w:r>
      <w:r w:rsidR="00487644" w:rsidRPr="00487644">
        <w:rPr>
          <w:sz w:val="28"/>
          <w:szCs w:val="28"/>
          <w:lang w:val="uk-UA"/>
        </w:rPr>
        <w:t xml:space="preserve"> </w:t>
      </w:r>
      <w:r w:rsidR="00487644">
        <w:rPr>
          <w:sz w:val="28"/>
          <w:szCs w:val="28"/>
          <w:lang w:val="uk-UA"/>
        </w:rPr>
        <w:t xml:space="preserve">Комунальне некомерційне підприємство «Малинська стоматологічна поліклініка» </w:t>
      </w:r>
      <w:r w:rsidR="00E25CFB" w:rsidRPr="00E25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Малинської міської ради</w:t>
      </w:r>
      <w:r w:rsidR="00E25CFB" w:rsidRPr="00E25CFB">
        <w:rPr>
          <w:sz w:val="28"/>
          <w:szCs w:val="28"/>
          <w:lang w:val="uk-UA"/>
        </w:rPr>
        <w:t xml:space="preserve"> та затвердити її склад згідно з додатком до даного рішення.</w:t>
      </w:r>
    </w:p>
    <w:p w:rsidR="00E25CFB" w:rsidRDefault="00E25CFB" w:rsidP="003768A3">
      <w:pPr>
        <w:jc w:val="both"/>
        <w:rPr>
          <w:sz w:val="28"/>
          <w:szCs w:val="28"/>
          <w:lang w:val="uk-UA"/>
        </w:rPr>
      </w:pPr>
      <w:r w:rsidRPr="00E25CFB">
        <w:rPr>
          <w:sz w:val="28"/>
          <w:szCs w:val="28"/>
          <w:lang w:val="uk-UA"/>
        </w:rPr>
        <w:t xml:space="preserve"> </w:t>
      </w:r>
      <w:r w:rsidR="00606808">
        <w:rPr>
          <w:sz w:val="28"/>
          <w:szCs w:val="28"/>
          <w:lang w:val="uk-UA"/>
        </w:rPr>
        <w:t xml:space="preserve">       </w:t>
      </w:r>
      <w:r w:rsidRPr="00E25CFB">
        <w:rPr>
          <w:sz w:val="28"/>
          <w:szCs w:val="28"/>
          <w:lang w:val="uk-UA"/>
        </w:rPr>
        <w:t xml:space="preserve"> 4. Встановити місцезн</w:t>
      </w:r>
      <w:r w:rsidR="00126909">
        <w:rPr>
          <w:sz w:val="28"/>
          <w:szCs w:val="28"/>
          <w:lang w:val="uk-UA"/>
        </w:rPr>
        <w:t>аходження ліквідаційної комісії</w:t>
      </w:r>
      <w:r w:rsidR="00FF197F">
        <w:rPr>
          <w:sz w:val="28"/>
          <w:szCs w:val="28"/>
          <w:lang w:val="uk-UA"/>
        </w:rPr>
        <w:t xml:space="preserve"> Комунального некомерційного підприємства</w:t>
      </w:r>
      <w:r w:rsidR="00487644">
        <w:rPr>
          <w:sz w:val="28"/>
          <w:szCs w:val="28"/>
          <w:lang w:val="uk-UA"/>
        </w:rPr>
        <w:t xml:space="preserve"> «Малинська стоматологічна поліклініка» </w:t>
      </w:r>
      <w:r w:rsidR="001F02D3">
        <w:rPr>
          <w:sz w:val="28"/>
          <w:szCs w:val="28"/>
          <w:lang w:val="uk-UA"/>
        </w:rPr>
        <w:t xml:space="preserve"> Малинської </w:t>
      </w:r>
      <w:r w:rsidRPr="00E25CFB">
        <w:rPr>
          <w:sz w:val="28"/>
          <w:szCs w:val="28"/>
          <w:lang w:val="uk-UA"/>
        </w:rPr>
        <w:t>міської ради</w:t>
      </w:r>
      <w:r w:rsidR="001F02D3">
        <w:rPr>
          <w:sz w:val="28"/>
          <w:szCs w:val="28"/>
          <w:lang w:val="uk-UA"/>
        </w:rPr>
        <w:t xml:space="preserve"> за адре</w:t>
      </w:r>
      <w:r w:rsidR="00A5386C">
        <w:rPr>
          <w:sz w:val="28"/>
          <w:szCs w:val="28"/>
          <w:lang w:val="uk-UA"/>
        </w:rPr>
        <w:t xml:space="preserve">сою: 11600, м. Малин  вул. </w:t>
      </w:r>
      <w:r w:rsidR="00126909">
        <w:rPr>
          <w:sz w:val="28"/>
          <w:szCs w:val="28"/>
          <w:lang w:val="uk-UA"/>
        </w:rPr>
        <w:t xml:space="preserve"> </w:t>
      </w:r>
      <w:proofErr w:type="spellStart"/>
      <w:r w:rsidR="00126909">
        <w:rPr>
          <w:sz w:val="28"/>
          <w:szCs w:val="28"/>
          <w:lang w:val="uk-UA"/>
        </w:rPr>
        <w:t>Тараскіна</w:t>
      </w:r>
      <w:proofErr w:type="spellEnd"/>
      <w:r w:rsidR="00487644">
        <w:rPr>
          <w:sz w:val="28"/>
          <w:szCs w:val="28"/>
          <w:lang w:val="uk-UA"/>
        </w:rPr>
        <w:t>,</w:t>
      </w:r>
      <w:r w:rsidR="00126909">
        <w:rPr>
          <w:sz w:val="28"/>
          <w:szCs w:val="28"/>
          <w:lang w:val="uk-UA"/>
        </w:rPr>
        <w:t xml:space="preserve"> </w:t>
      </w:r>
      <w:r w:rsidR="00487644">
        <w:rPr>
          <w:sz w:val="28"/>
          <w:szCs w:val="28"/>
          <w:lang w:val="uk-UA"/>
        </w:rPr>
        <w:t>13</w:t>
      </w:r>
      <w:r w:rsidRPr="00E25CFB">
        <w:rPr>
          <w:sz w:val="28"/>
          <w:szCs w:val="28"/>
          <w:lang w:val="uk-UA"/>
        </w:rPr>
        <w:t>.</w:t>
      </w:r>
    </w:p>
    <w:p w:rsidR="00E62AAE" w:rsidRDefault="00E25CFB" w:rsidP="003768A3">
      <w:pPr>
        <w:jc w:val="both"/>
        <w:rPr>
          <w:sz w:val="28"/>
          <w:szCs w:val="28"/>
          <w:lang w:val="uk-UA"/>
        </w:rPr>
      </w:pPr>
      <w:r w:rsidRPr="00E25CFB">
        <w:rPr>
          <w:sz w:val="28"/>
          <w:szCs w:val="28"/>
          <w:lang w:val="uk-UA"/>
        </w:rPr>
        <w:lastRenderedPageBreak/>
        <w:t xml:space="preserve"> </w:t>
      </w:r>
      <w:r w:rsidR="001F02D3">
        <w:rPr>
          <w:sz w:val="28"/>
          <w:szCs w:val="28"/>
          <w:lang w:val="uk-UA"/>
        </w:rPr>
        <w:t xml:space="preserve">         5</w:t>
      </w:r>
      <w:r w:rsidRPr="00E25CFB">
        <w:rPr>
          <w:sz w:val="28"/>
          <w:szCs w:val="28"/>
          <w:lang w:val="uk-UA"/>
        </w:rPr>
        <w:t xml:space="preserve">. Голові ліквідаційної комісії здійснити передбачені законодавством заходи, пов’язані з припиненням </w:t>
      </w:r>
      <w:r w:rsidR="00FF197F">
        <w:rPr>
          <w:sz w:val="28"/>
          <w:szCs w:val="28"/>
          <w:lang w:val="uk-UA"/>
        </w:rPr>
        <w:t>Комунального некомерційного підприємства</w:t>
      </w:r>
      <w:r w:rsidR="00487644">
        <w:rPr>
          <w:sz w:val="28"/>
          <w:szCs w:val="28"/>
          <w:lang w:val="uk-UA"/>
        </w:rPr>
        <w:t xml:space="preserve"> «Малинська стоматологічна поліклініка» </w:t>
      </w:r>
      <w:r w:rsidRPr="00E25CFB">
        <w:rPr>
          <w:sz w:val="28"/>
          <w:szCs w:val="28"/>
          <w:lang w:val="uk-UA"/>
        </w:rPr>
        <w:t xml:space="preserve"> </w:t>
      </w:r>
      <w:r w:rsidR="001F02D3">
        <w:rPr>
          <w:sz w:val="28"/>
          <w:szCs w:val="28"/>
          <w:lang w:val="uk-UA"/>
        </w:rPr>
        <w:t>Малинської</w:t>
      </w:r>
      <w:r w:rsidR="00E62AAE">
        <w:rPr>
          <w:sz w:val="28"/>
          <w:szCs w:val="28"/>
          <w:lang w:val="uk-UA"/>
        </w:rPr>
        <w:t xml:space="preserve"> </w:t>
      </w:r>
      <w:r w:rsidR="00487644">
        <w:rPr>
          <w:sz w:val="28"/>
          <w:szCs w:val="28"/>
          <w:lang w:val="uk-UA"/>
        </w:rPr>
        <w:t xml:space="preserve">міської ради </w:t>
      </w:r>
      <w:r w:rsidR="00E47743" w:rsidRPr="00E47743">
        <w:rPr>
          <w:sz w:val="28"/>
          <w:szCs w:val="28"/>
          <w:lang w:val="uk-UA"/>
        </w:rPr>
        <w:t xml:space="preserve"> шляхом ліквідації а саме:</w:t>
      </w:r>
    </w:p>
    <w:p w:rsidR="00E62AAE" w:rsidRDefault="00E47743" w:rsidP="003768A3">
      <w:pPr>
        <w:jc w:val="both"/>
        <w:rPr>
          <w:sz w:val="28"/>
          <w:szCs w:val="28"/>
          <w:lang w:val="uk-UA"/>
        </w:rPr>
      </w:pPr>
      <w:r w:rsidRPr="00E47743">
        <w:rPr>
          <w:sz w:val="28"/>
          <w:szCs w:val="28"/>
          <w:lang w:val="uk-UA"/>
        </w:rPr>
        <w:t xml:space="preserve"> </w:t>
      </w:r>
      <w:r w:rsidR="00E62AAE">
        <w:rPr>
          <w:sz w:val="28"/>
          <w:szCs w:val="28"/>
          <w:lang w:val="uk-UA"/>
        </w:rPr>
        <w:t xml:space="preserve">      </w:t>
      </w:r>
      <w:r w:rsidRPr="00E47743">
        <w:rPr>
          <w:sz w:val="28"/>
          <w:szCs w:val="28"/>
          <w:lang w:val="uk-UA"/>
        </w:rPr>
        <w:t xml:space="preserve"> </w:t>
      </w:r>
      <w:r w:rsidR="0003285A">
        <w:rPr>
          <w:sz w:val="28"/>
          <w:szCs w:val="28"/>
          <w:lang w:val="uk-UA"/>
        </w:rPr>
        <w:t xml:space="preserve"> </w:t>
      </w:r>
      <w:r w:rsidRPr="00E47743">
        <w:rPr>
          <w:sz w:val="28"/>
          <w:szCs w:val="28"/>
          <w:lang w:val="uk-UA"/>
        </w:rPr>
        <w:t xml:space="preserve">5.1. У встановленому порядку повідомити державного реєстратора про прийняте рішення щодо припинення юридичної особи шляхом її ліквідації. </w:t>
      </w:r>
    </w:p>
    <w:p w:rsidR="00E62AAE" w:rsidRDefault="00E62AAE" w:rsidP="003768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47743" w:rsidRPr="00E47743">
        <w:rPr>
          <w:sz w:val="28"/>
          <w:szCs w:val="28"/>
          <w:lang w:val="uk-UA"/>
        </w:rPr>
        <w:t xml:space="preserve">5.2. Здійснити інвентаризацію майна </w:t>
      </w:r>
      <w:r w:rsidR="00487644">
        <w:rPr>
          <w:sz w:val="28"/>
          <w:szCs w:val="28"/>
          <w:lang w:val="uk-UA"/>
        </w:rPr>
        <w:t xml:space="preserve">Комунального </w:t>
      </w:r>
      <w:r w:rsidR="00FF197F">
        <w:rPr>
          <w:sz w:val="28"/>
          <w:szCs w:val="28"/>
          <w:lang w:val="uk-UA"/>
        </w:rPr>
        <w:t>некомерційного підприємства</w:t>
      </w:r>
      <w:r w:rsidR="00487644">
        <w:rPr>
          <w:sz w:val="28"/>
          <w:szCs w:val="28"/>
          <w:lang w:val="uk-UA"/>
        </w:rPr>
        <w:t xml:space="preserve"> «Малинс</w:t>
      </w:r>
      <w:r w:rsidR="00126909">
        <w:rPr>
          <w:sz w:val="28"/>
          <w:szCs w:val="28"/>
          <w:lang w:val="uk-UA"/>
        </w:rPr>
        <w:t>ька стоматологічна поліклініка»</w:t>
      </w:r>
      <w:r w:rsidR="004876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Малинської </w:t>
      </w:r>
      <w:r w:rsidR="00E47743" w:rsidRPr="00E47743">
        <w:rPr>
          <w:sz w:val="28"/>
          <w:szCs w:val="28"/>
          <w:lang w:val="uk-UA"/>
        </w:rPr>
        <w:t>місь</w:t>
      </w:r>
      <w:r w:rsidR="00126909">
        <w:rPr>
          <w:sz w:val="28"/>
          <w:szCs w:val="28"/>
          <w:lang w:val="uk-UA"/>
        </w:rPr>
        <w:t>кої ради»</w:t>
      </w:r>
      <w:r w:rsidR="00E47743" w:rsidRPr="00E47743">
        <w:rPr>
          <w:sz w:val="28"/>
          <w:szCs w:val="28"/>
          <w:lang w:val="uk-UA"/>
        </w:rPr>
        <w:t xml:space="preserve">, за її результатами скласти проміжний ліквідаційний баланс та </w:t>
      </w:r>
      <w:r w:rsidR="00A20868">
        <w:rPr>
          <w:sz w:val="28"/>
          <w:szCs w:val="28"/>
          <w:lang w:val="uk-UA"/>
        </w:rPr>
        <w:t>подати його  міській раді</w:t>
      </w:r>
      <w:r w:rsidR="00E47743" w:rsidRPr="00E47743">
        <w:rPr>
          <w:sz w:val="28"/>
          <w:szCs w:val="28"/>
          <w:lang w:val="uk-UA"/>
        </w:rPr>
        <w:t xml:space="preserve"> на затвердження. </w:t>
      </w:r>
    </w:p>
    <w:p w:rsidR="00E62AAE" w:rsidRDefault="00E62AAE" w:rsidP="003768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47743" w:rsidRPr="00E47743">
        <w:rPr>
          <w:sz w:val="28"/>
          <w:szCs w:val="28"/>
          <w:lang w:val="uk-UA"/>
        </w:rPr>
        <w:t xml:space="preserve">5.3. На підставі проміжного ліквідаційного балансу провести розрахунки з кредиторами. </w:t>
      </w:r>
    </w:p>
    <w:p w:rsidR="00E62AAE" w:rsidRDefault="00E62AAE" w:rsidP="003768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E47743" w:rsidRPr="00E47743">
        <w:rPr>
          <w:sz w:val="28"/>
          <w:szCs w:val="28"/>
          <w:lang w:val="uk-UA"/>
        </w:rPr>
        <w:t>5.4. Звернутися до відповідного орган</w:t>
      </w:r>
      <w:r w:rsidR="00A20868">
        <w:rPr>
          <w:sz w:val="28"/>
          <w:szCs w:val="28"/>
          <w:lang w:val="uk-UA"/>
        </w:rPr>
        <w:t>у державної податкової служби</w:t>
      </w:r>
      <w:r w:rsidR="00E47743" w:rsidRPr="00E47743">
        <w:rPr>
          <w:sz w:val="28"/>
          <w:szCs w:val="28"/>
          <w:lang w:val="uk-UA"/>
        </w:rPr>
        <w:t xml:space="preserve"> та відповідного органу Пенсійного фонду України</w:t>
      </w:r>
      <w:r w:rsidR="00C90067">
        <w:rPr>
          <w:sz w:val="28"/>
          <w:szCs w:val="28"/>
          <w:lang w:val="uk-UA"/>
        </w:rPr>
        <w:t xml:space="preserve"> для отримання довідок про  </w:t>
      </w:r>
      <w:r w:rsidR="00E47743" w:rsidRPr="00E47743">
        <w:rPr>
          <w:sz w:val="28"/>
          <w:szCs w:val="28"/>
          <w:lang w:val="uk-UA"/>
        </w:rPr>
        <w:t xml:space="preserve">відсутність заборгованості по податках, зборах (обов’язкових платежах), а також до архівної установи та отримати довідку про прийняття документів, які відповідно до закону підлягають довгостроковому зберіганню.  </w:t>
      </w:r>
    </w:p>
    <w:p w:rsidR="00E62AAE" w:rsidRDefault="00E62AAE" w:rsidP="003768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3285A">
        <w:rPr>
          <w:sz w:val="28"/>
          <w:szCs w:val="28"/>
          <w:lang w:val="uk-UA"/>
        </w:rPr>
        <w:t xml:space="preserve"> </w:t>
      </w:r>
      <w:r w:rsidR="00E47743" w:rsidRPr="00E47743">
        <w:rPr>
          <w:sz w:val="28"/>
          <w:szCs w:val="28"/>
          <w:lang w:val="uk-UA"/>
        </w:rPr>
        <w:t xml:space="preserve">5.5. Після завершення розрахунків з кредиторами скласти ліквідаційний баланс та з висновками комісії подати його </w:t>
      </w:r>
      <w:r w:rsidR="00A20868">
        <w:rPr>
          <w:sz w:val="28"/>
          <w:szCs w:val="28"/>
          <w:lang w:val="uk-UA"/>
        </w:rPr>
        <w:t>міській раді</w:t>
      </w:r>
      <w:r w:rsidR="00E47743" w:rsidRPr="00E47743">
        <w:rPr>
          <w:sz w:val="28"/>
          <w:szCs w:val="28"/>
          <w:lang w:val="uk-UA"/>
        </w:rPr>
        <w:t xml:space="preserve"> на затвердження. </w:t>
      </w:r>
    </w:p>
    <w:p w:rsidR="00E62AAE" w:rsidRDefault="00E62AAE" w:rsidP="003768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47743" w:rsidRPr="00E47743">
        <w:rPr>
          <w:sz w:val="28"/>
          <w:szCs w:val="28"/>
          <w:lang w:val="uk-UA"/>
        </w:rPr>
        <w:t xml:space="preserve">5.6. По закінченню терміну </w:t>
      </w:r>
      <w:proofErr w:type="spellStart"/>
      <w:r w:rsidR="00E47743" w:rsidRPr="00E47743">
        <w:rPr>
          <w:sz w:val="28"/>
          <w:szCs w:val="28"/>
          <w:lang w:val="uk-UA"/>
        </w:rPr>
        <w:t>заявлення</w:t>
      </w:r>
      <w:proofErr w:type="spellEnd"/>
      <w:r w:rsidR="00E47743" w:rsidRPr="00E47743">
        <w:rPr>
          <w:sz w:val="28"/>
          <w:szCs w:val="28"/>
          <w:lang w:val="uk-UA"/>
        </w:rPr>
        <w:t xml:space="preserve"> кредиторами вимог та завершенню всіх необхідних заходів щодо ліквідації  закладу  забезпечити подання державному реєстратору документів, встановлених законодавством для проведення державної реєстрації припинення шляхом ліквідації </w:t>
      </w:r>
      <w:r w:rsidR="00C90067">
        <w:rPr>
          <w:sz w:val="28"/>
          <w:szCs w:val="28"/>
          <w:lang w:val="uk-UA"/>
        </w:rPr>
        <w:t xml:space="preserve">Комунальне некомерційне підприємство «Малинська стоматологічна поліклініка»  </w:t>
      </w:r>
      <w:r w:rsidR="00CB1897">
        <w:rPr>
          <w:sz w:val="28"/>
          <w:szCs w:val="28"/>
          <w:lang w:val="uk-UA"/>
        </w:rPr>
        <w:t>Малинської міської ради.</w:t>
      </w:r>
    </w:p>
    <w:p w:rsidR="00E10229" w:rsidRDefault="00E62AAE" w:rsidP="003768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47743" w:rsidRPr="00E47743">
        <w:rPr>
          <w:sz w:val="28"/>
          <w:szCs w:val="28"/>
          <w:lang w:val="uk-UA"/>
        </w:rPr>
        <w:t>5.7. Здійснити інші передбачені законодавством заходи, пов’язані з ліквідацією</w:t>
      </w:r>
      <w:r w:rsidR="00C90067" w:rsidRPr="00C90067">
        <w:rPr>
          <w:sz w:val="28"/>
          <w:szCs w:val="28"/>
          <w:lang w:val="uk-UA"/>
        </w:rPr>
        <w:t xml:space="preserve"> </w:t>
      </w:r>
      <w:r w:rsidR="00D446EA">
        <w:rPr>
          <w:sz w:val="28"/>
          <w:szCs w:val="28"/>
          <w:lang w:val="uk-UA"/>
        </w:rPr>
        <w:t>Комунального некомерційного підприємства</w:t>
      </w:r>
      <w:r w:rsidR="00C90067">
        <w:rPr>
          <w:sz w:val="28"/>
          <w:szCs w:val="28"/>
          <w:lang w:val="uk-UA"/>
        </w:rPr>
        <w:t xml:space="preserve"> «Малинська стоматологічна поліклініка</w:t>
      </w:r>
      <w:r>
        <w:rPr>
          <w:sz w:val="28"/>
          <w:szCs w:val="28"/>
          <w:lang w:val="uk-UA"/>
        </w:rPr>
        <w:t>»  Малинської</w:t>
      </w:r>
      <w:r w:rsidR="00E10229">
        <w:rPr>
          <w:sz w:val="28"/>
          <w:szCs w:val="28"/>
          <w:lang w:val="uk-UA"/>
        </w:rPr>
        <w:t xml:space="preserve"> </w:t>
      </w:r>
      <w:r w:rsidR="00A20868">
        <w:rPr>
          <w:sz w:val="28"/>
          <w:szCs w:val="28"/>
          <w:lang w:val="uk-UA"/>
        </w:rPr>
        <w:t>міської ради</w:t>
      </w:r>
      <w:r w:rsidR="00E47743" w:rsidRPr="00E47743">
        <w:rPr>
          <w:sz w:val="28"/>
          <w:szCs w:val="28"/>
          <w:lang w:val="uk-UA"/>
        </w:rPr>
        <w:t xml:space="preserve">. </w:t>
      </w:r>
    </w:p>
    <w:p w:rsidR="00E25CFB" w:rsidRDefault="00E10229" w:rsidP="003768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47743" w:rsidRPr="00E47743">
        <w:rPr>
          <w:sz w:val="28"/>
          <w:szCs w:val="28"/>
          <w:lang w:val="uk-UA"/>
        </w:rPr>
        <w:t xml:space="preserve"> 6. Контроль за виконанням даного рішення покласти на постійну комісію</w:t>
      </w:r>
      <w:r w:rsidR="00054F6C">
        <w:rPr>
          <w:sz w:val="28"/>
          <w:szCs w:val="28"/>
          <w:lang w:val="uk-UA"/>
        </w:rPr>
        <w:t xml:space="preserve"> з гуманітарних питань та охорони здоров’я. </w:t>
      </w:r>
    </w:p>
    <w:p w:rsidR="00E25CFB" w:rsidRDefault="00E25CFB" w:rsidP="003768A3">
      <w:pPr>
        <w:jc w:val="both"/>
        <w:rPr>
          <w:sz w:val="28"/>
          <w:szCs w:val="28"/>
          <w:lang w:val="uk-UA"/>
        </w:rPr>
      </w:pPr>
    </w:p>
    <w:p w:rsidR="00E25CFB" w:rsidRDefault="00E25CFB" w:rsidP="003768A3">
      <w:pPr>
        <w:jc w:val="both"/>
        <w:rPr>
          <w:sz w:val="28"/>
          <w:szCs w:val="28"/>
          <w:lang w:val="uk-UA"/>
        </w:rPr>
      </w:pPr>
    </w:p>
    <w:p w:rsidR="00126909" w:rsidRDefault="00126909" w:rsidP="003768A3">
      <w:pPr>
        <w:jc w:val="both"/>
        <w:rPr>
          <w:sz w:val="28"/>
          <w:szCs w:val="28"/>
          <w:lang w:val="uk-UA"/>
        </w:rPr>
      </w:pPr>
    </w:p>
    <w:p w:rsidR="003768A3" w:rsidRDefault="003768A3" w:rsidP="003768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</w:t>
      </w:r>
      <w:r w:rsidR="0012690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Олексій ШОСТАК</w:t>
      </w:r>
    </w:p>
    <w:p w:rsidR="003768A3" w:rsidRDefault="003768A3" w:rsidP="003768A3">
      <w:pPr>
        <w:jc w:val="both"/>
        <w:rPr>
          <w:sz w:val="28"/>
          <w:szCs w:val="28"/>
          <w:lang w:val="uk-UA"/>
        </w:rPr>
      </w:pPr>
    </w:p>
    <w:p w:rsidR="00E10229" w:rsidRDefault="00E10229" w:rsidP="003768A3">
      <w:pPr>
        <w:jc w:val="both"/>
        <w:rPr>
          <w:sz w:val="28"/>
          <w:szCs w:val="28"/>
          <w:lang w:val="uk-UA"/>
        </w:rPr>
      </w:pPr>
    </w:p>
    <w:p w:rsidR="008B2D77" w:rsidRDefault="008B2D77" w:rsidP="003768A3">
      <w:pPr>
        <w:jc w:val="both"/>
        <w:rPr>
          <w:sz w:val="28"/>
          <w:szCs w:val="28"/>
          <w:lang w:val="uk-UA"/>
        </w:rPr>
      </w:pPr>
    </w:p>
    <w:p w:rsidR="003768A3" w:rsidRPr="00633303" w:rsidRDefault="00835378" w:rsidP="003768A3">
      <w:pPr>
        <w:ind w:left="170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Леся СНІЦАРЕНКО</w:t>
      </w:r>
    </w:p>
    <w:p w:rsidR="003768A3" w:rsidRPr="00633303" w:rsidRDefault="003768A3" w:rsidP="003768A3">
      <w:pPr>
        <w:ind w:left="1701"/>
        <w:rPr>
          <w:sz w:val="22"/>
          <w:szCs w:val="22"/>
          <w:lang w:val="uk-UA"/>
        </w:rPr>
      </w:pPr>
      <w:r w:rsidRPr="00633303">
        <w:rPr>
          <w:sz w:val="22"/>
          <w:szCs w:val="22"/>
          <w:lang w:val="uk-UA"/>
        </w:rPr>
        <w:t>Михайло ПАРФІНЕНКО</w:t>
      </w:r>
    </w:p>
    <w:p w:rsidR="003768A3" w:rsidRPr="00633303" w:rsidRDefault="00E10229" w:rsidP="003768A3">
      <w:pPr>
        <w:ind w:left="170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Тетяна </w:t>
      </w:r>
      <w:r w:rsidR="00126909">
        <w:rPr>
          <w:sz w:val="22"/>
          <w:szCs w:val="22"/>
          <w:lang w:val="uk-UA"/>
        </w:rPr>
        <w:t>КОПЕЦЬКА</w:t>
      </w:r>
    </w:p>
    <w:p w:rsidR="00DC2780" w:rsidRDefault="00DC2780">
      <w:pPr>
        <w:rPr>
          <w:lang w:val="uk-UA"/>
        </w:rPr>
      </w:pPr>
    </w:p>
    <w:p w:rsidR="00126909" w:rsidRDefault="00126909">
      <w:pPr>
        <w:rPr>
          <w:lang w:val="uk-UA"/>
        </w:rPr>
      </w:pPr>
    </w:p>
    <w:p w:rsidR="00126909" w:rsidRDefault="00126909">
      <w:pPr>
        <w:rPr>
          <w:lang w:val="uk-UA"/>
        </w:rPr>
      </w:pPr>
    </w:p>
    <w:p w:rsidR="00126909" w:rsidRDefault="00126909">
      <w:pPr>
        <w:rPr>
          <w:lang w:val="uk-UA"/>
        </w:rPr>
      </w:pPr>
    </w:p>
    <w:p w:rsidR="00126909" w:rsidRDefault="00126909">
      <w:pPr>
        <w:rPr>
          <w:lang w:val="uk-UA"/>
        </w:rPr>
      </w:pPr>
    </w:p>
    <w:p w:rsidR="00126909" w:rsidRDefault="00126909">
      <w:pPr>
        <w:rPr>
          <w:lang w:val="uk-UA"/>
        </w:rPr>
      </w:pPr>
    </w:p>
    <w:p w:rsidR="00126909" w:rsidRPr="00126909" w:rsidRDefault="00DC2780" w:rsidP="00D8112C">
      <w:pPr>
        <w:ind w:left="5880"/>
        <w:rPr>
          <w:sz w:val="24"/>
          <w:szCs w:val="28"/>
          <w:lang w:val="uk-UA"/>
        </w:rPr>
      </w:pPr>
      <w:r w:rsidRPr="00126909">
        <w:rPr>
          <w:sz w:val="24"/>
          <w:szCs w:val="28"/>
          <w:lang w:val="uk-UA"/>
        </w:rPr>
        <w:lastRenderedPageBreak/>
        <w:t xml:space="preserve">Додаток  до рішення                            </w:t>
      </w:r>
      <w:r w:rsidR="003E6B50" w:rsidRPr="00126909">
        <w:rPr>
          <w:sz w:val="24"/>
          <w:szCs w:val="28"/>
          <w:lang w:val="uk-UA"/>
        </w:rPr>
        <w:t xml:space="preserve">     </w:t>
      </w:r>
      <w:r w:rsidR="00126909" w:rsidRPr="00126909">
        <w:rPr>
          <w:sz w:val="24"/>
          <w:szCs w:val="28"/>
          <w:lang w:val="uk-UA"/>
        </w:rPr>
        <w:t xml:space="preserve">_   сесії </w:t>
      </w:r>
      <w:r w:rsidR="003E6B50" w:rsidRPr="00126909">
        <w:rPr>
          <w:sz w:val="24"/>
          <w:szCs w:val="28"/>
          <w:lang w:val="uk-UA"/>
        </w:rPr>
        <w:t>міської ради</w:t>
      </w:r>
    </w:p>
    <w:p w:rsidR="00126909" w:rsidRPr="00126909" w:rsidRDefault="00126909" w:rsidP="00D8112C">
      <w:pPr>
        <w:ind w:left="5880"/>
        <w:rPr>
          <w:sz w:val="24"/>
          <w:szCs w:val="28"/>
          <w:lang w:val="uk-UA"/>
        </w:rPr>
      </w:pPr>
      <w:r w:rsidRPr="00126909">
        <w:rPr>
          <w:sz w:val="24"/>
          <w:szCs w:val="28"/>
          <w:lang w:val="uk-UA"/>
        </w:rPr>
        <w:t>сьомого скликання</w:t>
      </w:r>
    </w:p>
    <w:p w:rsidR="00DC2780" w:rsidRPr="00126909" w:rsidRDefault="00126909" w:rsidP="00D8112C">
      <w:pPr>
        <w:ind w:left="5880"/>
        <w:rPr>
          <w:sz w:val="24"/>
          <w:szCs w:val="28"/>
          <w:lang w:val="uk-UA"/>
        </w:rPr>
      </w:pPr>
      <w:r w:rsidRPr="00126909">
        <w:rPr>
          <w:sz w:val="24"/>
          <w:szCs w:val="28"/>
          <w:lang w:val="uk-UA"/>
        </w:rPr>
        <w:t>в</w:t>
      </w:r>
      <w:r w:rsidR="003E6B50" w:rsidRPr="00126909">
        <w:rPr>
          <w:sz w:val="24"/>
          <w:szCs w:val="28"/>
          <w:lang w:val="uk-UA"/>
        </w:rPr>
        <w:t>ід</w:t>
      </w:r>
      <w:r w:rsidRPr="00126909">
        <w:rPr>
          <w:sz w:val="24"/>
          <w:szCs w:val="28"/>
          <w:lang w:val="uk-UA"/>
        </w:rPr>
        <w:t xml:space="preserve"> </w:t>
      </w:r>
      <w:r w:rsidR="003E6B50" w:rsidRPr="00126909">
        <w:rPr>
          <w:sz w:val="24"/>
          <w:szCs w:val="28"/>
          <w:lang w:val="uk-UA"/>
        </w:rPr>
        <w:t>2020</w:t>
      </w:r>
      <w:r>
        <w:rPr>
          <w:sz w:val="24"/>
          <w:szCs w:val="28"/>
          <w:lang w:val="uk-UA"/>
        </w:rPr>
        <w:t xml:space="preserve"> </w:t>
      </w:r>
      <w:r w:rsidR="00DC2780" w:rsidRPr="00126909">
        <w:rPr>
          <w:sz w:val="24"/>
          <w:szCs w:val="28"/>
          <w:lang w:val="uk-UA"/>
        </w:rPr>
        <w:t xml:space="preserve">№  </w:t>
      </w:r>
    </w:p>
    <w:p w:rsidR="00DC2780" w:rsidRPr="00DC2780" w:rsidRDefault="00DC2780" w:rsidP="00DC2780">
      <w:pPr>
        <w:rPr>
          <w:sz w:val="28"/>
          <w:szCs w:val="28"/>
          <w:lang w:val="uk-UA"/>
        </w:rPr>
      </w:pPr>
      <w:r w:rsidRPr="00DC2780">
        <w:rPr>
          <w:sz w:val="28"/>
          <w:szCs w:val="28"/>
          <w:lang w:val="uk-UA"/>
        </w:rPr>
        <w:t xml:space="preserve"> </w:t>
      </w:r>
    </w:p>
    <w:p w:rsidR="00DC2780" w:rsidRPr="00DC2780" w:rsidRDefault="00DC2780" w:rsidP="00DC2780">
      <w:pPr>
        <w:rPr>
          <w:sz w:val="28"/>
          <w:szCs w:val="28"/>
          <w:lang w:val="uk-UA"/>
        </w:rPr>
      </w:pPr>
      <w:r w:rsidRPr="00DC2780">
        <w:rPr>
          <w:sz w:val="28"/>
          <w:szCs w:val="28"/>
          <w:lang w:val="uk-UA"/>
        </w:rPr>
        <w:t xml:space="preserve"> </w:t>
      </w:r>
    </w:p>
    <w:p w:rsidR="00DC2780" w:rsidRPr="00DC2780" w:rsidRDefault="00DC2780" w:rsidP="00DC2780">
      <w:pPr>
        <w:rPr>
          <w:sz w:val="28"/>
          <w:szCs w:val="28"/>
          <w:lang w:val="uk-UA"/>
        </w:rPr>
      </w:pPr>
      <w:r w:rsidRPr="00DC2780">
        <w:rPr>
          <w:sz w:val="28"/>
          <w:szCs w:val="28"/>
          <w:lang w:val="uk-UA"/>
        </w:rPr>
        <w:t xml:space="preserve"> </w:t>
      </w:r>
    </w:p>
    <w:p w:rsidR="00DC2780" w:rsidRPr="00DC2780" w:rsidRDefault="00DC2780" w:rsidP="00E03B32">
      <w:pPr>
        <w:jc w:val="center"/>
        <w:rPr>
          <w:b/>
          <w:sz w:val="28"/>
          <w:szCs w:val="28"/>
          <w:lang w:val="uk-UA"/>
        </w:rPr>
      </w:pPr>
      <w:r w:rsidRPr="00DC2780">
        <w:rPr>
          <w:b/>
          <w:sz w:val="28"/>
          <w:szCs w:val="28"/>
          <w:lang w:val="uk-UA"/>
        </w:rPr>
        <w:t xml:space="preserve">Склад ліквідаційної комісії для здійснення процедури  припинення діяльності </w:t>
      </w:r>
      <w:r w:rsidR="00E03B32" w:rsidRPr="00E03B32">
        <w:rPr>
          <w:b/>
          <w:sz w:val="28"/>
          <w:szCs w:val="28"/>
          <w:lang w:val="uk-UA"/>
        </w:rPr>
        <w:t>Комунальне некомерційне підприємство «Малинська стоматологічна поліклініка»</w:t>
      </w:r>
      <w:r w:rsidR="00E03B32">
        <w:rPr>
          <w:b/>
          <w:sz w:val="28"/>
          <w:szCs w:val="28"/>
          <w:lang w:val="uk-UA"/>
        </w:rPr>
        <w:t xml:space="preserve">  </w:t>
      </w:r>
      <w:r w:rsidR="00E53611" w:rsidRPr="00E53611">
        <w:rPr>
          <w:b/>
          <w:sz w:val="28"/>
          <w:szCs w:val="28"/>
          <w:lang w:val="uk-UA"/>
        </w:rPr>
        <w:t>Малинської</w:t>
      </w:r>
      <w:r w:rsidR="00E53611">
        <w:rPr>
          <w:sz w:val="28"/>
          <w:szCs w:val="28"/>
          <w:lang w:val="uk-UA"/>
        </w:rPr>
        <w:t xml:space="preserve"> </w:t>
      </w:r>
      <w:r w:rsidR="00D8112C">
        <w:rPr>
          <w:b/>
          <w:sz w:val="28"/>
          <w:szCs w:val="28"/>
          <w:lang w:val="uk-UA"/>
        </w:rPr>
        <w:t>міської ради</w:t>
      </w:r>
      <w:r w:rsidRPr="00DC2780">
        <w:rPr>
          <w:b/>
          <w:sz w:val="28"/>
          <w:szCs w:val="28"/>
          <w:lang w:val="uk-UA"/>
        </w:rPr>
        <w:t xml:space="preserve"> </w:t>
      </w:r>
      <w:r w:rsidR="00D8112C">
        <w:rPr>
          <w:b/>
          <w:sz w:val="28"/>
          <w:szCs w:val="28"/>
          <w:lang w:val="uk-UA"/>
        </w:rPr>
        <w:t xml:space="preserve"> </w:t>
      </w:r>
      <w:r w:rsidRPr="00DC2780">
        <w:rPr>
          <w:b/>
          <w:sz w:val="28"/>
          <w:szCs w:val="28"/>
          <w:lang w:val="uk-UA"/>
        </w:rPr>
        <w:t>шляхом ліквідації</w:t>
      </w:r>
    </w:p>
    <w:p w:rsidR="00DC2780" w:rsidRPr="00DC2780" w:rsidRDefault="00DC2780" w:rsidP="00DC2780">
      <w:pPr>
        <w:jc w:val="both"/>
        <w:rPr>
          <w:sz w:val="28"/>
          <w:szCs w:val="28"/>
          <w:lang w:val="uk-UA"/>
        </w:rPr>
      </w:pPr>
      <w:r w:rsidRPr="00DC2780">
        <w:rPr>
          <w:sz w:val="28"/>
          <w:szCs w:val="28"/>
          <w:lang w:val="uk-UA"/>
        </w:rPr>
        <w:t xml:space="preserve"> </w:t>
      </w:r>
    </w:p>
    <w:p w:rsidR="00DC2780" w:rsidRPr="00DC2780" w:rsidRDefault="00E53611" w:rsidP="00DC27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DC2780" w:rsidRPr="00DC2780">
        <w:rPr>
          <w:sz w:val="28"/>
          <w:szCs w:val="28"/>
          <w:lang w:val="uk-UA"/>
        </w:rPr>
        <w:t xml:space="preserve">Голова комісії: </w:t>
      </w:r>
      <w:r w:rsidR="00126909">
        <w:rPr>
          <w:sz w:val="28"/>
          <w:szCs w:val="28"/>
          <w:lang w:val="uk-UA"/>
        </w:rPr>
        <w:t>Капустін Сергій Олександрович</w:t>
      </w:r>
      <w:r>
        <w:rPr>
          <w:sz w:val="28"/>
          <w:szCs w:val="28"/>
          <w:lang w:val="uk-UA"/>
        </w:rPr>
        <w:t xml:space="preserve"> – керівник</w:t>
      </w:r>
      <w:r w:rsidRPr="00E53611">
        <w:rPr>
          <w:sz w:val="28"/>
          <w:szCs w:val="28"/>
          <w:lang w:val="uk-UA"/>
        </w:rPr>
        <w:t xml:space="preserve"> </w:t>
      </w:r>
      <w:r w:rsidR="00892061">
        <w:rPr>
          <w:sz w:val="28"/>
          <w:szCs w:val="28"/>
          <w:lang w:val="uk-UA"/>
        </w:rPr>
        <w:t xml:space="preserve">Комунального некомерційного підприємства «Малинська стоматологічна поліклініка» </w:t>
      </w:r>
      <w:r>
        <w:rPr>
          <w:sz w:val="28"/>
          <w:szCs w:val="28"/>
          <w:lang w:val="uk-UA"/>
        </w:rPr>
        <w:t>Малинської</w:t>
      </w:r>
      <w:r w:rsidR="00DC2780" w:rsidRPr="00DC2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="00892061">
        <w:rPr>
          <w:sz w:val="28"/>
          <w:szCs w:val="28"/>
          <w:lang w:val="uk-UA"/>
        </w:rPr>
        <w:t xml:space="preserve"> ради</w:t>
      </w:r>
      <w:r w:rsidR="00DC2780" w:rsidRPr="00DC2780">
        <w:rPr>
          <w:sz w:val="28"/>
          <w:szCs w:val="28"/>
          <w:lang w:val="uk-UA"/>
        </w:rPr>
        <w:t xml:space="preserve">, </w:t>
      </w:r>
      <w:r w:rsidR="00FB5E80">
        <w:rPr>
          <w:sz w:val="28"/>
          <w:szCs w:val="28"/>
          <w:lang w:val="uk-UA"/>
        </w:rPr>
        <w:t>(персональні дані).</w:t>
      </w:r>
      <w:r w:rsidR="00DC2780" w:rsidRPr="00DC2780">
        <w:rPr>
          <w:sz w:val="28"/>
          <w:szCs w:val="28"/>
          <w:lang w:val="uk-UA"/>
        </w:rPr>
        <w:t xml:space="preserve"> </w:t>
      </w:r>
    </w:p>
    <w:p w:rsidR="00DC2780" w:rsidRPr="00DC2780" w:rsidRDefault="00DC2780" w:rsidP="00FB5E80">
      <w:pPr>
        <w:jc w:val="both"/>
        <w:rPr>
          <w:sz w:val="28"/>
          <w:szCs w:val="28"/>
          <w:lang w:val="uk-UA"/>
        </w:rPr>
      </w:pPr>
      <w:r w:rsidRPr="00DC2780">
        <w:rPr>
          <w:sz w:val="28"/>
          <w:szCs w:val="28"/>
          <w:lang w:val="uk-UA"/>
        </w:rPr>
        <w:t xml:space="preserve"> </w:t>
      </w:r>
      <w:r w:rsidR="008B7E9B">
        <w:rPr>
          <w:sz w:val="28"/>
          <w:szCs w:val="28"/>
          <w:lang w:val="uk-UA"/>
        </w:rPr>
        <w:t xml:space="preserve">          </w:t>
      </w:r>
      <w:r w:rsidR="001343DF">
        <w:rPr>
          <w:sz w:val="28"/>
          <w:szCs w:val="28"/>
          <w:lang w:val="uk-UA"/>
        </w:rPr>
        <w:t xml:space="preserve"> </w:t>
      </w:r>
      <w:r w:rsidR="00C912F6">
        <w:rPr>
          <w:sz w:val="28"/>
          <w:szCs w:val="28"/>
          <w:lang w:val="uk-UA"/>
        </w:rPr>
        <w:t>Секретар комісії</w:t>
      </w:r>
      <w:r w:rsidR="00075872">
        <w:rPr>
          <w:sz w:val="28"/>
          <w:szCs w:val="28"/>
          <w:lang w:val="uk-UA"/>
        </w:rPr>
        <w:t xml:space="preserve">: </w:t>
      </w:r>
      <w:proofErr w:type="spellStart"/>
      <w:r w:rsidRPr="00DC2780">
        <w:rPr>
          <w:sz w:val="28"/>
          <w:szCs w:val="28"/>
          <w:lang w:val="uk-UA"/>
        </w:rPr>
        <w:t>С</w:t>
      </w:r>
      <w:r w:rsidR="00075872">
        <w:rPr>
          <w:sz w:val="28"/>
          <w:szCs w:val="28"/>
          <w:lang w:val="uk-UA"/>
        </w:rPr>
        <w:t>то</w:t>
      </w:r>
      <w:r w:rsidR="00E53611">
        <w:rPr>
          <w:sz w:val="28"/>
          <w:szCs w:val="28"/>
          <w:lang w:val="uk-UA"/>
        </w:rPr>
        <w:t>рожицька</w:t>
      </w:r>
      <w:proofErr w:type="spellEnd"/>
      <w:r w:rsidR="00E53611">
        <w:rPr>
          <w:sz w:val="28"/>
          <w:szCs w:val="28"/>
          <w:lang w:val="uk-UA"/>
        </w:rPr>
        <w:t xml:space="preserve">  Тамара Володимирівна </w:t>
      </w:r>
      <w:r w:rsidR="00126909">
        <w:rPr>
          <w:sz w:val="28"/>
          <w:szCs w:val="28"/>
          <w:lang w:val="uk-UA"/>
        </w:rPr>
        <w:t xml:space="preserve">– головний </w:t>
      </w:r>
      <w:r w:rsidRPr="00DC2780">
        <w:rPr>
          <w:sz w:val="28"/>
          <w:szCs w:val="28"/>
          <w:lang w:val="uk-UA"/>
        </w:rPr>
        <w:t xml:space="preserve">бухгалтер </w:t>
      </w:r>
      <w:r w:rsidR="00075872">
        <w:rPr>
          <w:sz w:val="28"/>
          <w:szCs w:val="28"/>
          <w:lang w:val="uk-UA"/>
        </w:rPr>
        <w:t xml:space="preserve">Комунальне некомерційне підприємство «Малинська стоматологічна поліклініка» </w:t>
      </w:r>
      <w:r w:rsidR="00E53611">
        <w:rPr>
          <w:sz w:val="28"/>
          <w:szCs w:val="28"/>
          <w:lang w:val="uk-UA"/>
        </w:rPr>
        <w:t>Малинської</w:t>
      </w:r>
      <w:r w:rsidRPr="00DC2780">
        <w:rPr>
          <w:sz w:val="28"/>
          <w:szCs w:val="28"/>
          <w:lang w:val="uk-UA"/>
        </w:rPr>
        <w:t xml:space="preserve"> міської ради, </w:t>
      </w:r>
      <w:r w:rsidR="00FB5E80">
        <w:rPr>
          <w:sz w:val="28"/>
          <w:szCs w:val="28"/>
          <w:lang w:val="uk-UA"/>
        </w:rPr>
        <w:t>(персональні дані).</w:t>
      </w:r>
    </w:p>
    <w:p w:rsidR="00DC2780" w:rsidRPr="00DC2780" w:rsidRDefault="00E53611" w:rsidP="00FB5E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892061">
        <w:rPr>
          <w:sz w:val="28"/>
          <w:szCs w:val="28"/>
          <w:lang w:val="uk-UA"/>
        </w:rPr>
        <w:t xml:space="preserve"> </w:t>
      </w:r>
      <w:r w:rsidR="00126909">
        <w:rPr>
          <w:sz w:val="28"/>
          <w:szCs w:val="28"/>
          <w:lang w:val="uk-UA"/>
        </w:rPr>
        <w:t>Член комісії</w:t>
      </w:r>
      <w:r w:rsidR="00C912F6">
        <w:rPr>
          <w:sz w:val="28"/>
          <w:szCs w:val="28"/>
          <w:lang w:val="uk-UA"/>
        </w:rPr>
        <w:t xml:space="preserve">: </w:t>
      </w:r>
      <w:proofErr w:type="spellStart"/>
      <w:r w:rsidR="00C912F6">
        <w:rPr>
          <w:sz w:val="28"/>
          <w:szCs w:val="28"/>
          <w:lang w:val="uk-UA"/>
        </w:rPr>
        <w:t>Семененко</w:t>
      </w:r>
      <w:proofErr w:type="spellEnd"/>
      <w:r w:rsidR="00C912F6">
        <w:rPr>
          <w:sz w:val="28"/>
          <w:szCs w:val="28"/>
          <w:lang w:val="uk-UA"/>
        </w:rPr>
        <w:t xml:space="preserve"> Тетяна Олександрівн</w:t>
      </w:r>
      <w:r w:rsidR="00892061">
        <w:rPr>
          <w:sz w:val="28"/>
          <w:szCs w:val="28"/>
          <w:lang w:val="uk-UA"/>
        </w:rPr>
        <w:t>а</w:t>
      </w:r>
      <w:r w:rsidR="00E03B32">
        <w:rPr>
          <w:sz w:val="28"/>
          <w:szCs w:val="28"/>
          <w:lang w:val="uk-UA"/>
        </w:rPr>
        <w:t xml:space="preserve"> </w:t>
      </w:r>
      <w:r w:rsidR="0089206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відділ охорони здоров’я</w:t>
      </w:r>
      <w:r w:rsidR="0089206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виконавчого комітету Малинської міської ради</w:t>
      </w:r>
      <w:r w:rsidR="00892061">
        <w:rPr>
          <w:sz w:val="28"/>
          <w:szCs w:val="28"/>
          <w:lang w:val="uk-UA"/>
        </w:rPr>
        <w:t xml:space="preserve">, </w:t>
      </w:r>
      <w:r w:rsidR="00FB5E80">
        <w:rPr>
          <w:sz w:val="28"/>
          <w:szCs w:val="28"/>
          <w:lang w:val="uk-UA"/>
        </w:rPr>
        <w:t>(персональні дані).</w:t>
      </w:r>
    </w:p>
    <w:p w:rsidR="001343DF" w:rsidRPr="001343DF" w:rsidRDefault="001343DF" w:rsidP="001343DF">
      <w:pPr>
        <w:rPr>
          <w:sz w:val="28"/>
          <w:szCs w:val="28"/>
          <w:lang w:val="uk-UA"/>
        </w:rPr>
      </w:pPr>
      <w:bookmarkStart w:id="0" w:name="_GoBack"/>
      <w:bookmarkEnd w:id="0"/>
    </w:p>
    <w:p w:rsidR="001343DF" w:rsidRPr="001343DF" w:rsidRDefault="001343DF" w:rsidP="001343DF">
      <w:pPr>
        <w:rPr>
          <w:sz w:val="28"/>
          <w:szCs w:val="28"/>
          <w:lang w:val="uk-UA"/>
        </w:rPr>
      </w:pPr>
    </w:p>
    <w:p w:rsidR="001343DF" w:rsidRDefault="001343DF" w:rsidP="001343DF">
      <w:pPr>
        <w:rPr>
          <w:sz w:val="28"/>
          <w:szCs w:val="28"/>
          <w:lang w:val="uk-UA"/>
        </w:rPr>
      </w:pPr>
    </w:p>
    <w:p w:rsidR="00C11CE6" w:rsidRPr="001343DF" w:rsidRDefault="00126909" w:rsidP="001343DF">
      <w:pPr>
        <w:tabs>
          <w:tab w:val="left" w:pos="616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Олександр ГОРДІЄНКО</w:t>
      </w:r>
    </w:p>
    <w:sectPr w:rsidR="00C11CE6" w:rsidRPr="001343DF" w:rsidSect="00126909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FB" w:rsidRDefault="00975EFB">
      <w:r>
        <w:separator/>
      </w:r>
    </w:p>
  </w:endnote>
  <w:endnote w:type="continuationSeparator" w:id="0">
    <w:p w:rsidR="00975EFB" w:rsidRDefault="0097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6D" w:rsidRPr="00937561" w:rsidRDefault="00975EFB" w:rsidP="00937561">
    <w:pPr>
      <w:pStyle w:val="a5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FB" w:rsidRDefault="00975EFB">
      <w:r>
        <w:separator/>
      </w:r>
    </w:p>
  </w:footnote>
  <w:footnote w:type="continuationSeparator" w:id="0">
    <w:p w:rsidR="00975EFB" w:rsidRDefault="00975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A3"/>
    <w:rsid w:val="0003285A"/>
    <w:rsid w:val="00054F6C"/>
    <w:rsid w:val="00075872"/>
    <w:rsid w:val="00095AFF"/>
    <w:rsid w:val="000C722C"/>
    <w:rsid w:val="000E7E4F"/>
    <w:rsid w:val="00126909"/>
    <w:rsid w:val="001343DF"/>
    <w:rsid w:val="00155C43"/>
    <w:rsid w:val="001733D5"/>
    <w:rsid w:val="001F02D3"/>
    <w:rsid w:val="002A397D"/>
    <w:rsid w:val="00347E5B"/>
    <w:rsid w:val="003768A3"/>
    <w:rsid w:val="00385C63"/>
    <w:rsid w:val="00391774"/>
    <w:rsid w:val="00395334"/>
    <w:rsid w:val="003C6D08"/>
    <w:rsid w:val="003E6B50"/>
    <w:rsid w:val="00402C28"/>
    <w:rsid w:val="00487644"/>
    <w:rsid w:val="00577EC4"/>
    <w:rsid w:val="00606808"/>
    <w:rsid w:val="006203BC"/>
    <w:rsid w:val="006B16FD"/>
    <w:rsid w:val="00704C16"/>
    <w:rsid w:val="007A0903"/>
    <w:rsid w:val="007F00F6"/>
    <w:rsid w:val="00835378"/>
    <w:rsid w:val="008714CB"/>
    <w:rsid w:val="00892061"/>
    <w:rsid w:val="008B2D77"/>
    <w:rsid w:val="008B7E9B"/>
    <w:rsid w:val="00922430"/>
    <w:rsid w:val="00975EFB"/>
    <w:rsid w:val="009D6D58"/>
    <w:rsid w:val="00A14067"/>
    <w:rsid w:val="00A16C61"/>
    <w:rsid w:val="00A20868"/>
    <w:rsid w:val="00A5386C"/>
    <w:rsid w:val="00C11CE6"/>
    <w:rsid w:val="00C3212E"/>
    <w:rsid w:val="00C90067"/>
    <w:rsid w:val="00C912F6"/>
    <w:rsid w:val="00CB1897"/>
    <w:rsid w:val="00D446EA"/>
    <w:rsid w:val="00D8112C"/>
    <w:rsid w:val="00DC2780"/>
    <w:rsid w:val="00E02816"/>
    <w:rsid w:val="00E03B32"/>
    <w:rsid w:val="00E10229"/>
    <w:rsid w:val="00E25CFB"/>
    <w:rsid w:val="00E47743"/>
    <w:rsid w:val="00E53611"/>
    <w:rsid w:val="00E60A42"/>
    <w:rsid w:val="00E62AAE"/>
    <w:rsid w:val="00F636C7"/>
    <w:rsid w:val="00FA3B7F"/>
    <w:rsid w:val="00FA61E4"/>
    <w:rsid w:val="00FB5E80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2EE8"/>
  <w15:docId w15:val="{E2569772-3E94-47D6-8577-538D6B88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3768A3"/>
    <w:pPr>
      <w:keepNext/>
      <w:outlineLvl w:val="4"/>
    </w:pPr>
    <w:rPr>
      <w:rFonts w:eastAsia="Calibri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3768A3"/>
    <w:pPr>
      <w:keepNext/>
      <w:jc w:val="center"/>
      <w:outlineLvl w:val="5"/>
    </w:pPr>
    <w:rPr>
      <w:rFonts w:eastAsia="Calibri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3768A3"/>
    <w:pPr>
      <w:keepNext/>
      <w:tabs>
        <w:tab w:val="left" w:pos="2985"/>
      </w:tabs>
      <w:jc w:val="center"/>
      <w:outlineLvl w:val="6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68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768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768A3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768A3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3768A3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rsid w:val="003768A3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3768A3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FF19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97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6319-031B-4747-9FCA-8F159E0A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3114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cp:lastPrinted>2020-03-12T09:32:00Z</cp:lastPrinted>
  <dcterms:created xsi:type="dcterms:W3CDTF">2020-03-12T09:33:00Z</dcterms:created>
  <dcterms:modified xsi:type="dcterms:W3CDTF">2020-03-12T09:33:00Z</dcterms:modified>
</cp:coreProperties>
</file>