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4C" w:rsidRDefault="00127A4C" w:rsidP="00127A4C">
      <w:pPr>
        <w:ind w:right="46"/>
        <w:rPr>
          <w:b/>
          <w:lang w:val="uk-UA"/>
        </w:rPr>
      </w:pPr>
    </w:p>
    <w:p w:rsidR="00127A4C" w:rsidRPr="002F00AA" w:rsidRDefault="00127A4C" w:rsidP="00127A4C">
      <w:pPr>
        <w:keepNext/>
        <w:tabs>
          <w:tab w:val="left" w:pos="7020"/>
        </w:tabs>
        <w:outlineLvl w:val="2"/>
        <w:rPr>
          <w:caps/>
          <w:noProof/>
          <w:sz w:val="24"/>
          <w:szCs w:val="24"/>
        </w:rPr>
      </w:pPr>
      <w:r w:rsidRPr="007A13F7">
        <w:rPr>
          <w:b/>
          <w:caps/>
          <w:noProof/>
          <w:sz w:val="28"/>
          <w:lang w:val="uk-UA"/>
        </w:rPr>
        <w:t xml:space="preserve">                      </w:t>
      </w:r>
      <w:r>
        <w:rPr>
          <w:b/>
          <w:caps/>
          <w:noProof/>
          <w:sz w:val="28"/>
          <w:lang w:val="uk-UA"/>
        </w:rPr>
        <w:t xml:space="preserve">                              </w:t>
      </w:r>
      <w:r w:rsidRPr="007A13F7">
        <w:rPr>
          <w:b/>
          <w:caps/>
          <w:noProof/>
          <w:sz w:val="28"/>
          <w:lang w:val="uk-UA"/>
        </w:rPr>
        <w:t xml:space="preserve">       </w:t>
      </w:r>
      <w:r>
        <w:rPr>
          <w:b/>
          <w:caps/>
          <w:noProof/>
          <w:sz w:val="28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aps/>
          <w:noProof/>
          <w:sz w:val="28"/>
          <w:lang w:val="uk-UA"/>
        </w:rPr>
        <w:tab/>
      </w:r>
    </w:p>
    <w:p w:rsidR="00127A4C" w:rsidRPr="00CF4354" w:rsidRDefault="00127A4C" w:rsidP="00127A4C">
      <w:pPr>
        <w:jc w:val="center"/>
        <w:rPr>
          <w:sz w:val="24"/>
          <w:szCs w:val="24"/>
          <w:lang w:val="uk-UA"/>
        </w:rPr>
      </w:pPr>
    </w:p>
    <w:p w:rsidR="00127A4C" w:rsidRPr="00CF4354" w:rsidRDefault="00127A4C" w:rsidP="00127A4C">
      <w:pPr>
        <w:ind w:left="-425"/>
        <w:jc w:val="center"/>
        <w:rPr>
          <w:sz w:val="18"/>
          <w:szCs w:val="18"/>
          <w:lang w:val="uk-UA"/>
        </w:rPr>
      </w:pPr>
      <w:r w:rsidRPr="00CF4354">
        <w:rPr>
          <w:sz w:val="18"/>
          <w:szCs w:val="18"/>
          <w:lang w:val="uk-UA"/>
        </w:rPr>
        <w:t>УКРАЇНА</w:t>
      </w:r>
    </w:p>
    <w:p w:rsidR="00127A4C" w:rsidRPr="00CF4354" w:rsidRDefault="00127A4C" w:rsidP="00127A4C">
      <w:pPr>
        <w:keepNext/>
        <w:ind w:left="-425"/>
        <w:jc w:val="center"/>
        <w:outlineLvl w:val="0"/>
        <w:rPr>
          <w:caps/>
          <w:sz w:val="18"/>
          <w:szCs w:val="18"/>
          <w:lang w:val="uk-UA" w:eastAsia="uk-UA"/>
        </w:rPr>
      </w:pPr>
      <w:r w:rsidRPr="00CF4354">
        <w:rPr>
          <w:caps/>
          <w:sz w:val="18"/>
          <w:szCs w:val="18"/>
          <w:lang w:val="uk-UA" w:eastAsia="uk-UA"/>
        </w:rPr>
        <w:t xml:space="preserve"> МАЛИНСЬКА МІСЬКА  РАДА                                                 </w:t>
      </w:r>
    </w:p>
    <w:p w:rsidR="00127A4C" w:rsidRDefault="00127A4C" w:rsidP="00127A4C">
      <w:pPr>
        <w:ind w:left="-425"/>
        <w:jc w:val="center"/>
        <w:rPr>
          <w:sz w:val="18"/>
          <w:szCs w:val="18"/>
          <w:lang w:val="uk-UA"/>
        </w:rPr>
      </w:pPr>
      <w:r w:rsidRPr="00CF4354">
        <w:rPr>
          <w:sz w:val="18"/>
          <w:szCs w:val="18"/>
          <w:lang w:val="uk-UA"/>
        </w:rPr>
        <w:t>ЖИТОМИРСЬКОЇ ОБЛАСТІ</w:t>
      </w:r>
    </w:p>
    <w:p w:rsidR="00127A4C" w:rsidRPr="00CF4354" w:rsidRDefault="00127A4C" w:rsidP="00127A4C">
      <w:pPr>
        <w:ind w:left="-425"/>
        <w:jc w:val="center"/>
        <w:rPr>
          <w:sz w:val="18"/>
          <w:szCs w:val="18"/>
          <w:lang w:val="uk-UA"/>
        </w:rPr>
      </w:pPr>
    </w:p>
    <w:p w:rsidR="00127A4C" w:rsidRPr="007A13F7" w:rsidRDefault="00127A4C" w:rsidP="00127A4C">
      <w:pPr>
        <w:keepNext/>
        <w:spacing w:line="360" w:lineRule="auto"/>
        <w:ind w:left="-426"/>
        <w:jc w:val="center"/>
        <w:outlineLvl w:val="0"/>
        <w:rPr>
          <w:b/>
          <w:caps/>
          <w:sz w:val="36"/>
          <w:lang w:val="uk-UA" w:eastAsia="uk-UA"/>
        </w:rPr>
      </w:pPr>
      <w:r w:rsidRPr="007A13F7">
        <w:rPr>
          <w:b/>
          <w:caps/>
          <w:sz w:val="36"/>
          <w:lang w:val="uk-UA" w:eastAsia="uk-UA"/>
        </w:rPr>
        <w:t xml:space="preserve">Р І Ш Е Н </w:t>
      </w:r>
      <w:proofErr w:type="spellStart"/>
      <w:r w:rsidRPr="007A13F7">
        <w:rPr>
          <w:b/>
          <w:caps/>
          <w:sz w:val="36"/>
          <w:lang w:val="uk-UA" w:eastAsia="uk-UA"/>
        </w:rPr>
        <w:t>Н</w:t>
      </w:r>
      <w:proofErr w:type="spellEnd"/>
      <w:r w:rsidRPr="007A13F7">
        <w:rPr>
          <w:b/>
          <w:caps/>
          <w:sz w:val="36"/>
          <w:lang w:val="uk-UA" w:eastAsia="uk-UA"/>
        </w:rPr>
        <w:t xml:space="preserve"> я</w:t>
      </w:r>
    </w:p>
    <w:p w:rsidR="00127A4C" w:rsidRPr="007A13F7" w:rsidRDefault="00127A4C" w:rsidP="00127A4C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7A13F7">
        <w:rPr>
          <w:b/>
          <w:caps/>
          <w:sz w:val="28"/>
          <w:lang w:val="uk-UA" w:eastAsia="uk-UA"/>
        </w:rPr>
        <w:t>малинської МІСЬКОЇ ради</w:t>
      </w:r>
    </w:p>
    <w:p w:rsidR="00127A4C" w:rsidRPr="00CF4354" w:rsidRDefault="00127A4C" w:rsidP="00127A4C">
      <w:pPr>
        <w:spacing w:line="480" w:lineRule="auto"/>
        <w:ind w:left="-426"/>
        <w:jc w:val="center"/>
        <w:rPr>
          <w:b/>
          <w:sz w:val="28"/>
          <w:szCs w:val="24"/>
          <w:lang w:val="uk-UA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327025</wp:posOffset>
                </wp:positionV>
                <wp:extent cx="6126480" cy="62230"/>
                <wp:effectExtent l="30480" t="35560" r="3429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5.75pt" to="486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" strokeweight="4.5pt">
                <v:stroke linestyle="thinThick"/>
              </v:line>
            </w:pict>
          </mc:Fallback>
        </mc:AlternateContent>
      </w:r>
      <w:r>
        <w:rPr>
          <w:b/>
          <w:sz w:val="28"/>
          <w:szCs w:val="24"/>
          <w:lang w:val="uk-UA"/>
        </w:rPr>
        <w:t xml:space="preserve">    (сімдесят</w:t>
      </w:r>
      <w:r w:rsidRPr="00147470">
        <w:rPr>
          <w:b/>
          <w:sz w:val="28"/>
          <w:szCs w:val="24"/>
        </w:rPr>
        <w:t xml:space="preserve"> ____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  <w:lang w:val="uk-UA"/>
        </w:rPr>
        <w:t xml:space="preserve">сесія сьомого </w:t>
      </w:r>
      <w:r w:rsidRPr="00CF4354">
        <w:rPr>
          <w:b/>
          <w:sz w:val="28"/>
          <w:szCs w:val="24"/>
          <w:lang w:val="uk-UA"/>
        </w:rPr>
        <w:t>скликання)</w:t>
      </w:r>
    </w:p>
    <w:p w:rsidR="00127A4C" w:rsidRPr="00C70C2C" w:rsidRDefault="00127A4C" w:rsidP="00127A4C">
      <w:pPr>
        <w:ind w:left="-426"/>
        <w:rPr>
          <w:b/>
          <w:sz w:val="28"/>
          <w:szCs w:val="24"/>
          <w:u w:val="single"/>
          <w:lang w:val="uk-UA"/>
        </w:rPr>
      </w:pPr>
      <w:r w:rsidRPr="007A13F7">
        <w:rPr>
          <w:sz w:val="28"/>
          <w:szCs w:val="24"/>
          <w:lang w:val="uk-UA"/>
        </w:rPr>
        <w:t xml:space="preserve">       </w:t>
      </w:r>
      <w:r>
        <w:rPr>
          <w:b/>
          <w:sz w:val="28"/>
          <w:szCs w:val="24"/>
          <w:u w:val="single"/>
          <w:lang w:val="uk-UA"/>
        </w:rPr>
        <w:t>від  травня 2019 року №</w:t>
      </w:r>
      <w:r w:rsidRPr="00AA521D">
        <w:rPr>
          <w:b/>
          <w:sz w:val="28"/>
          <w:szCs w:val="24"/>
          <w:u w:val="single"/>
        </w:rPr>
        <w:t xml:space="preserve">  </w:t>
      </w:r>
    </w:p>
    <w:p w:rsidR="00127A4C" w:rsidRDefault="00127A4C" w:rsidP="00127A4C">
      <w:pPr>
        <w:ind w:left="-426"/>
        <w:rPr>
          <w:sz w:val="28"/>
          <w:szCs w:val="24"/>
          <w:lang w:val="uk-UA"/>
        </w:rPr>
      </w:pPr>
      <w:r w:rsidRPr="00A2707F">
        <w:rPr>
          <w:b/>
          <w:sz w:val="28"/>
          <w:szCs w:val="24"/>
          <w:lang w:val="uk-UA"/>
        </w:rPr>
        <w:t xml:space="preserve">      </w:t>
      </w:r>
      <w:r>
        <w:rPr>
          <w:b/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 xml:space="preserve">Про надання дозволу на розроблення </w:t>
      </w:r>
    </w:p>
    <w:p w:rsidR="00127A4C" w:rsidRDefault="00127A4C" w:rsidP="00127A4C">
      <w:pPr>
        <w:ind w:left="-426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детального плану території земельної ділянки</w:t>
      </w:r>
    </w:p>
    <w:p w:rsidR="00127A4C" w:rsidRDefault="00127A4C" w:rsidP="00127A4C">
      <w:pPr>
        <w:ind w:left="-426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розташованої в м. Малині по вул. Приходька, біля будинку №67</w:t>
      </w:r>
    </w:p>
    <w:p w:rsidR="00127A4C" w:rsidRPr="000304C7" w:rsidRDefault="00127A4C" w:rsidP="00127A4C">
      <w:pPr>
        <w:ind w:left="-426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 xml:space="preserve">       </w:t>
      </w:r>
    </w:p>
    <w:p w:rsidR="00127A4C" w:rsidRPr="007A13F7" w:rsidRDefault="00127A4C" w:rsidP="00127A4C">
      <w:pPr>
        <w:jc w:val="both"/>
        <w:rPr>
          <w:sz w:val="28"/>
          <w:szCs w:val="28"/>
          <w:lang w:val="uk-UA"/>
        </w:rPr>
      </w:pPr>
    </w:p>
    <w:p w:rsidR="00127A4C" w:rsidRDefault="00127A4C" w:rsidP="00127A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К</w:t>
      </w:r>
      <w:r w:rsidRPr="00960CA0">
        <w:rPr>
          <w:sz w:val="28"/>
          <w:szCs w:val="28"/>
          <w:lang w:val="uk-UA"/>
        </w:rPr>
        <w:t>еруючись п.34 ч.1</w:t>
      </w:r>
      <w:r>
        <w:rPr>
          <w:sz w:val="28"/>
          <w:szCs w:val="28"/>
          <w:lang w:val="uk-UA"/>
        </w:rPr>
        <w:t xml:space="preserve"> ст.26 Закону України «Про місцеве самоврядування в Україні», відповідно до статті 17 Закону України «Про основи містобудування», статей 10, 19, 29 Закону України «Про регулювання містобудівної діяльності», п</w:t>
      </w:r>
      <w:r w:rsidRPr="00C8680B">
        <w:rPr>
          <w:sz w:val="28"/>
          <w:szCs w:val="28"/>
          <w:lang w:val="uk-UA"/>
        </w:rPr>
        <w:t>останови Кабінету Міністрів України від 25.05.2011р. № 555</w:t>
      </w:r>
      <w:r w:rsidRPr="00C8680B">
        <w:rPr>
          <w:color w:val="FF0000"/>
          <w:sz w:val="28"/>
          <w:szCs w:val="28"/>
          <w:lang w:val="uk-UA"/>
        </w:rPr>
        <w:t xml:space="preserve"> </w:t>
      </w:r>
      <w:r w:rsidRPr="00960CA0">
        <w:rPr>
          <w:sz w:val="28"/>
          <w:szCs w:val="28"/>
          <w:lang w:val="uk-UA"/>
        </w:rPr>
        <w:t xml:space="preserve">«Про затвердження </w:t>
      </w:r>
      <w:r>
        <w:rPr>
          <w:sz w:val="28"/>
          <w:szCs w:val="28"/>
          <w:lang w:val="uk-UA"/>
        </w:rPr>
        <w:t>П</w:t>
      </w:r>
      <w:r w:rsidRPr="00960CA0">
        <w:rPr>
          <w:sz w:val="28"/>
          <w:szCs w:val="28"/>
          <w:lang w:val="uk-UA"/>
        </w:rPr>
        <w:t>орядку</w:t>
      </w:r>
      <w:r w:rsidRPr="00C8680B">
        <w:rPr>
          <w:color w:val="FF0000"/>
          <w:sz w:val="28"/>
          <w:szCs w:val="28"/>
          <w:lang w:val="uk-UA"/>
        </w:rPr>
        <w:t xml:space="preserve"> </w:t>
      </w:r>
      <w:r w:rsidRPr="00C8680B">
        <w:rPr>
          <w:sz w:val="28"/>
          <w:szCs w:val="28"/>
          <w:lang w:val="uk-UA"/>
        </w:rPr>
        <w:t>проведення гр</w:t>
      </w:r>
      <w:r>
        <w:rPr>
          <w:sz w:val="28"/>
          <w:szCs w:val="28"/>
          <w:lang w:val="uk-UA"/>
        </w:rPr>
        <w:t>омадських слухань щодо врахування</w:t>
      </w:r>
      <w:r w:rsidRPr="00C8680B">
        <w:rPr>
          <w:sz w:val="28"/>
          <w:szCs w:val="28"/>
          <w:lang w:val="uk-UA"/>
        </w:rPr>
        <w:t xml:space="preserve"> громадських інтересів під час розроблення проектів містобудівної документації на місцевому рівні»,</w:t>
      </w:r>
      <w:r>
        <w:rPr>
          <w:sz w:val="28"/>
          <w:szCs w:val="28"/>
          <w:lang w:val="uk-UA"/>
        </w:rPr>
        <w:t xml:space="preserve"> ДБН Б.1.1 – 14.2012 «Склад та зміст детального плану території», наказу Міністерства регіонального розвитку, будівництва та 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комунального господарства України від 16.11.2011 №290</w:t>
      </w:r>
      <w:r w:rsidRPr="00C8680B">
        <w:rPr>
          <w:color w:val="FF0000"/>
          <w:sz w:val="28"/>
          <w:szCs w:val="28"/>
          <w:lang w:val="uk-UA"/>
        </w:rPr>
        <w:t xml:space="preserve"> </w:t>
      </w:r>
      <w:r w:rsidRPr="00960CA0">
        <w:rPr>
          <w:sz w:val="28"/>
          <w:szCs w:val="28"/>
          <w:lang w:val="uk-UA"/>
        </w:rPr>
        <w:t>«Про затвердження Порядку розроблення містобудівної документації»,</w:t>
      </w:r>
      <w:r>
        <w:rPr>
          <w:sz w:val="28"/>
          <w:szCs w:val="28"/>
          <w:lang w:val="uk-UA"/>
        </w:rPr>
        <w:t xml:space="preserve"> враховуючи звернення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щодо розроблення детальних планів територій земельних ділянок в м. Малині міська рада  </w:t>
      </w:r>
    </w:p>
    <w:p w:rsidR="00127A4C" w:rsidRPr="007A13F7" w:rsidRDefault="00127A4C" w:rsidP="00127A4C">
      <w:pPr>
        <w:jc w:val="both"/>
        <w:rPr>
          <w:sz w:val="28"/>
          <w:szCs w:val="28"/>
          <w:lang w:val="uk-UA"/>
        </w:rPr>
      </w:pPr>
    </w:p>
    <w:p w:rsidR="00127A4C" w:rsidRDefault="00127A4C" w:rsidP="00127A4C">
      <w:pPr>
        <w:jc w:val="both"/>
        <w:rPr>
          <w:b/>
          <w:sz w:val="28"/>
          <w:szCs w:val="28"/>
          <w:lang w:val="uk-UA"/>
        </w:rPr>
      </w:pPr>
      <w:r w:rsidRPr="00074EEC">
        <w:rPr>
          <w:b/>
          <w:sz w:val="28"/>
          <w:szCs w:val="28"/>
          <w:lang w:val="uk-UA"/>
        </w:rPr>
        <w:t>ВИРІШИЛА:</w:t>
      </w:r>
    </w:p>
    <w:p w:rsidR="00127A4C" w:rsidRPr="00147470" w:rsidRDefault="00127A4C" w:rsidP="00127A4C">
      <w:pPr>
        <w:jc w:val="both"/>
        <w:rPr>
          <w:sz w:val="28"/>
          <w:szCs w:val="28"/>
          <w:lang w:val="uk-UA"/>
        </w:rPr>
      </w:pPr>
      <w:r w:rsidRPr="00147470">
        <w:rPr>
          <w:sz w:val="28"/>
          <w:szCs w:val="28"/>
          <w:lang w:eastAsia="uk-UA"/>
        </w:rPr>
        <w:t>1</w:t>
      </w:r>
      <w:r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/>
        </w:rPr>
        <w:t xml:space="preserve"> Надати дозвіл на виготовлення детального плану території земельної ділянки площею 0,0030 га розташована в межах населеного пункту м. Малина, по вул. Приходька, біля будинку 67, для будівництва індивідуального гаража.</w:t>
      </w:r>
    </w:p>
    <w:p w:rsidR="00127A4C" w:rsidRPr="0011346A" w:rsidRDefault="00127A4C" w:rsidP="00127A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AA52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Відділу містобудування, та земельних відносин і юридичному відділу забезпечити розробку та підписання договору на розроблення детального плану території, розташованої в межах населеного пункту м. Малина,                                       відповідно до договору з </w:t>
      </w:r>
      <w:r w:rsidRPr="00147470">
        <w:rPr>
          <w:sz w:val="28"/>
          <w:szCs w:val="28"/>
          <w:lang w:val="uk-UA"/>
        </w:rPr>
        <w:t>суб’єкт</w:t>
      </w:r>
      <w:r>
        <w:rPr>
          <w:sz w:val="28"/>
          <w:szCs w:val="28"/>
          <w:lang w:val="uk-UA"/>
        </w:rPr>
        <w:t xml:space="preserve">ом господарювання які мають у своєму складі архітектора, що має кваліфікований сертифікат. </w:t>
      </w:r>
    </w:p>
    <w:p w:rsidR="00127A4C" w:rsidRDefault="00127A4C" w:rsidP="00127A4C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3. Фінансування робіт з розробки детального плану території земельної ділянки, розташованої в м. Малині здійснити за рахунок</w:t>
      </w:r>
      <w:r w:rsidRPr="002259D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коштів заявника.</w:t>
      </w:r>
    </w:p>
    <w:p w:rsidR="00127A4C" w:rsidRDefault="00127A4C" w:rsidP="00127A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 Відділу містобудування та земельних відносин забезпечити процедуру громадських слухань проекту детального плану території відповідно до чинного законодавства.</w:t>
      </w:r>
    </w:p>
    <w:p w:rsidR="00127A4C" w:rsidRDefault="00127A4C" w:rsidP="00127A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Погоджений проект детального плану території відповідно до чинного законодавства подати на затвердження сесії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127A4C" w:rsidRPr="00AA521D" w:rsidRDefault="00127A4C" w:rsidP="00127A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Після затвердження детального плану території примірники містобудівної документації передати в архів </w:t>
      </w:r>
      <w:r w:rsidRPr="004E5D36">
        <w:rPr>
          <w:sz w:val="28"/>
          <w:szCs w:val="28"/>
          <w:lang w:val="uk-UA"/>
        </w:rPr>
        <w:t xml:space="preserve">відділу містобудування та земельних відносин виконавчого комітету </w:t>
      </w:r>
      <w:proofErr w:type="spellStart"/>
      <w:r w:rsidRPr="004E5D36">
        <w:rPr>
          <w:sz w:val="28"/>
          <w:szCs w:val="28"/>
          <w:lang w:val="uk-UA"/>
        </w:rPr>
        <w:t>Малинської</w:t>
      </w:r>
      <w:proofErr w:type="spellEnd"/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ради.</w:t>
      </w:r>
    </w:p>
    <w:p w:rsidR="00127A4C" w:rsidRDefault="00127A4C" w:rsidP="00127A4C">
      <w:pPr>
        <w:jc w:val="both"/>
        <w:rPr>
          <w:sz w:val="28"/>
          <w:szCs w:val="28"/>
          <w:lang w:val="uk-UA"/>
        </w:rPr>
      </w:pPr>
      <w:r w:rsidRPr="00AA521D">
        <w:rPr>
          <w:sz w:val="28"/>
          <w:szCs w:val="28"/>
          <w:lang w:val="uk-UA"/>
        </w:rPr>
        <w:t>7</w:t>
      </w:r>
      <w:r w:rsidRPr="007A13F7">
        <w:rPr>
          <w:sz w:val="28"/>
          <w:szCs w:val="28"/>
          <w:lang w:val="uk-UA"/>
        </w:rPr>
        <w:t>. Відділу організаційної роботи та по зв’язках з громадськістю виконавчого комітету міської ради оприлюднити дане рішення на офіційному сайті міської ради.</w:t>
      </w:r>
    </w:p>
    <w:p w:rsidR="00127A4C" w:rsidRPr="00AA521D" w:rsidRDefault="00127A4C" w:rsidP="00127A4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8. </w:t>
      </w:r>
      <w:r w:rsidRPr="007A13F7">
        <w:rPr>
          <w:sz w:val="28"/>
          <w:szCs w:val="28"/>
        </w:rPr>
        <w:t xml:space="preserve"> Контроль за </w:t>
      </w:r>
      <w:proofErr w:type="spellStart"/>
      <w:r w:rsidRPr="007A13F7">
        <w:rPr>
          <w:sz w:val="28"/>
          <w:szCs w:val="28"/>
        </w:rPr>
        <w:t>виконанням</w:t>
      </w:r>
      <w:proofErr w:type="spellEnd"/>
      <w:r w:rsidRPr="007A13F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даного </w:t>
      </w:r>
      <w:proofErr w:type="spellStart"/>
      <w:proofErr w:type="gramStart"/>
      <w:r w:rsidRPr="007A13F7">
        <w:rPr>
          <w:sz w:val="28"/>
          <w:szCs w:val="28"/>
        </w:rPr>
        <w:t>р</w:t>
      </w:r>
      <w:proofErr w:type="gramEnd"/>
      <w:r w:rsidRPr="007A13F7">
        <w:rPr>
          <w:sz w:val="28"/>
          <w:szCs w:val="28"/>
        </w:rPr>
        <w:t>ішення</w:t>
      </w:r>
      <w:proofErr w:type="spellEnd"/>
      <w:r w:rsidRPr="007A13F7">
        <w:rPr>
          <w:sz w:val="28"/>
          <w:szCs w:val="28"/>
        </w:rPr>
        <w:t xml:space="preserve"> </w:t>
      </w:r>
      <w:proofErr w:type="spellStart"/>
      <w:r w:rsidRPr="007A13F7">
        <w:rPr>
          <w:sz w:val="28"/>
          <w:szCs w:val="28"/>
        </w:rPr>
        <w:t>покласти</w:t>
      </w:r>
      <w:proofErr w:type="spellEnd"/>
      <w:r w:rsidRPr="007A13F7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 w:rsidRPr="007A13F7">
        <w:rPr>
          <w:sz w:val="28"/>
          <w:szCs w:val="28"/>
        </w:rPr>
        <w:t xml:space="preserve">заступника </w:t>
      </w:r>
      <w:proofErr w:type="spellStart"/>
      <w:r w:rsidRPr="007A13F7">
        <w:rPr>
          <w:sz w:val="28"/>
          <w:szCs w:val="28"/>
        </w:rPr>
        <w:t>міського</w:t>
      </w:r>
      <w:proofErr w:type="spellEnd"/>
      <w:r w:rsidRPr="007A13F7">
        <w:rPr>
          <w:sz w:val="28"/>
          <w:szCs w:val="28"/>
        </w:rPr>
        <w:t xml:space="preserve"> </w:t>
      </w:r>
      <w:proofErr w:type="spellStart"/>
      <w:r w:rsidRPr="007A13F7">
        <w:rPr>
          <w:sz w:val="28"/>
          <w:szCs w:val="28"/>
        </w:rPr>
        <w:t>голови</w:t>
      </w:r>
      <w:proofErr w:type="spellEnd"/>
      <w:r w:rsidRPr="007A13F7">
        <w:rPr>
          <w:sz w:val="28"/>
          <w:szCs w:val="28"/>
        </w:rPr>
        <w:t xml:space="preserve"> </w:t>
      </w:r>
      <w:proofErr w:type="spellStart"/>
      <w:r w:rsidRPr="007A13F7">
        <w:rPr>
          <w:sz w:val="28"/>
          <w:szCs w:val="28"/>
          <w:lang w:val="uk-UA"/>
        </w:rPr>
        <w:t>Ювковецького</w:t>
      </w:r>
      <w:proofErr w:type="spellEnd"/>
      <w:r w:rsidRPr="007A13F7">
        <w:rPr>
          <w:sz w:val="28"/>
          <w:szCs w:val="28"/>
          <w:lang w:val="uk-UA"/>
        </w:rPr>
        <w:t xml:space="preserve"> О.А.</w:t>
      </w:r>
    </w:p>
    <w:p w:rsidR="00127A4C" w:rsidRPr="00AA521D" w:rsidRDefault="00127A4C" w:rsidP="00127A4C">
      <w:pPr>
        <w:jc w:val="both"/>
        <w:rPr>
          <w:sz w:val="28"/>
          <w:szCs w:val="28"/>
        </w:rPr>
      </w:pPr>
    </w:p>
    <w:p w:rsidR="00127A4C" w:rsidRPr="00AA521D" w:rsidRDefault="00127A4C" w:rsidP="00127A4C">
      <w:pPr>
        <w:jc w:val="both"/>
        <w:rPr>
          <w:sz w:val="28"/>
          <w:szCs w:val="28"/>
        </w:rPr>
      </w:pPr>
    </w:p>
    <w:p w:rsidR="00127A4C" w:rsidRDefault="00127A4C" w:rsidP="00127A4C">
      <w:pPr>
        <w:jc w:val="both"/>
        <w:rPr>
          <w:sz w:val="28"/>
          <w:szCs w:val="28"/>
          <w:lang w:val="uk-UA"/>
        </w:rPr>
      </w:pPr>
    </w:p>
    <w:p w:rsidR="00127A4C" w:rsidRPr="007A13F7" w:rsidRDefault="00127A4C" w:rsidP="00127A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</w:t>
      </w:r>
      <w:r w:rsidRPr="007A13F7">
        <w:rPr>
          <w:sz w:val="28"/>
          <w:szCs w:val="28"/>
          <w:lang w:val="uk-UA"/>
        </w:rPr>
        <w:t xml:space="preserve">                                                                     О.Г. Шостак</w:t>
      </w: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Pr="00AA521D" w:rsidRDefault="00127A4C" w:rsidP="00127A4C">
      <w:pPr>
        <w:rPr>
          <w:sz w:val="18"/>
          <w:szCs w:val="18"/>
        </w:rPr>
      </w:pPr>
    </w:p>
    <w:p w:rsidR="00127A4C" w:rsidRPr="00AA521D" w:rsidRDefault="00127A4C" w:rsidP="00127A4C">
      <w:pPr>
        <w:rPr>
          <w:sz w:val="18"/>
          <w:szCs w:val="18"/>
        </w:rPr>
      </w:pPr>
    </w:p>
    <w:p w:rsidR="00127A4C" w:rsidRPr="00AA521D" w:rsidRDefault="00127A4C" w:rsidP="00127A4C">
      <w:pPr>
        <w:rPr>
          <w:sz w:val="18"/>
          <w:szCs w:val="18"/>
        </w:rPr>
      </w:pPr>
    </w:p>
    <w:p w:rsidR="00127A4C" w:rsidRPr="00AA521D" w:rsidRDefault="00127A4C" w:rsidP="00127A4C">
      <w:pPr>
        <w:rPr>
          <w:sz w:val="18"/>
          <w:szCs w:val="18"/>
        </w:rPr>
      </w:pPr>
    </w:p>
    <w:p w:rsidR="00127A4C" w:rsidRPr="00AA521D" w:rsidRDefault="00127A4C" w:rsidP="00127A4C">
      <w:pPr>
        <w:rPr>
          <w:sz w:val="18"/>
          <w:szCs w:val="18"/>
        </w:rPr>
      </w:pPr>
    </w:p>
    <w:p w:rsidR="00127A4C" w:rsidRPr="00AA521D" w:rsidRDefault="00127A4C" w:rsidP="00127A4C">
      <w:pPr>
        <w:rPr>
          <w:sz w:val="18"/>
          <w:szCs w:val="18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Default="00127A4C" w:rsidP="00127A4C">
      <w:pPr>
        <w:rPr>
          <w:sz w:val="18"/>
          <w:szCs w:val="18"/>
          <w:lang w:val="uk-UA"/>
        </w:rPr>
      </w:pPr>
    </w:p>
    <w:p w:rsidR="00127A4C" w:rsidRPr="00C11DC7" w:rsidRDefault="00127A4C" w:rsidP="00127A4C">
      <w:pPr>
        <w:rPr>
          <w:sz w:val="18"/>
          <w:szCs w:val="18"/>
          <w:lang w:val="uk-UA"/>
        </w:rPr>
      </w:pPr>
    </w:p>
    <w:p w:rsidR="00127A4C" w:rsidRPr="00AA521D" w:rsidRDefault="00127A4C" w:rsidP="00127A4C">
      <w:pPr>
        <w:rPr>
          <w:sz w:val="18"/>
          <w:szCs w:val="18"/>
        </w:rPr>
      </w:pPr>
    </w:p>
    <w:p w:rsidR="00127A4C" w:rsidRPr="00B71DCE" w:rsidRDefault="00127A4C" w:rsidP="00127A4C">
      <w:pPr>
        <w:rPr>
          <w:lang w:val="uk-UA"/>
        </w:rPr>
      </w:pPr>
      <w:proofErr w:type="spellStart"/>
      <w:r>
        <w:rPr>
          <w:lang w:val="uk-UA"/>
        </w:rPr>
        <w:t>Ю</w:t>
      </w:r>
      <w:r w:rsidRPr="00B71DCE">
        <w:rPr>
          <w:lang w:val="uk-UA"/>
        </w:rPr>
        <w:t>вковецький</w:t>
      </w:r>
      <w:proofErr w:type="spellEnd"/>
      <w:r w:rsidRPr="00B71DCE">
        <w:rPr>
          <w:lang w:val="uk-UA"/>
        </w:rPr>
        <w:t xml:space="preserve"> О.А.</w:t>
      </w:r>
    </w:p>
    <w:p w:rsidR="00127A4C" w:rsidRPr="00B71DCE" w:rsidRDefault="00127A4C" w:rsidP="00127A4C">
      <w:pPr>
        <w:rPr>
          <w:lang w:val="uk-UA"/>
        </w:rPr>
      </w:pPr>
      <w:proofErr w:type="spellStart"/>
      <w:r w:rsidRPr="00B71DCE">
        <w:rPr>
          <w:lang w:val="uk-UA"/>
        </w:rPr>
        <w:t>Візіренко</w:t>
      </w:r>
      <w:proofErr w:type="spellEnd"/>
      <w:r w:rsidRPr="00B71DCE">
        <w:rPr>
          <w:lang w:val="uk-UA"/>
        </w:rPr>
        <w:t xml:space="preserve"> О.В.</w:t>
      </w:r>
    </w:p>
    <w:p w:rsidR="00127A4C" w:rsidRDefault="00127A4C" w:rsidP="00127A4C">
      <w:pPr>
        <w:rPr>
          <w:sz w:val="28"/>
          <w:szCs w:val="28"/>
          <w:lang w:val="uk-UA"/>
        </w:rPr>
      </w:pPr>
      <w:proofErr w:type="spellStart"/>
      <w:r>
        <w:rPr>
          <w:lang w:val="uk-UA"/>
        </w:rPr>
        <w:t>Парфіненко</w:t>
      </w:r>
      <w:proofErr w:type="spellEnd"/>
      <w:r>
        <w:rPr>
          <w:lang w:val="uk-UA"/>
        </w:rPr>
        <w:t xml:space="preserve"> М.М.</w:t>
      </w:r>
      <w:r w:rsidRPr="007A13F7">
        <w:rPr>
          <w:sz w:val="28"/>
          <w:szCs w:val="28"/>
          <w:lang w:val="uk-UA"/>
        </w:rPr>
        <w:t xml:space="preserve">                 </w:t>
      </w:r>
    </w:p>
    <w:p w:rsidR="0033346F" w:rsidRDefault="0033346F">
      <w:bookmarkStart w:id="0" w:name="_GoBack"/>
      <w:bookmarkEnd w:id="0"/>
    </w:p>
    <w:sectPr w:rsidR="0033346F" w:rsidSect="00AA52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56"/>
    <w:rsid w:val="000F0656"/>
    <w:rsid w:val="00127A4C"/>
    <w:rsid w:val="0033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A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A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A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A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>A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2019-05-17T06:49:00Z</dcterms:created>
  <dcterms:modified xsi:type="dcterms:W3CDTF">2019-05-17T06:49:00Z</dcterms:modified>
</cp:coreProperties>
</file>