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B97AA9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B97AA9" w:rsidRDefault="00B97AA9" w:rsidP="00B97AA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  <w:bookmarkStart w:id="0" w:name="_GoBack"/>
      <w:bookmarkEnd w:id="0"/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F162AC">
        <w:rPr>
          <w:sz w:val="28"/>
          <w:lang w:eastAsia="ru-RU"/>
        </w:rPr>
        <w:t xml:space="preserve">дев’яносто сьома </w:t>
      </w:r>
      <w:r w:rsidRPr="00B97AA9">
        <w:rPr>
          <w:sz w:val="28"/>
          <w:lang w:eastAsia="ru-RU"/>
        </w:rPr>
        <w:t>сесія сьомого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C46F75">
        <w:rPr>
          <w:sz w:val="28"/>
          <w:u w:val="single"/>
          <w:lang w:eastAsia="ru-RU"/>
        </w:rPr>
        <w:t xml:space="preserve">              </w:t>
      </w:r>
      <w:r w:rsidR="00CE7E44">
        <w:rPr>
          <w:sz w:val="28"/>
          <w:u w:val="single"/>
          <w:lang w:eastAsia="ru-RU"/>
        </w:rPr>
        <w:t xml:space="preserve"> 2020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434B90" w:rsidRDefault="00434B90" w:rsidP="00434B90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затвердження технічної </w:t>
      </w:r>
    </w:p>
    <w:p w:rsidR="00434B90" w:rsidRDefault="00434B90" w:rsidP="00434B90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документації із землеустрою </w:t>
      </w:r>
    </w:p>
    <w:p w:rsidR="00434B90" w:rsidRDefault="00434B90" w:rsidP="00434B90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АТ ” Житомиробленерго” </w:t>
      </w:r>
    </w:p>
    <w:p w:rsidR="00434B90" w:rsidRDefault="00434B90" w:rsidP="00434B90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та укладання договору оренди </w:t>
      </w:r>
    </w:p>
    <w:p w:rsidR="00B2352D" w:rsidRDefault="00B2352D" w:rsidP="00B2352D">
      <w:pPr>
        <w:jc w:val="both"/>
        <w:rPr>
          <w:sz w:val="28"/>
          <w:szCs w:val="28"/>
        </w:rPr>
      </w:pPr>
    </w:p>
    <w:p w:rsidR="0094352F" w:rsidRDefault="0094352F" w:rsidP="00B2352D">
      <w:pPr>
        <w:jc w:val="both"/>
        <w:rPr>
          <w:sz w:val="28"/>
          <w:szCs w:val="28"/>
        </w:rPr>
      </w:pPr>
    </w:p>
    <w:p w:rsidR="00434B90" w:rsidRPr="001A1DED" w:rsidRDefault="00B93B81" w:rsidP="00434B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1A1DED" w:rsidRPr="001A1DED">
        <w:rPr>
          <w:sz w:val="28"/>
          <w:szCs w:val="28"/>
        </w:rPr>
        <w:t xml:space="preserve"> </w:t>
      </w:r>
      <w:r w:rsidR="00434B90">
        <w:rPr>
          <w:sz w:val="28"/>
          <w:szCs w:val="28"/>
        </w:rPr>
        <w:t>АТ ” Житомиробленерго”</w:t>
      </w:r>
      <w:r w:rsidR="00697661">
        <w:rPr>
          <w:sz w:val="28"/>
          <w:szCs w:val="28"/>
        </w:rPr>
        <w:t>,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1A1DED">
        <w:rPr>
          <w:sz w:val="28"/>
          <w:szCs w:val="28"/>
          <w:lang w:val="ru-RU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936853" w:rsidRPr="006F0AEC" w:rsidRDefault="006F0AEC" w:rsidP="00936853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</w:t>
      </w:r>
      <w:r w:rsidR="002556E2">
        <w:rPr>
          <w:b/>
          <w:sz w:val="28"/>
          <w:szCs w:val="28"/>
        </w:rPr>
        <w:t xml:space="preserve"> </w:t>
      </w:r>
      <w:r w:rsidR="00C924B4" w:rsidRPr="006F0AEC">
        <w:rPr>
          <w:b/>
          <w:sz w:val="28"/>
          <w:szCs w:val="28"/>
        </w:rPr>
        <w:t>Затвердити техні</w:t>
      </w:r>
      <w:r>
        <w:rPr>
          <w:b/>
          <w:sz w:val="28"/>
          <w:szCs w:val="28"/>
        </w:rPr>
        <w:t>чну документацію із землеустрою</w:t>
      </w:r>
      <w:r w:rsidR="00C924B4" w:rsidRPr="006F0AEC">
        <w:rPr>
          <w:b/>
          <w:sz w:val="28"/>
          <w:szCs w:val="28"/>
        </w:rPr>
        <w:t xml:space="preserve"> щодо встановлення (відновлення) меж земельної ділянки в натурі (на місцевості)</w:t>
      </w:r>
      <w:r w:rsidR="00B93B81">
        <w:rPr>
          <w:b/>
          <w:sz w:val="28"/>
          <w:szCs w:val="28"/>
        </w:rPr>
        <w:t xml:space="preserve">                                      </w:t>
      </w:r>
      <w:r w:rsidR="00B93B81" w:rsidRPr="00B93B81">
        <w:rPr>
          <w:b/>
          <w:sz w:val="28"/>
          <w:szCs w:val="28"/>
        </w:rPr>
        <w:t>АТ ”ЖИТОМИРОБЛЕНЕРГО”</w:t>
      </w:r>
      <w:r w:rsidR="00C924B4" w:rsidRPr="006F0AEC">
        <w:rPr>
          <w:b/>
          <w:sz w:val="28"/>
          <w:szCs w:val="28"/>
        </w:rPr>
        <w:t xml:space="preserve"> 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B93B81">
        <w:rPr>
          <w:b/>
          <w:sz w:val="28"/>
          <w:szCs w:val="28"/>
        </w:rPr>
        <w:t xml:space="preserve"> під існуючими енергетичними об</w:t>
      </w:r>
      <w:r w:rsidR="00B93B81" w:rsidRPr="00B93B81">
        <w:rPr>
          <w:b/>
          <w:sz w:val="28"/>
          <w:szCs w:val="28"/>
        </w:rPr>
        <w:t>’</w:t>
      </w:r>
      <w:r w:rsidR="00B93B81">
        <w:rPr>
          <w:b/>
          <w:sz w:val="28"/>
          <w:szCs w:val="28"/>
        </w:rPr>
        <w:t>єктами</w:t>
      </w:r>
      <w:r w:rsidR="00C924B4" w:rsidRPr="006F0AEC">
        <w:rPr>
          <w:b/>
          <w:sz w:val="28"/>
          <w:szCs w:val="28"/>
        </w:rPr>
        <w:t xml:space="preserve"> </w:t>
      </w:r>
      <w:r w:rsidR="00B93B81" w:rsidRPr="00B93B81">
        <w:rPr>
          <w:b/>
          <w:sz w:val="28"/>
          <w:szCs w:val="28"/>
        </w:rPr>
        <w:t xml:space="preserve">в кількості  </w:t>
      </w:r>
      <w:r w:rsidR="00B93B81">
        <w:rPr>
          <w:b/>
          <w:sz w:val="28"/>
          <w:szCs w:val="28"/>
        </w:rPr>
        <w:t xml:space="preserve">           953 шт.</w:t>
      </w:r>
      <w:r w:rsidR="00B93B81" w:rsidRPr="00B93B81">
        <w:rPr>
          <w:b/>
          <w:sz w:val="28"/>
          <w:szCs w:val="28"/>
        </w:rPr>
        <w:t xml:space="preserve"> згідно Додатку 1, загальною площею 0,6223 га </w:t>
      </w:r>
      <w:r w:rsidR="00C924B4" w:rsidRPr="006F0AEC">
        <w:rPr>
          <w:b/>
          <w:sz w:val="28"/>
          <w:szCs w:val="28"/>
        </w:rPr>
        <w:t>в м. Малині</w:t>
      </w:r>
      <w:r w:rsidR="00936853" w:rsidRPr="006F0AEC">
        <w:rPr>
          <w:b/>
          <w:sz w:val="28"/>
          <w:szCs w:val="28"/>
        </w:rPr>
        <w:t xml:space="preserve"> за рахунок земель житлової та громадської забудови комунальної власності Малинської міської ради з подальшою передачею в оренду строком на 49 (сорок дев’ять) років, з дати прийняття даного рішення,  </w:t>
      </w:r>
      <w:r w:rsidR="00936853" w:rsidRPr="006F0AEC">
        <w:rPr>
          <w:b/>
          <w:color w:val="000000"/>
          <w:sz w:val="28"/>
          <w:szCs w:val="28"/>
        </w:rPr>
        <w:t xml:space="preserve">річну плату за користування земельною ділянкою </w:t>
      </w:r>
      <w:r>
        <w:rPr>
          <w:b/>
          <w:color w:val="000000"/>
          <w:sz w:val="28"/>
          <w:szCs w:val="28"/>
        </w:rPr>
        <w:t>встановити в розмірі 6</w:t>
      </w:r>
      <w:r w:rsidR="00936853" w:rsidRPr="006F0AEC">
        <w:rPr>
          <w:b/>
          <w:color w:val="000000"/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>
        <w:rPr>
          <w:b/>
          <w:color w:val="000000"/>
          <w:sz w:val="28"/>
          <w:szCs w:val="28"/>
        </w:rPr>
        <w:t>рава оренди на земельну ділянку.</w:t>
      </w:r>
    </w:p>
    <w:p w:rsidR="00C924B4" w:rsidRPr="006F0AEC" w:rsidRDefault="00C924B4" w:rsidP="00C924B4">
      <w:pPr>
        <w:jc w:val="both"/>
        <w:rPr>
          <w:b/>
          <w:sz w:val="28"/>
          <w:szCs w:val="28"/>
        </w:rPr>
      </w:pPr>
    </w:p>
    <w:p w:rsidR="003C7115" w:rsidRPr="00434B90" w:rsidRDefault="00C924B4" w:rsidP="002C2D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2082" w:rsidRPr="001410FE" w:rsidRDefault="0031562B" w:rsidP="00434B90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>
        <w:rPr>
          <w:sz w:val="28"/>
          <w:szCs w:val="28"/>
          <w:lang w:eastAsia="zh-CN"/>
        </w:rPr>
        <w:t xml:space="preserve">   </w:t>
      </w:r>
      <w:r w:rsidR="00434B90">
        <w:rPr>
          <w:sz w:val="28"/>
          <w:szCs w:val="28"/>
          <w:lang w:eastAsia="zh-CN"/>
        </w:rPr>
        <w:t>Олексій ШОСТАК</w:t>
      </w:r>
    </w:p>
    <w:p w:rsidR="001410FE" w:rsidRPr="001410FE" w:rsidRDefault="001410FE" w:rsidP="00D769AB">
      <w:pPr>
        <w:ind w:firstLine="851"/>
        <w:rPr>
          <w:sz w:val="28"/>
          <w:szCs w:val="28"/>
          <w:lang w:eastAsia="ru-RU"/>
        </w:rPr>
      </w:pPr>
    </w:p>
    <w:p w:rsidR="00D769AB" w:rsidRPr="00434B90" w:rsidRDefault="00D769AB" w:rsidP="00FC76C6">
      <w:pPr>
        <w:rPr>
          <w:sz w:val="20"/>
          <w:szCs w:val="20"/>
          <w:lang w:eastAsia="ru-RU"/>
        </w:rPr>
      </w:pPr>
      <w:r w:rsidRPr="00434B90">
        <w:rPr>
          <w:sz w:val="20"/>
          <w:szCs w:val="20"/>
          <w:lang w:eastAsia="ru-RU"/>
        </w:rPr>
        <w:t>Олег ЮВКОВЕЦЬКИЙ</w:t>
      </w:r>
    </w:p>
    <w:p w:rsidR="00D769AB" w:rsidRPr="00434B90" w:rsidRDefault="00D769AB" w:rsidP="00FC76C6">
      <w:pPr>
        <w:rPr>
          <w:sz w:val="20"/>
          <w:szCs w:val="20"/>
          <w:lang w:eastAsia="ru-RU"/>
        </w:rPr>
      </w:pPr>
      <w:r w:rsidRPr="00434B90">
        <w:rPr>
          <w:sz w:val="20"/>
          <w:szCs w:val="20"/>
          <w:lang w:eastAsia="ru-RU"/>
        </w:rPr>
        <w:t>Олексій ВІЗІРЕНКО</w:t>
      </w:r>
    </w:p>
    <w:p w:rsidR="00B654C9" w:rsidRPr="00434B90" w:rsidRDefault="001A3CC9" w:rsidP="00FC76C6">
      <w:pPr>
        <w:jc w:val="both"/>
        <w:rPr>
          <w:sz w:val="20"/>
          <w:szCs w:val="20"/>
        </w:rPr>
      </w:pPr>
      <w:r w:rsidRPr="00434B90">
        <w:rPr>
          <w:sz w:val="20"/>
          <w:szCs w:val="20"/>
        </w:rPr>
        <w:t>Михайло</w:t>
      </w:r>
      <w:r w:rsidR="00B654C9" w:rsidRPr="00434B90">
        <w:rPr>
          <w:sz w:val="20"/>
          <w:szCs w:val="20"/>
        </w:rPr>
        <w:t xml:space="preserve"> </w:t>
      </w:r>
      <w:r w:rsidRPr="00434B90">
        <w:rPr>
          <w:sz w:val="20"/>
          <w:szCs w:val="20"/>
        </w:rPr>
        <w:t>ПАРФІНЕНКО</w:t>
      </w:r>
      <w:r w:rsidR="00B654C9" w:rsidRPr="00434B90">
        <w:rPr>
          <w:sz w:val="20"/>
          <w:szCs w:val="20"/>
        </w:rPr>
        <w:t xml:space="preserve">      </w:t>
      </w:r>
    </w:p>
    <w:p w:rsidR="00B75950" w:rsidRDefault="00B75950" w:rsidP="00B654C9">
      <w:pPr>
        <w:ind w:firstLine="1134"/>
        <w:jc w:val="both"/>
        <w:rPr>
          <w:sz w:val="20"/>
          <w:szCs w:val="20"/>
        </w:rPr>
      </w:pPr>
    </w:p>
    <w:p w:rsidR="00557F23" w:rsidRDefault="00557F23" w:rsidP="00B654C9">
      <w:pPr>
        <w:ind w:firstLine="1134"/>
        <w:jc w:val="both"/>
        <w:rPr>
          <w:sz w:val="20"/>
          <w:szCs w:val="20"/>
        </w:rPr>
      </w:pPr>
    </w:p>
    <w:p w:rsidR="00557F23" w:rsidRDefault="00557F23" w:rsidP="00B654C9">
      <w:pPr>
        <w:ind w:firstLine="1134"/>
        <w:jc w:val="both"/>
        <w:rPr>
          <w:sz w:val="20"/>
          <w:szCs w:val="20"/>
        </w:rPr>
      </w:pPr>
    </w:p>
    <w:p w:rsidR="00557F23" w:rsidRPr="00557F23" w:rsidRDefault="00557F23" w:rsidP="00557F23">
      <w:pPr>
        <w:ind w:firstLine="1134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</w:t>
      </w:r>
      <w:r w:rsidRPr="00557F23">
        <w:rPr>
          <w:sz w:val="22"/>
          <w:szCs w:val="22"/>
        </w:rPr>
        <w:t>Додаток 1</w:t>
      </w:r>
    </w:p>
    <w:p w:rsidR="00557F23" w:rsidRPr="00557F23" w:rsidRDefault="00557F23" w:rsidP="00557F23">
      <w:pPr>
        <w:ind w:firstLine="1134"/>
        <w:jc w:val="center"/>
        <w:rPr>
          <w:sz w:val="22"/>
          <w:szCs w:val="22"/>
        </w:rPr>
      </w:pPr>
      <w:r w:rsidRPr="00557F23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</w:t>
      </w:r>
      <w:r w:rsidRPr="00557F23">
        <w:rPr>
          <w:sz w:val="22"/>
          <w:szCs w:val="22"/>
        </w:rPr>
        <w:t xml:space="preserve">до рішення 97-ї сесії сьомого </w:t>
      </w:r>
    </w:p>
    <w:p w:rsidR="00557F23" w:rsidRPr="00557F23" w:rsidRDefault="00557F23" w:rsidP="00557F23">
      <w:pPr>
        <w:ind w:firstLine="1134"/>
        <w:jc w:val="center"/>
        <w:rPr>
          <w:sz w:val="22"/>
          <w:szCs w:val="22"/>
        </w:rPr>
      </w:pPr>
      <w:r w:rsidRPr="00557F23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</w:t>
      </w:r>
      <w:r w:rsidRPr="00557F23">
        <w:rPr>
          <w:sz w:val="22"/>
          <w:szCs w:val="22"/>
        </w:rPr>
        <w:t>скликання від                      2020 р. №</w:t>
      </w:r>
    </w:p>
    <w:p w:rsidR="00557F23" w:rsidRDefault="00557F23" w:rsidP="00557F23">
      <w:pPr>
        <w:rPr>
          <w:sz w:val="20"/>
          <w:szCs w:val="20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960"/>
        <w:gridCol w:w="2500"/>
        <w:gridCol w:w="3040"/>
        <w:gridCol w:w="1660"/>
      </w:tblGrid>
      <w:tr w:rsidR="00557F23" w:rsidRPr="00557F23" w:rsidTr="00557F23">
        <w:trPr>
          <w:trHeight w:val="750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557F23" w:rsidRP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</w:p>
        </w:tc>
      </w:tr>
      <w:tr w:rsidR="00557F23" w:rsidRPr="00557F23" w:rsidTr="00557F23">
        <w:trPr>
          <w:trHeight w:val="375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</w:p>
        </w:tc>
      </w:tr>
      <w:tr w:rsidR="00557F23" w:rsidRPr="00557F23" w:rsidTr="00557F2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№ п</w:t>
            </w:r>
            <w:r>
              <w:rPr>
                <w:sz w:val="20"/>
                <w:szCs w:val="20"/>
              </w:rPr>
              <w:t>/</w:t>
            </w:r>
            <w:r w:rsidRPr="00557F23">
              <w:rPr>
                <w:sz w:val="20"/>
                <w:szCs w:val="20"/>
                <w:lang w:val="en-US"/>
              </w:rPr>
              <w:t>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Адреса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Кадастровий номер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57F23">
              <w:rPr>
                <w:sz w:val="20"/>
                <w:szCs w:val="20"/>
                <w:lang w:val="en-US"/>
              </w:rPr>
              <w:t>Площа</w:t>
            </w:r>
            <w:r>
              <w:rPr>
                <w:sz w:val="20"/>
                <w:szCs w:val="20"/>
              </w:rPr>
              <w:t>, га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142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242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292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1810900000:01:007:1172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0,0032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342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442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492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542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592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642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692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742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792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842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892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942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Всього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0,6223</w:t>
            </w:r>
          </w:p>
        </w:tc>
      </w:tr>
    </w:tbl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Pr="00F21B43" w:rsidRDefault="00557F23" w:rsidP="00557F23">
      <w:pPr>
        <w:tabs>
          <w:tab w:val="left" w:pos="0"/>
        </w:tabs>
      </w:pPr>
      <w:r w:rsidRPr="00F21B43">
        <w:t xml:space="preserve">Секретар міської ради                                                  </w:t>
      </w:r>
      <w:r w:rsidR="00F21B43">
        <w:t xml:space="preserve"> </w:t>
      </w:r>
      <w:r w:rsidRPr="00F21B43">
        <w:t xml:space="preserve">             Олександр Гордієнко </w:t>
      </w:r>
    </w:p>
    <w:sectPr w:rsidR="00557F23" w:rsidRPr="00F21B43" w:rsidSect="00434B90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D7" w:rsidRDefault="002644D7" w:rsidP="008A4A9A">
      <w:r>
        <w:separator/>
      </w:r>
    </w:p>
  </w:endnote>
  <w:endnote w:type="continuationSeparator" w:id="0">
    <w:p w:rsidR="002644D7" w:rsidRDefault="002644D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D7" w:rsidRDefault="002644D7" w:rsidP="008A4A9A">
      <w:r>
        <w:separator/>
      </w:r>
    </w:p>
  </w:footnote>
  <w:footnote w:type="continuationSeparator" w:id="0">
    <w:p w:rsidR="002644D7" w:rsidRDefault="002644D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6935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751C"/>
    <w:rsid w:val="00207C93"/>
    <w:rsid w:val="00210223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9F73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082A-4464-4C00-ADE4-40F570BD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6615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21</cp:revision>
  <cp:lastPrinted>2020-07-09T12:07:00Z</cp:lastPrinted>
  <dcterms:created xsi:type="dcterms:W3CDTF">2020-07-02T07:17:00Z</dcterms:created>
  <dcterms:modified xsi:type="dcterms:W3CDTF">2020-07-31T08:58:00Z</dcterms:modified>
</cp:coreProperties>
</file>